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C7F" w:rsidRPr="00B15C7F" w:rsidRDefault="00B15C7F" w:rsidP="00B15C7F">
      <w:pPr>
        <w:jc w:val="center"/>
        <w:rPr>
          <w:sz w:val="26"/>
          <w:szCs w:val="26"/>
        </w:rPr>
      </w:pPr>
      <w:r w:rsidRPr="00B15C7F">
        <w:rPr>
          <w:rFonts w:ascii="Tahoma" w:eastAsia="Tahoma" w:hAnsi="Tahoma" w:cs="Tahoma"/>
          <w:b/>
          <w:bCs/>
          <w:color w:val="000000"/>
          <w:sz w:val="26"/>
          <w:szCs w:val="26"/>
        </w:rPr>
        <w:t>PROCESSO ADMINISTRATIVO N° 049/2024</w:t>
      </w:r>
    </w:p>
    <w:p w:rsidR="00BC6BD2" w:rsidRDefault="00B15C7F">
      <w:pPr>
        <w:jc w:val="center"/>
      </w:pPr>
      <w:r w:rsidRPr="00B15C7F">
        <w:rPr>
          <w:rFonts w:ascii="Tahoma" w:eastAsia="Tahoma" w:hAnsi="Tahoma" w:cs="Tahoma"/>
          <w:b/>
          <w:bCs/>
          <w:color w:val="000000"/>
          <w:sz w:val="26"/>
          <w:szCs w:val="26"/>
        </w:rPr>
        <w:t>AVISO DE DISPENSA ELETRÔNICA Nº 023/2024</w:t>
      </w:r>
      <w:r>
        <w:br/>
      </w:r>
    </w:p>
    <w:p w:rsidR="00BC6BD2" w:rsidRDefault="00B15C7F">
      <w:pPr>
        <w:jc w:val="both"/>
      </w:pPr>
      <w:r>
        <w:rPr>
          <w:rFonts w:ascii="Tahoma" w:eastAsia="Tahoma" w:hAnsi="Tahoma" w:cs="Tahoma"/>
          <w:color w:val="000000"/>
          <w:sz w:val="21"/>
          <w:szCs w:val="21"/>
        </w:rPr>
        <w:t xml:space="preserve">Torna-se público que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da Secretaria Municipal de Saúde,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xml:space="preserve">, na hipótese do art. 75, inciso  </w:t>
      </w:r>
      <w:proofErr w:type="gramStart"/>
      <w:r>
        <w:rPr>
          <w:rFonts w:ascii="Tahoma" w:eastAsia="Tahoma" w:hAnsi="Tahoma" w:cs="Tahoma"/>
          <w:color w:val="000000"/>
          <w:sz w:val="21"/>
          <w:szCs w:val="21"/>
        </w:rPr>
        <w:t>II, nos termos da Lei nº</w:t>
      </w:r>
      <w:proofErr w:type="gramEnd"/>
      <w:r>
        <w:rPr>
          <w:rFonts w:ascii="Tahoma" w:eastAsia="Tahoma" w:hAnsi="Tahoma" w:cs="Tahoma"/>
          <w:color w:val="000000"/>
          <w:sz w:val="21"/>
          <w:szCs w:val="21"/>
        </w:rPr>
        <w:t xml:space="preserve"> 14.133, de 1º de abril de 2021, DECRETO Nº 1.865 DE 22 DE NOVEMBRO DE 2023 e demais legislação aplicável.</w:t>
      </w:r>
    </w:p>
    <w:p w:rsidR="00BC6BD2" w:rsidRDefault="00B15C7F">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27/05/2024 as 17h00min horas.</w:t>
      </w:r>
    </w:p>
    <w:p w:rsidR="00BC6BD2" w:rsidRDefault="00B15C7F">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0</w:t>
      </w:r>
      <w:r w:rsidR="00107883">
        <w:rPr>
          <w:rFonts w:ascii="Tahoma" w:eastAsia="Tahoma" w:hAnsi="Tahoma" w:cs="Tahoma"/>
          <w:color w:val="000000"/>
          <w:sz w:val="21"/>
          <w:szCs w:val="21"/>
        </w:rPr>
        <w:t>3</w:t>
      </w:r>
      <w:r>
        <w:rPr>
          <w:rFonts w:ascii="Tahoma" w:eastAsia="Tahoma" w:hAnsi="Tahoma" w:cs="Tahoma"/>
          <w:color w:val="000000"/>
          <w:sz w:val="21"/>
          <w:szCs w:val="21"/>
        </w:rPr>
        <w:t>/06/2024</w:t>
      </w:r>
    </w:p>
    <w:p w:rsidR="00BC6BD2" w:rsidRDefault="00B15C7F">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BC6BD2" w:rsidRDefault="00B15C7F" w:rsidP="00B15C7F">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BC6BD2" w:rsidRDefault="00B15C7F">
      <w:pPr>
        <w:jc w:val="both"/>
      </w:pPr>
      <w:r>
        <w:rPr>
          <w:rFonts w:ascii="Tahoma" w:eastAsia="Tahoma" w:hAnsi="Tahoma" w:cs="Tahoma"/>
          <w:b/>
          <w:bCs/>
          <w:color w:val="000000"/>
          <w:sz w:val="21"/>
          <w:szCs w:val="21"/>
        </w:rPr>
        <w:t>Critério de Julgamento: MENOR PREÇO - GLOBAL realizada em único lote</w:t>
      </w:r>
    </w:p>
    <w:p w:rsidR="00BC6BD2" w:rsidRDefault="00B15C7F">
      <w:pPr>
        <w:jc w:val="both"/>
      </w:pPr>
      <w:r>
        <w:rPr>
          <w:rFonts w:ascii="Tahoma" w:eastAsia="Tahoma" w:hAnsi="Tahoma" w:cs="Tahoma"/>
          <w:b/>
          <w:bCs/>
          <w:color w:val="000000"/>
          <w:sz w:val="21"/>
          <w:szCs w:val="21"/>
        </w:rPr>
        <w:t>1. OBJETO DA CONTRATAÇÃO DIRETA</w:t>
      </w:r>
    </w:p>
    <w:p w:rsidR="00BC6BD2" w:rsidRDefault="00B15C7F">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Registro de Preços para eventual e futura aquisição de saneantes em sistema de comodato dos </w:t>
      </w:r>
      <w:proofErr w:type="spellStart"/>
      <w:r>
        <w:rPr>
          <w:rFonts w:ascii="Tahoma" w:eastAsia="Tahoma" w:hAnsi="Tahoma" w:cs="Tahoma"/>
          <w:b/>
          <w:bCs/>
          <w:color w:val="000000"/>
          <w:sz w:val="21"/>
          <w:szCs w:val="21"/>
        </w:rPr>
        <w:t>dispensers</w:t>
      </w:r>
      <w:proofErr w:type="spellEnd"/>
      <w:r>
        <w:rPr>
          <w:rFonts w:ascii="Tahoma" w:eastAsia="Tahoma" w:hAnsi="Tahoma" w:cs="Tahoma"/>
          <w:b/>
          <w:bCs/>
          <w:color w:val="000000"/>
          <w:sz w:val="21"/>
          <w:szCs w:val="21"/>
        </w:rPr>
        <w:t>, para atendimento as Unidades Básicas de Saúde,</w:t>
      </w:r>
      <w:r>
        <w:rPr>
          <w:rFonts w:ascii="Tahoma" w:eastAsia="Tahoma" w:hAnsi="Tahoma" w:cs="Tahoma"/>
          <w:color w:val="000000"/>
          <w:sz w:val="21"/>
          <w:szCs w:val="21"/>
        </w:rPr>
        <w:t xml:space="preserve"> conforme condições, quantidades e exigências estabelecidas neste Aviso de Contratação Direta e seus anexos.</w:t>
      </w:r>
    </w:p>
    <w:p w:rsidR="00BC6BD2" w:rsidRDefault="00B15C7F">
      <w:pPr>
        <w:jc w:val="both"/>
      </w:pPr>
      <w:r>
        <w:rPr>
          <w:rFonts w:ascii="Tahoma" w:eastAsia="Tahoma" w:hAnsi="Tahoma" w:cs="Tahoma"/>
          <w:b/>
          <w:bCs/>
          <w:color w:val="000000"/>
          <w:sz w:val="21"/>
          <w:szCs w:val="21"/>
        </w:rPr>
        <w:t>2. PARTICIPAÇÃO NA DISPENSA ELETRÔNICA.</w:t>
      </w:r>
    </w:p>
    <w:p w:rsidR="00BC6BD2" w:rsidRDefault="00B15C7F">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B15C7F">
        <w:rPr>
          <w:rFonts w:ascii="Tahoma" w:eastAsia="Tahoma" w:hAnsi="Tahoma" w:cs="Tahoma"/>
          <w:b/>
          <w:color w:val="FF0000"/>
          <w:sz w:val="21"/>
          <w:szCs w:val="21"/>
        </w:rPr>
        <w:t>SERÁ DESTINADA EXCLUSIVAMENTE A MICROEMPRESAS E EMPRESAS DE PEQUENO PORTE - EPP OU EQUIPARADAS SEDIADAS NO ÂMBITO GEOFRÁFICO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C6BD2" w:rsidRDefault="00B15C7F">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BC6BD2" w:rsidRDefault="00B15C7F">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C6BD2" w:rsidRDefault="00B15C7F">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C6BD2" w:rsidRDefault="00B15C7F">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BC6BD2" w:rsidRDefault="00B15C7F">
      <w:pPr>
        <w:jc w:val="both"/>
      </w:pPr>
      <w:r>
        <w:rPr>
          <w:rFonts w:ascii="Tahoma" w:eastAsia="Tahoma" w:hAnsi="Tahoma" w:cs="Tahoma"/>
          <w:b/>
          <w:bCs/>
          <w:color w:val="000000"/>
          <w:sz w:val="21"/>
          <w:szCs w:val="21"/>
        </w:rPr>
        <w:t>2.3. Não poderão participar desta dispensa os fornecedores:</w:t>
      </w:r>
    </w:p>
    <w:p w:rsidR="00BC6BD2" w:rsidRDefault="00B15C7F">
      <w:pPr>
        <w:jc w:val="both"/>
      </w:pPr>
      <w:r>
        <w:rPr>
          <w:rFonts w:ascii="Tahoma" w:eastAsia="Tahoma" w:hAnsi="Tahoma" w:cs="Tahoma"/>
          <w:color w:val="000000"/>
          <w:sz w:val="21"/>
          <w:szCs w:val="21"/>
        </w:rPr>
        <w:t>2.3.1. Que não atendam às condições deste Aviso de Contratação Direta e seu(s) anexo(s);</w:t>
      </w:r>
    </w:p>
    <w:p w:rsidR="00BC6BD2" w:rsidRDefault="00B15C7F">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BC6BD2" w:rsidRDefault="00B15C7F">
      <w:pPr>
        <w:jc w:val="both"/>
      </w:pPr>
      <w:r>
        <w:rPr>
          <w:rFonts w:ascii="Tahoma" w:eastAsia="Tahoma" w:hAnsi="Tahoma" w:cs="Tahoma"/>
          <w:b/>
          <w:bCs/>
          <w:color w:val="000000"/>
          <w:sz w:val="21"/>
          <w:szCs w:val="21"/>
        </w:rPr>
        <w:t>2.3.3. Que se enquadrem nas seguintes vedações:</w:t>
      </w:r>
    </w:p>
    <w:p w:rsidR="00BC6BD2" w:rsidRDefault="00B15C7F">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BC6BD2" w:rsidRDefault="00B15C7F">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BC6BD2" w:rsidRDefault="00B15C7F">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BC6BD2" w:rsidRDefault="00B15C7F">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C6BD2" w:rsidRDefault="00B15C7F">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BC6BD2" w:rsidRDefault="00B15C7F">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BC6BD2" w:rsidRDefault="00B15C7F">
      <w:pPr>
        <w:jc w:val="both"/>
      </w:pPr>
      <w:r>
        <w:rPr>
          <w:rFonts w:ascii="Tahoma" w:eastAsia="Tahoma" w:hAnsi="Tahoma" w:cs="Tahoma"/>
          <w:color w:val="000000"/>
          <w:sz w:val="21"/>
          <w:szCs w:val="21"/>
        </w:rPr>
        <w:t>2.3.3.1. Equiparam-se aos autores do projeto as empresas integrantes do mesmo grupo econômico;</w:t>
      </w:r>
    </w:p>
    <w:p w:rsidR="00BC6BD2" w:rsidRDefault="00B15C7F">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BC6BD2" w:rsidRDefault="00B15C7F">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b/>
          <w:bCs/>
          <w:color w:val="000000"/>
          <w:sz w:val="21"/>
          <w:szCs w:val="21"/>
        </w:rPr>
        <w:t>3. INGRESSO NA DISPENSA ELETRÔNICA E CADASTRAMENTO DA PROPOSTA INICIAL</w:t>
      </w:r>
    </w:p>
    <w:p w:rsidR="00BC6BD2" w:rsidRDefault="00B15C7F">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BC6BD2" w:rsidRDefault="00B15C7F">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BC6BD2" w:rsidRDefault="00B15C7F">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C6BD2" w:rsidRDefault="00B15C7F">
      <w:pPr>
        <w:jc w:val="both"/>
      </w:pPr>
      <w:r>
        <w:rPr>
          <w:rFonts w:ascii="Tahoma" w:eastAsia="Tahoma" w:hAnsi="Tahoma" w:cs="Tahoma"/>
          <w:color w:val="000000"/>
          <w:sz w:val="21"/>
          <w:szCs w:val="21"/>
        </w:rPr>
        <w:t>3.3. Todas as especificações do objeto contidas na proposta, em especial o preço, vinculam a Contratada.</w:t>
      </w:r>
    </w:p>
    <w:p w:rsidR="00BC6BD2" w:rsidRDefault="00B15C7F">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BC6BD2" w:rsidRDefault="00B15C7F">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C6BD2" w:rsidRDefault="00B15C7F">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BC6BD2" w:rsidRDefault="00B15C7F">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BC6BD2" w:rsidRDefault="00B15C7F">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BC6BD2" w:rsidRDefault="00B15C7F">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BC6BD2" w:rsidRDefault="00B15C7F">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C6BD2" w:rsidRDefault="00B15C7F">
      <w:pPr>
        <w:jc w:val="both"/>
      </w:pPr>
      <w:r>
        <w:rPr>
          <w:rFonts w:ascii="Tahoma" w:eastAsia="Tahoma" w:hAnsi="Tahoma" w:cs="Tahoma"/>
          <w:color w:val="000000"/>
          <w:sz w:val="21"/>
          <w:szCs w:val="21"/>
        </w:rPr>
        <w:t>3.8.3. Que está ciente e concorda com as condições contidas no Aviso de Contratação Direta e seus anexos;</w:t>
      </w:r>
    </w:p>
    <w:p w:rsidR="00BC6BD2" w:rsidRDefault="00B15C7F">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BC6BD2" w:rsidRDefault="00B15C7F">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BC6BD2" w:rsidRDefault="00B15C7F">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BC6BD2" w:rsidRDefault="00B15C7F">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BC6BD2" w:rsidRDefault="00B15C7F">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C6BD2" w:rsidRDefault="00B15C7F">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BC6BD2" w:rsidRDefault="00B15C7F">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BC6BD2" w:rsidRDefault="00B15C7F">
      <w:pPr>
        <w:jc w:val="both"/>
      </w:pPr>
      <w:r>
        <w:rPr>
          <w:rFonts w:ascii="Tahoma" w:eastAsia="Tahoma" w:hAnsi="Tahoma" w:cs="Tahoma"/>
          <w:color w:val="000000"/>
          <w:sz w:val="21"/>
          <w:szCs w:val="21"/>
        </w:rPr>
        <w:t>3.11.1.1. Sem prejuízo do disposto acima, os lances poderão ser enviados manualmente, na forma da seção respectiva deste Aviso de Contratação Direta;</w:t>
      </w:r>
    </w:p>
    <w:p w:rsidR="00BC6BD2" w:rsidRDefault="00B15C7F">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BC6BD2" w:rsidRDefault="00B15C7F">
      <w:pPr>
        <w:jc w:val="both"/>
      </w:pPr>
      <w:r>
        <w:rPr>
          <w:rFonts w:ascii="Tahoma" w:eastAsia="Tahoma" w:hAnsi="Tahoma" w:cs="Tahoma"/>
          <w:color w:val="000000"/>
          <w:sz w:val="21"/>
          <w:szCs w:val="21"/>
        </w:rPr>
        <w:lastRenderedPageBreak/>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BC6BD2" w:rsidRDefault="00B15C7F">
      <w:pPr>
        <w:jc w:val="both"/>
      </w:pPr>
      <w:r>
        <w:rPr>
          <w:rFonts w:ascii="Tahoma" w:eastAsia="Tahoma" w:hAnsi="Tahoma" w:cs="Tahoma"/>
          <w:b/>
          <w:bCs/>
          <w:color w:val="000000"/>
          <w:sz w:val="21"/>
          <w:szCs w:val="21"/>
        </w:rPr>
        <w:t>4. FASE DE LANCES</w:t>
      </w:r>
    </w:p>
    <w:p w:rsidR="00BC6BD2" w:rsidRDefault="00B15C7F">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BC6BD2" w:rsidRDefault="00B15C7F">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BC6BD2" w:rsidRDefault="00B15C7F">
      <w:pPr>
        <w:jc w:val="both"/>
      </w:pPr>
      <w:r>
        <w:rPr>
          <w:rFonts w:ascii="Tahoma" w:eastAsia="Tahoma" w:hAnsi="Tahoma" w:cs="Tahoma"/>
          <w:color w:val="000000"/>
          <w:sz w:val="21"/>
          <w:szCs w:val="21"/>
        </w:rPr>
        <w:t>4.2.1. O lance deverá ser ofertado conforme critério de julgamento adotado no preâmbulo deste aviso.</w:t>
      </w:r>
    </w:p>
    <w:p w:rsidR="00BC6BD2" w:rsidRDefault="00B15C7F">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BC6BD2" w:rsidRDefault="00B15C7F">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BC6BD2" w:rsidRDefault="00B15C7F">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B15C7F">
        <w:rPr>
          <w:rFonts w:ascii="Tahoma" w:eastAsia="Tahoma" w:hAnsi="Tahoma" w:cs="Tahoma"/>
          <w:b/>
          <w:color w:val="FF0000"/>
          <w:sz w:val="26"/>
          <w:szCs w:val="26"/>
        </w:rPr>
        <w:t>R$ 0,01 (UM CENTAVO).</w:t>
      </w:r>
    </w:p>
    <w:p w:rsidR="00BC6BD2" w:rsidRDefault="00B15C7F">
      <w:pPr>
        <w:jc w:val="both"/>
      </w:pPr>
      <w:r>
        <w:rPr>
          <w:rFonts w:ascii="Tahoma" w:eastAsia="Tahoma" w:hAnsi="Tahoma" w:cs="Tahoma"/>
          <w:color w:val="000000"/>
          <w:sz w:val="21"/>
          <w:szCs w:val="21"/>
        </w:rPr>
        <w:t>4.4. Havendo lances iguais ao menor já ofertado, prevalecerá aquele que for recebido e registrado primeiro no sistema.</w:t>
      </w:r>
    </w:p>
    <w:p w:rsidR="00BC6BD2" w:rsidRDefault="00B15C7F">
      <w:pPr>
        <w:jc w:val="both"/>
      </w:pPr>
      <w:r>
        <w:rPr>
          <w:rFonts w:ascii="Tahoma" w:eastAsia="Tahoma" w:hAnsi="Tahoma" w:cs="Tahoma"/>
          <w:color w:val="000000"/>
          <w:sz w:val="21"/>
          <w:szCs w:val="21"/>
        </w:rPr>
        <w:t>4.5. Caso o fornecedor não apresente lances, concorrerá com o valor de sua proposta.</w:t>
      </w:r>
    </w:p>
    <w:p w:rsidR="00BC6BD2" w:rsidRDefault="00B15C7F">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BC6BD2" w:rsidRDefault="00B15C7F">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BC6BD2" w:rsidRDefault="00B15C7F">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BC6BD2" w:rsidRDefault="00B15C7F">
      <w:pPr>
        <w:jc w:val="both"/>
      </w:pPr>
      <w:r>
        <w:rPr>
          <w:rFonts w:ascii="Tahoma" w:eastAsia="Tahoma" w:hAnsi="Tahoma" w:cs="Tahoma"/>
          <w:b/>
          <w:bCs/>
          <w:color w:val="000000"/>
          <w:sz w:val="21"/>
          <w:szCs w:val="21"/>
        </w:rPr>
        <w:t>5. JULGAMENTO DAS PROPOSTAS DE PREÇO</w:t>
      </w:r>
    </w:p>
    <w:p w:rsidR="00BC6BD2" w:rsidRDefault="00B15C7F">
      <w:pPr>
        <w:jc w:val="both"/>
      </w:pPr>
      <w:r>
        <w:rPr>
          <w:rFonts w:ascii="Tahoma" w:eastAsia="Tahoma" w:hAnsi="Tahoma" w:cs="Tahoma"/>
          <w:color w:val="000000"/>
          <w:sz w:val="21"/>
          <w:szCs w:val="21"/>
        </w:rPr>
        <w:lastRenderedPageBreak/>
        <w:t>5.1. Encerrada a fase de lances, será verificada a conformidade da proposta classificada em primeiro lugar quanto à adequação do objeto e à compatibilidade do preço em relação ao estipulado para a contratação.</w:t>
      </w:r>
    </w:p>
    <w:p w:rsidR="00BC6BD2" w:rsidRDefault="00B15C7F">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BC6BD2" w:rsidRDefault="00B15C7F">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BC6BD2" w:rsidRDefault="00B15C7F">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BC6BD2" w:rsidRDefault="00B15C7F">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BC6BD2" w:rsidRDefault="00B15C7F">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BC6BD2" w:rsidRDefault="00B15C7F">
      <w:pPr>
        <w:jc w:val="both"/>
      </w:pPr>
      <w:r>
        <w:rPr>
          <w:rFonts w:ascii="Tahoma" w:eastAsia="Tahoma" w:hAnsi="Tahoma" w:cs="Tahoma"/>
          <w:color w:val="000000"/>
          <w:sz w:val="21"/>
          <w:szCs w:val="21"/>
        </w:rPr>
        <w:t>5.4. O prazo de validade da proposta não será inferior a 60 dias, a contar da data de sua apresentação.</w:t>
      </w:r>
    </w:p>
    <w:p w:rsidR="00BC6BD2" w:rsidRDefault="00B15C7F">
      <w:pPr>
        <w:jc w:val="both"/>
      </w:pPr>
      <w:r>
        <w:rPr>
          <w:rFonts w:ascii="Tahoma" w:eastAsia="Tahoma" w:hAnsi="Tahoma" w:cs="Tahoma"/>
          <w:b/>
          <w:bCs/>
          <w:color w:val="000000"/>
          <w:sz w:val="21"/>
          <w:szCs w:val="21"/>
        </w:rPr>
        <w:t>5.5. Será desclassificada a proposta vencedora que:</w:t>
      </w:r>
    </w:p>
    <w:p w:rsidR="00BC6BD2" w:rsidRDefault="00B15C7F">
      <w:pPr>
        <w:jc w:val="both"/>
      </w:pPr>
      <w:r>
        <w:rPr>
          <w:rFonts w:ascii="Tahoma" w:eastAsia="Tahoma" w:hAnsi="Tahoma" w:cs="Tahoma"/>
          <w:color w:val="000000"/>
          <w:sz w:val="21"/>
          <w:szCs w:val="21"/>
        </w:rPr>
        <w:t>5.5.1. Contiver vícios insanáveis;</w:t>
      </w:r>
    </w:p>
    <w:p w:rsidR="00BC6BD2" w:rsidRDefault="00B15C7F">
      <w:pPr>
        <w:jc w:val="both"/>
      </w:pPr>
      <w:r>
        <w:rPr>
          <w:rFonts w:ascii="Tahoma" w:eastAsia="Tahoma" w:hAnsi="Tahoma" w:cs="Tahoma"/>
          <w:color w:val="000000"/>
          <w:sz w:val="21"/>
          <w:szCs w:val="21"/>
        </w:rPr>
        <w:t>5.5.2. Não obedecer às especificações técnicas pormenorizadas neste aviso ou em seus anexos;</w:t>
      </w:r>
    </w:p>
    <w:p w:rsidR="00BC6BD2" w:rsidRDefault="00B15C7F">
      <w:pPr>
        <w:jc w:val="both"/>
      </w:pPr>
      <w:r>
        <w:rPr>
          <w:rFonts w:ascii="Tahoma" w:eastAsia="Tahoma" w:hAnsi="Tahoma" w:cs="Tahoma"/>
          <w:color w:val="000000"/>
          <w:sz w:val="21"/>
          <w:szCs w:val="21"/>
        </w:rPr>
        <w:t>5.5.3. Apresentar preços inexequíveis ou permanecerem acima do preço máximo definido para a contratação;</w:t>
      </w:r>
    </w:p>
    <w:p w:rsidR="00BC6BD2" w:rsidRDefault="00B15C7F">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BC6BD2" w:rsidRDefault="00B15C7F">
      <w:pPr>
        <w:jc w:val="both"/>
      </w:pPr>
      <w:r>
        <w:rPr>
          <w:rFonts w:ascii="Tahoma" w:eastAsia="Tahoma" w:hAnsi="Tahoma" w:cs="Tahoma"/>
          <w:color w:val="000000"/>
          <w:sz w:val="21"/>
          <w:szCs w:val="21"/>
        </w:rPr>
        <w:t>5.5.4. Não tiverem sua exequibilidade demonstrada, quando exigido pela Administração;</w:t>
      </w:r>
    </w:p>
    <w:p w:rsidR="00BC6BD2" w:rsidRDefault="00B15C7F">
      <w:pPr>
        <w:jc w:val="both"/>
      </w:pPr>
      <w:r>
        <w:rPr>
          <w:rFonts w:ascii="Tahoma" w:eastAsia="Tahoma" w:hAnsi="Tahoma" w:cs="Tahoma"/>
          <w:color w:val="000000"/>
          <w:sz w:val="21"/>
          <w:szCs w:val="21"/>
        </w:rPr>
        <w:t>5.5.5. Apresentar desconformidade com quaisquer outras exigências deste aviso ou seus anexos, desde que insanável;</w:t>
      </w:r>
    </w:p>
    <w:p w:rsidR="00BC6BD2" w:rsidRDefault="00B15C7F">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BC6BD2" w:rsidRDefault="00B15C7F">
      <w:pPr>
        <w:jc w:val="both"/>
      </w:pPr>
      <w:r>
        <w:rPr>
          <w:rFonts w:ascii="Tahoma" w:eastAsia="Tahoma" w:hAnsi="Tahoma" w:cs="Tahoma"/>
          <w:color w:val="000000"/>
          <w:sz w:val="21"/>
          <w:szCs w:val="21"/>
        </w:rPr>
        <w:lastRenderedPageBreak/>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BC6BD2" w:rsidRDefault="00B15C7F">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BC6BD2" w:rsidRDefault="00B15C7F">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BC6BD2" w:rsidRDefault="00B15C7F">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BC6BD2" w:rsidRDefault="00B15C7F">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BC6BD2" w:rsidRDefault="00B15C7F">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BC6BD2" w:rsidRDefault="00B15C7F">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BC6BD2" w:rsidRDefault="00B15C7F">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BC6BD2" w:rsidRDefault="00B15C7F">
      <w:pPr>
        <w:jc w:val="both"/>
      </w:pPr>
      <w:r>
        <w:rPr>
          <w:rFonts w:ascii="Tahoma" w:eastAsia="Tahoma" w:hAnsi="Tahoma" w:cs="Tahoma"/>
          <w:color w:val="000000"/>
          <w:sz w:val="21"/>
          <w:szCs w:val="21"/>
        </w:rPr>
        <w:t>5.11. Havendo necessidade, a sessão será suspensa, informando-se no “chat” a nova data e horário para a sua continuidade.</w:t>
      </w:r>
    </w:p>
    <w:p w:rsidR="00BC6BD2" w:rsidRDefault="00B15C7F">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BC6BD2" w:rsidRDefault="00B15C7F">
      <w:pPr>
        <w:jc w:val="both"/>
      </w:pPr>
      <w:r>
        <w:rPr>
          <w:rFonts w:ascii="Tahoma" w:eastAsia="Tahoma" w:hAnsi="Tahoma" w:cs="Tahoma"/>
          <w:b/>
          <w:bCs/>
          <w:color w:val="000000"/>
          <w:sz w:val="21"/>
          <w:szCs w:val="21"/>
        </w:rPr>
        <w:t>6. HABILITAÇÃO</w:t>
      </w:r>
    </w:p>
    <w:p w:rsidR="00BC6BD2" w:rsidRDefault="00B15C7F">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BC6BD2" w:rsidRDefault="00B15C7F">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w:t>
      </w:r>
      <w:r>
        <w:rPr>
          <w:rFonts w:ascii="Tahoma" w:eastAsia="Tahoma" w:hAnsi="Tahoma" w:cs="Tahoma"/>
          <w:color w:val="000000"/>
          <w:sz w:val="21"/>
          <w:szCs w:val="21"/>
        </w:rPr>
        <w:lastRenderedPageBreak/>
        <w:t>condições de participação, especialmente quanto à existência de sanção que impeça a participação no certame ou a futura contratação, mediante a consulta aos seguintes cadastros:</w:t>
      </w:r>
    </w:p>
    <w:p w:rsidR="00BC6BD2" w:rsidRDefault="00B15C7F">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BC6BD2" w:rsidRDefault="00B15C7F">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BC6BD2" w:rsidRDefault="00B15C7F">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BC6BD2" w:rsidRDefault="00B15C7F">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BC6BD2" w:rsidRDefault="00B15C7F">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BC6BD2" w:rsidRDefault="00B15C7F">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BC6BD2" w:rsidRDefault="00B15C7F">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BC6BD2" w:rsidRDefault="00B15C7F">
      <w:pPr>
        <w:jc w:val="both"/>
      </w:pPr>
      <w:r>
        <w:rPr>
          <w:rFonts w:ascii="Tahoma" w:eastAsia="Tahoma" w:hAnsi="Tahoma" w:cs="Tahoma"/>
          <w:color w:val="000000"/>
          <w:sz w:val="21"/>
          <w:szCs w:val="21"/>
        </w:rPr>
        <w:t>b - da apresentação do balanço patrimonial e das demonstrações contábeis do último exercício.</w:t>
      </w:r>
    </w:p>
    <w:p w:rsidR="00BC6BD2" w:rsidRDefault="00B15C7F">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BC6BD2" w:rsidRDefault="00B15C7F">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BC6BD2" w:rsidRDefault="00B15C7F">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BC6BD2" w:rsidRDefault="00B15C7F">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BC6BD2" w:rsidRDefault="00B15C7F">
      <w:pPr>
        <w:jc w:val="both"/>
      </w:pPr>
      <w:r>
        <w:rPr>
          <w:rFonts w:ascii="Tahoma" w:eastAsia="Tahoma" w:hAnsi="Tahoma" w:cs="Tahoma"/>
          <w:b/>
          <w:bCs/>
          <w:color w:val="000000"/>
          <w:sz w:val="21"/>
          <w:szCs w:val="21"/>
        </w:rPr>
        <w:lastRenderedPageBreak/>
        <w:t>6.9. Constatado o atendimento às exigências de habilitação, o fornecedor será habilitado.</w:t>
      </w:r>
    </w:p>
    <w:p w:rsidR="00BC6BD2" w:rsidRDefault="00B15C7F">
      <w:pPr>
        <w:jc w:val="both"/>
      </w:pPr>
      <w:r>
        <w:rPr>
          <w:rFonts w:ascii="Tahoma" w:eastAsia="Tahoma" w:hAnsi="Tahoma" w:cs="Tahoma"/>
          <w:b/>
          <w:bCs/>
          <w:color w:val="000000"/>
          <w:sz w:val="21"/>
          <w:szCs w:val="21"/>
        </w:rPr>
        <w:t xml:space="preserve">7.       ATA DE REGISTRO DE </w:t>
      </w:r>
      <w:proofErr w:type="gramStart"/>
      <w:r>
        <w:rPr>
          <w:rFonts w:ascii="Tahoma" w:eastAsia="Tahoma" w:hAnsi="Tahoma" w:cs="Tahoma"/>
          <w:b/>
          <w:bCs/>
          <w:color w:val="000000"/>
          <w:sz w:val="21"/>
          <w:szCs w:val="21"/>
        </w:rPr>
        <w:t>PREÇOS</w:t>
      </w:r>
      <w:proofErr w:type="gramEnd"/>
    </w:p>
    <w:p w:rsidR="00BC6BD2" w:rsidRDefault="00B15C7F">
      <w:pPr>
        <w:jc w:val="both"/>
      </w:pPr>
      <w:r>
        <w:rPr>
          <w:rFonts w:ascii="Tahoma" w:eastAsia="Tahoma" w:hAnsi="Tahoma" w:cs="Tahoma"/>
          <w:color w:val="000000"/>
          <w:sz w:val="21"/>
          <w:szCs w:val="21"/>
        </w:rPr>
        <w:t xml:space="preserve">7.1.    Homologado o resultado do procedimento, o fornecedor mais bem classificado terá o prazo 05 (cinco) dias úteis,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 </w:t>
      </w:r>
    </w:p>
    <w:p w:rsidR="00BC6BD2" w:rsidRDefault="00B15C7F">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BC6BD2" w:rsidRDefault="00B15C7F">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color w:val="000000"/>
          <w:sz w:val="21"/>
          <w:szCs w:val="21"/>
        </w:rPr>
        <w:t>(b) a justificativa apresentada seja aceita pela Administração.</w:t>
      </w:r>
    </w:p>
    <w:p w:rsidR="00BC6BD2" w:rsidRDefault="00B15C7F">
      <w:pPr>
        <w:jc w:val="both"/>
      </w:pPr>
      <w:r>
        <w:rPr>
          <w:rFonts w:ascii="Tahoma" w:eastAsia="Tahoma" w:hAnsi="Tahoma" w:cs="Tahoma"/>
          <w:color w:val="000000"/>
          <w:sz w:val="21"/>
          <w:szCs w:val="21"/>
        </w:rPr>
        <w:t>7.3.    A ata de registro de preços poderá ser assinada por meio de assinatura digital.</w:t>
      </w:r>
    </w:p>
    <w:p w:rsidR="00BC6BD2" w:rsidRDefault="00B15C7F">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BC6BD2" w:rsidRDefault="00B15C7F">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BC6BD2" w:rsidRDefault="00B15C7F">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BC6BD2" w:rsidRDefault="00B15C7F">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BC6BD2" w:rsidRDefault="00B15C7F">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BC6BD2" w:rsidRDefault="00B15C7F">
      <w:pPr>
        <w:jc w:val="both"/>
      </w:pPr>
      <w:r>
        <w:rPr>
          <w:rFonts w:ascii="Tahoma" w:eastAsia="Tahoma" w:hAnsi="Tahoma" w:cs="Tahoma"/>
          <w:color w:val="000000"/>
          <w:sz w:val="21"/>
          <w:szCs w:val="21"/>
        </w:rPr>
        <w:t>8.1.    Após a homologação do procedimento, se for o caso, poderá ser elaborado ata específica de cadastro de reserva dos:</w:t>
      </w:r>
    </w:p>
    <w:p w:rsidR="00BC6BD2" w:rsidRDefault="00B15C7F">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BC6BD2" w:rsidRDefault="00B15C7F">
      <w:pPr>
        <w:jc w:val="both"/>
      </w:pPr>
      <w:r>
        <w:rPr>
          <w:rFonts w:ascii="Tahoma" w:eastAsia="Tahoma" w:hAnsi="Tahoma" w:cs="Tahoma"/>
          <w:color w:val="000000"/>
          <w:sz w:val="21"/>
          <w:szCs w:val="21"/>
        </w:rPr>
        <w:t>8.1.2 fornecedores que mantiverem sua proposta original.</w:t>
      </w:r>
    </w:p>
    <w:p w:rsidR="00BC6BD2" w:rsidRDefault="00B15C7F">
      <w:pPr>
        <w:jc w:val="both"/>
      </w:pPr>
      <w:r>
        <w:rPr>
          <w:rFonts w:ascii="Tahoma" w:eastAsia="Tahoma" w:hAnsi="Tahoma" w:cs="Tahoma"/>
          <w:color w:val="000000"/>
          <w:sz w:val="21"/>
          <w:szCs w:val="21"/>
        </w:rPr>
        <w:t>8.2.              Será respeitada, nas contratações, a ordem de classificação dos fornecedores registrados na ata.</w:t>
      </w:r>
    </w:p>
    <w:p w:rsidR="00BC6BD2" w:rsidRDefault="00B15C7F">
      <w:pPr>
        <w:jc w:val="both"/>
      </w:pPr>
      <w:r>
        <w:rPr>
          <w:rFonts w:ascii="Tahoma" w:eastAsia="Tahoma" w:hAnsi="Tahoma" w:cs="Tahoma"/>
          <w:color w:val="000000"/>
          <w:sz w:val="21"/>
          <w:szCs w:val="21"/>
        </w:rPr>
        <w:lastRenderedPageBreak/>
        <w:t>8.3.    A apresentação de novas propostas na forma deste item não prejudicará o resultado do procedimento em relação ao fornecedor mais bem classificado.</w:t>
      </w:r>
    </w:p>
    <w:p w:rsidR="00BC6BD2" w:rsidRDefault="00B15C7F">
      <w:pPr>
        <w:jc w:val="both"/>
      </w:pPr>
      <w:r>
        <w:rPr>
          <w:rFonts w:ascii="Tahoma" w:eastAsia="Tahoma" w:hAnsi="Tahoma" w:cs="Tahoma"/>
          <w:color w:val="000000"/>
          <w:sz w:val="21"/>
          <w:szCs w:val="21"/>
        </w:rPr>
        <w:t xml:space="preserve">8.4.    Para fins da ordem de classificação, os fornecedores que aceitarem cotar o objeto com preço igual ao do adjudicatário antecederão aqueles que mantiverem sua proposta original. </w:t>
      </w:r>
    </w:p>
    <w:p w:rsidR="00BC6BD2" w:rsidRDefault="00B15C7F">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BC6BD2" w:rsidRDefault="00B15C7F">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8.5.2 quando houver o cancelamento do registro do fornecedor ou do registro de preços.</w:t>
      </w:r>
    </w:p>
    <w:p w:rsidR="00BC6BD2" w:rsidRDefault="00B15C7F">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BC6BD2" w:rsidRDefault="00B15C7F">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BC6BD2" w:rsidRDefault="00B15C7F">
      <w:pPr>
        <w:jc w:val="both"/>
      </w:pPr>
      <w:r>
        <w:rPr>
          <w:rFonts w:ascii="Tahoma" w:eastAsia="Tahoma" w:hAnsi="Tahoma" w:cs="Tahoma"/>
          <w:b/>
          <w:bCs/>
          <w:color w:val="000000"/>
          <w:sz w:val="21"/>
          <w:szCs w:val="21"/>
        </w:rPr>
        <w:t>9. CONTRATAÇÃO</w:t>
      </w:r>
    </w:p>
    <w:p w:rsidR="00BC6BD2" w:rsidRDefault="00B15C7F">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BC6BD2" w:rsidRDefault="00B15C7F">
      <w:pPr>
        <w:jc w:val="both"/>
      </w:pPr>
      <w:r>
        <w:rPr>
          <w:rFonts w:ascii="Tahoma" w:eastAsia="Tahoma" w:hAnsi="Tahoma" w:cs="Tahoma"/>
          <w:color w:val="000000"/>
          <w:sz w:val="21"/>
          <w:szCs w:val="21"/>
        </w:rPr>
        <w:t xml:space="preserve">9.2.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BC6BD2" w:rsidRDefault="00B15C7F">
      <w:pPr>
        <w:jc w:val="both"/>
      </w:pPr>
      <w:r>
        <w:rPr>
          <w:rFonts w:ascii="Tahoma" w:eastAsia="Tahoma" w:hAnsi="Tahoma" w:cs="Tahoma"/>
          <w:color w:val="000000"/>
          <w:sz w:val="21"/>
          <w:szCs w:val="21"/>
        </w:rPr>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C6BD2" w:rsidRDefault="00B15C7F">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BC6BD2" w:rsidRDefault="00B15C7F">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BC6BD2" w:rsidRDefault="00B15C7F">
      <w:pPr>
        <w:jc w:val="both"/>
      </w:pPr>
      <w:r>
        <w:rPr>
          <w:rFonts w:ascii="Tahoma" w:eastAsia="Tahoma" w:hAnsi="Tahoma" w:cs="Tahoma"/>
          <w:color w:val="000000"/>
          <w:sz w:val="21"/>
          <w:szCs w:val="21"/>
        </w:rPr>
        <w:lastRenderedPageBreak/>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BC6BD2" w:rsidRDefault="00B15C7F">
      <w:pPr>
        <w:jc w:val="both"/>
      </w:pP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C6BD2" w:rsidRDefault="00B15C7F">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BC6BD2" w:rsidRDefault="00B15C7F">
      <w:pPr>
        <w:jc w:val="both"/>
      </w:pPr>
      <w:r>
        <w:rPr>
          <w:rFonts w:ascii="Tahoma" w:eastAsia="Tahoma" w:hAnsi="Tahoma" w:cs="Tahoma"/>
          <w:b/>
          <w:bCs/>
          <w:color w:val="000000"/>
          <w:sz w:val="21"/>
          <w:szCs w:val="21"/>
        </w:rPr>
        <w:t>10. SANÇÕES</w:t>
      </w:r>
    </w:p>
    <w:p w:rsidR="00BC6BD2" w:rsidRDefault="00B15C7F">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BC6BD2" w:rsidRDefault="00B15C7F">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C6BD2" w:rsidRDefault="00B15C7F">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C6BD2" w:rsidRDefault="00B15C7F">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BC6BD2" w:rsidRDefault="00B15C7F">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BC6BD2" w:rsidRDefault="00B15C7F">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BC6BD2" w:rsidRDefault="00B15C7F">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C6BD2" w:rsidRDefault="00B15C7F">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C6BD2" w:rsidRDefault="00B15C7F">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BC6BD2" w:rsidRDefault="00B15C7F">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BC6BD2" w:rsidRDefault="00B15C7F">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BC6BD2" w:rsidRDefault="00B15C7F">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BC6BD2" w:rsidRDefault="00B15C7F">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C6BD2" w:rsidRDefault="00B15C7F">
      <w:pPr>
        <w:jc w:val="both"/>
      </w:pPr>
      <w:r>
        <w:rPr>
          <w:rFonts w:ascii="Tahoma" w:eastAsia="Tahoma" w:hAnsi="Tahoma" w:cs="Tahoma"/>
          <w:i/>
          <w:iCs/>
          <w:color w:val="000000"/>
          <w:sz w:val="21"/>
          <w:szCs w:val="21"/>
        </w:rPr>
        <w:t>L. Praticar ato lesivo previsto no art. 5º da Lei nº 12.846, de 1º de agosto de 2013.</w:t>
      </w:r>
    </w:p>
    <w:p w:rsidR="00BC6BD2" w:rsidRDefault="00B15C7F">
      <w:pPr>
        <w:jc w:val="both"/>
      </w:pPr>
      <w:r>
        <w:rPr>
          <w:rFonts w:ascii="Tahoma" w:eastAsia="Tahoma" w:hAnsi="Tahoma" w:cs="Tahoma"/>
          <w:b/>
          <w:bCs/>
          <w:color w:val="000000"/>
          <w:sz w:val="21"/>
          <w:szCs w:val="21"/>
        </w:rPr>
        <w:lastRenderedPageBreak/>
        <w:t>10.2. O fornecedor ou contratado que cometer qualquer das infrações discriminadas nos subitens anteriores ficará sujeito, sem prejuízo da responsabilidade civil e criminal, às seguintes sanções:</w:t>
      </w:r>
    </w:p>
    <w:p w:rsidR="00BC6BD2" w:rsidRDefault="00B15C7F">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b) Multa:</w:t>
      </w:r>
    </w:p>
    <w:p w:rsidR="00BC6BD2" w:rsidRDefault="00B15C7F">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BC6BD2" w:rsidRDefault="00B15C7F">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BC6BD2" w:rsidRDefault="00B15C7F">
      <w:pPr>
        <w:jc w:val="both"/>
      </w:pPr>
      <w:r>
        <w:rPr>
          <w:rFonts w:ascii="Tahoma" w:eastAsia="Tahoma" w:hAnsi="Tahoma" w:cs="Tahoma"/>
          <w:color w:val="000000"/>
          <w:sz w:val="21"/>
          <w:szCs w:val="21"/>
        </w:rPr>
        <w:t>2. Compensatória, para as infrações descritas nas alíneas "h" a "L" do subitem 10.1, de 10% a 20% do valor do Contrato.</w:t>
      </w:r>
    </w:p>
    <w:p w:rsidR="00BC6BD2" w:rsidRDefault="00B15C7F">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BC6BD2" w:rsidRDefault="00B15C7F">
      <w:pPr>
        <w:jc w:val="both"/>
      </w:pPr>
      <w:r>
        <w:rPr>
          <w:rFonts w:ascii="Tahoma" w:eastAsia="Tahoma" w:hAnsi="Tahoma" w:cs="Tahoma"/>
          <w:color w:val="000000"/>
          <w:sz w:val="21"/>
          <w:szCs w:val="21"/>
        </w:rPr>
        <w:t>4. Para infração descrita na alínea “b” do subitem 10.1, a multa será de 5% a 10% do valor do Contrato.</w:t>
      </w:r>
    </w:p>
    <w:p w:rsidR="00BC6BD2" w:rsidRDefault="00B15C7F">
      <w:pPr>
        <w:jc w:val="both"/>
      </w:pPr>
      <w:r>
        <w:rPr>
          <w:rFonts w:ascii="Tahoma" w:eastAsia="Tahoma" w:hAnsi="Tahoma" w:cs="Tahoma"/>
          <w:color w:val="000000"/>
          <w:sz w:val="21"/>
          <w:szCs w:val="21"/>
        </w:rPr>
        <w:t>5. Para infrações descritas na alínea “d" a "g” do subitem 10.1, a multa será de 1% a 5% do valor do Contrato.</w:t>
      </w:r>
    </w:p>
    <w:p w:rsidR="00BC6BD2" w:rsidRDefault="00B15C7F">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BC6BD2" w:rsidRDefault="00B15C7F">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BC6BD2" w:rsidRDefault="00B15C7F">
      <w:r>
        <w:rPr>
          <w:rFonts w:ascii="Tahoma" w:eastAsia="Tahoma" w:hAnsi="Tahoma" w:cs="Tahoma"/>
          <w:b/>
          <w:bCs/>
          <w:color w:val="000000"/>
          <w:sz w:val="21"/>
          <w:szCs w:val="21"/>
        </w:rPr>
        <w:t>10.3. Na aplicação das sanções serão considerados:</w:t>
      </w:r>
    </w:p>
    <w:p w:rsidR="00BC6BD2" w:rsidRDefault="00B15C7F">
      <w:pPr>
        <w:jc w:val="both"/>
      </w:pPr>
      <w:r>
        <w:rPr>
          <w:rFonts w:ascii="Tahoma" w:eastAsia="Tahoma" w:hAnsi="Tahoma" w:cs="Tahoma"/>
          <w:color w:val="000000"/>
          <w:sz w:val="21"/>
          <w:szCs w:val="21"/>
        </w:rPr>
        <w:t>10.3.1. A natureza e a gravidade da infração cometida;</w:t>
      </w:r>
    </w:p>
    <w:p w:rsidR="00BC6BD2" w:rsidRDefault="00B15C7F">
      <w:pPr>
        <w:jc w:val="both"/>
      </w:pPr>
      <w:r>
        <w:rPr>
          <w:rFonts w:ascii="Tahoma" w:eastAsia="Tahoma" w:hAnsi="Tahoma" w:cs="Tahoma"/>
          <w:color w:val="000000"/>
          <w:sz w:val="21"/>
          <w:szCs w:val="21"/>
        </w:rPr>
        <w:lastRenderedPageBreak/>
        <w:t>10.3.2. As peculiaridades do caso concreto;</w:t>
      </w:r>
    </w:p>
    <w:p w:rsidR="00BC6BD2" w:rsidRDefault="00B15C7F">
      <w:pPr>
        <w:jc w:val="both"/>
      </w:pPr>
      <w:r>
        <w:rPr>
          <w:rFonts w:ascii="Tahoma" w:eastAsia="Tahoma" w:hAnsi="Tahoma" w:cs="Tahoma"/>
          <w:color w:val="000000"/>
          <w:sz w:val="21"/>
          <w:szCs w:val="21"/>
        </w:rPr>
        <w:t>10.3.3. As circunstâncias agravantes ou atenuantes;</w:t>
      </w:r>
    </w:p>
    <w:p w:rsidR="00BC6BD2" w:rsidRDefault="00B15C7F">
      <w:pPr>
        <w:jc w:val="both"/>
      </w:pPr>
      <w:r>
        <w:rPr>
          <w:rFonts w:ascii="Tahoma" w:eastAsia="Tahoma" w:hAnsi="Tahoma" w:cs="Tahoma"/>
          <w:color w:val="000000"/>
          <w:sz w:val="21"/>
          <w:szCs w:val="21"/>
        </w:rPr>
        <w:t>10.3.4. Os danos que dela provierem para a Administração Pública;</w:t>
      </w:r>
    </w:p>
    <w:p w:rsidR="00BC6BD2" w:rsidRDefault="00B15C7F">
      <w:pPr>
        <w:jc w:val="both"/>
      </w:pPr>
      <w:r>
        <w:rPr>
          <w:rFonts w:ascii="Tahoma" w:eastAsia="Tahoma" w:hAnsi="Tahoma" w:cs="Tahoma"/>
          <w:color w:val="000000"/>
          <w:sz w:val="21"/>
          <w:szCs w:val="21"/>
        </w:rPr>
        <w:t>10.3.5. A implantação ou o aperfeiçoamento de programa de integridade, conforme normas e orientações dos órgãos de controle.</w:t>
      </w:r>
    </w:p>
    <w:p w:rsidR="00BC6BD2" w:rsidRDefault="00B15C7F">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BC6BD2" w:rsidRDefault="00B15C7F">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BC6BD2" w:rsidRDefault="00B15C7F">
      <w:pPr>
        <w:jc w:val="both"/>
      </w:pPr>
      <w:r>
        <w:rPr>
          <w:rFonts w:ascii="Tahoma" w:eastAsia="Tahoma" w:hAnsi="Tahoma" w:cs="Tahoma"/>
          <w:color w:val="000000"/>
          <w:sz w:val="21"/>
          <w:szCs w:val="21"/>
        </w:rPr>
        <w:t>10.6. A penalidade de multa pode ser aplicada cumulativamente com as demais sanções.</w:t>
      </w:r>
    </w:p>
    <w:p w:rsidR="00BC6BD2" w:rsidRDefault="00B15C7F">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C6BD2" w:rsidRDefault="00B15C7F">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BC6BD2" w:rsidRDefault="00B15C7F">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C6BD2" w:rsidRDefault="00B15C7F">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BC6BD2" w:rsidRDefault="00B15C7F">
      <w:pPr>
        <w:jc w:val="both"/>
      </w:pPr>
      <w:r>
        <w:rPr>
          <w:rFonts w:ascii="Tahoma" w:eastAsia="Tahoma" w:hAnsi="Tahoma" w:cs="Tahoma"/>
          <w:color w:val="000000"/>
          <w:sz w:val="21"/>
          <w:szCs w:val="21"/>
        </w:rPr>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C6BD2" w:rsidRDefault="00B15C7F">
      <w:pPr>
        <w:jc w:val="both"/>
      </w:pPr>
      <w:r>
        <w:rPr>
          <w:rFonts w:ascii="Tahoma" w:eastAsia="Tahoma" w:hAnsi="Tahoma" w:cs="Tahoma"/>
          <w:b/>
          <w:bCs/>
          <w:color w:val="000000"/>
          <w:sz w:val="21"/>
          <w:szCs w:val="21"/>
        </w:rPr>
        <w:t>11. DAS DISPOSIÇÕES GERAIS</w:t>
      </w:r>
    </w:p>
    <w:p w:rsidR="00BC6BD2" w:rsidRDefault="00B15C7F">
      <w:pPr>
        <w:jc w:val="both"/>
      </w:pPr>
      <w:r>
        <w:rPr>
          <w:rFonts w:ascii="Tahoma" w:eastAsia="Tahoma" w:hAnsi="Tahoma" w:cs="Tahoma"/>
          <w:color w:val="000000"/>
          <w:sz w:val="21"/>
          <w:szCs w:val="21"/>
        </w:rPr>
        <w:t xml:space="preserve">11.1.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lastRenderedPageBreak/>
        <w:t>11.2. No caso de todos os fornecedores restarem desclassificados ou inabilitados (procedimento fracassado), a Administração poderá:</w:t>
      </w:r>
    </w:p>
    <w:p w:rsidR="00BC6BD2" w:rsidRDefault="00B15C7F">
      <w:pPr>
        <w:jc w:val="both"/>
      </w:pPr>
      <w:r>
        <w:rPr>
          <w:rFonts w:ascii="Tahoma" w:eastAsia="Tahoma" w:hAnsi="Tahoma" w:cs="Tahoma"/>
          <w:color w:val="000000"/>
          <w:sz w:val="21"/>
          <w:szCs w:val="21"/>
        </w:rPr>
        <w:t>11.2.1. Republicar o presente aviso com uma nova data;</w:t>
      </w:r>
    </w:p>
    <w:p w:rsidR="00BC6BD2" w:rsidRDefault="00B15C7F">
      <w:pPr>
        <w:jc w:val="both"/>
      </w:pPr>
      <w:r>
        <w:rPr>
          <w:rFonts w:ascii="Tahoma" w:eastAsia="Tahoma" w:hAnsi="Tahoma" w:cs="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BC6BD2" w:rsidRDefault="00B15C7F">
      <w:pPr>
        <w:jc w:val="both"/>
      </w:pPr>
      <w:r>
        <w:rPr>
          <w:rFonts w:ascii="Tahoma" w:eastAsia="Tahoma" w:hAnsi="Tahoma" w:cs="Tahoma"/>
          <w:color w:val="000000"/>
          <w:sz w:val="21"/>
          <w:szCs w:val="21"/>
        </w:rPr>
        <w:t>11.2.2.1. No caso do subitem anterior, a contratação será operacionalizada fora deste procedimento.</w:t>
      </w:r>
    </w:p>
    <w:p w:rsidR="00BC6BD2" w:rsidRDefault="00B15C7F">
      <w:pPr>
        <w:jc w:val="both"/>
      </w:pPr>
      <w:r>
        <w:rPr>
          <w:rFonts w:ascii="Tahoma" w:eastAsia="Tahoma" w:hAnsi="Tahoma" w:cs="Tahoma"/>
          <w:color w:val="000000"/>
          <w:sz w:val="21"/>
          <w:szCs w:val="21"/>
        </w:rPr>
        <w:t>11.2.3. Fixar prazo para que possa haver adequação das propostas ou da documentação de habilitação, conforme o caso.</w:t>
      </w:r>
    </w:p>
    <w:p w:rsidR="00BC6BD2" w:rsidRDefault="00B15C7F">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BC6BD2" w:rsidRDefault="00B15C7F">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BC6BD2" w:rsidRDefault="00B15C7F">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BC6BD2" w:rsidRDefault="00B15C7F">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BC6BD2" w:rsidRDefault="00B15C7F">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C6BD2" w:rsidRDefault="00B15C7F">
      <w:pPr>
        <w:jc w:val="both"/>
      </w:pPr>
      <w:r>
        <w:rPr>
          <w:rFonts w:ascii="Tahoma" w:eastAsia="Tahoma" w:hAnsi="Tahoma" w:cs="Tahoma"/>
          <w:color w:val="000000"/>
          <w:sz w:val="21"/>
          <w:szCs w:val="21"/>
        </w:rPr>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BC6BD2" w:rsidRDefault="00B15C7F">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BC6BD2" w:rsidRDefault="00B15C7F">
      <w:pPr>
        <w:jc w:val="both"/>
      </w:pPr>
      <w:r>
        <w:rPr>
          <w:rFonts w:ascii="Tahoma" w:eastAsia="Tahoma" w:hAnsi="Tahoma" w:cs="Tahoma"/>
          <w:color w:val="000000"/>
          <w:sz w:val="21"/>
          <w:szCs w:val="21"/>
        </w:rPr>
        <w:lastRenderedPageBreak/>
        <w:t>11.11. Em caso de divergência entre disposições deste Aviso de Contratação Direta e de seus anexos ou demais peças que compõem o processo, prevalecerá as deste Aviso.</w:t>
      </w:r>
    </w:p>
    <w:p w:rsidR="00BC6BD2" w:rsidRDefault="00B15C7F">
      <w:pPr>
        <w:jc w:val="both"/>
      </w:pPr>
      <w:r>
        <w:rPr>
          <w:rFonts w:ascii="Tahoma" w:eastAsia="Tahoma" w:hAnsi="Tahoma" w:cs="Tahoma"/>
          <w:color w:val="000000"/>
          <w:sz w:val="21"/>
          <w:szCs w:val="21"/>
        </w:rPr>
        <w:t>11.12. Da sessão pública será divulgada Ata no sistema eletrônico.</w:t>
      </w:r>
    </w:p>
    <w:p w:rsidR="00BC6BD2" w:rsidRDefault="00B15C7F">
      <w:pPr>
        <w:jc w:val="both"/>
      </w:pPr>
      <w:r>
        <w:rPr>
          <w:rFonts w:ascii="Tahoma" w:eastAsia="Tahoma" w:hAnsi="Tahoma" w:cs="Tahoma"/>
          <w:color w:val="000000"/>
          <w:sz w:val="21"/>
          <w:szCs w:val="21"/>
        </w:rPr>
        <w:t>11.13. Integram este Aviso de Contratação Direta, para todos os fins e efeitos, os seguintes anexos:</w:t>
      </w:r>
    </w:p>
    <w:p w:rsidR="00BC6BD2" w:rsidRDefault="00B15C7F">
      <w:pPr>
        <w:jc w:val="both"/>
      </w:pPr>
      <w:r>
        <w:rPr>
          <w:rFonts w:ascii="Tahoma" w:eastAsia="Tahoma" w:hAnsi="Tahoma" w:cs="Tahoma"/>
          <w:color w:val="000000"/>
          <w:sz w:val="21"/>
          <w:szCs w:val="21"/>
        </w:rPr>
        <w:t>11.13.1. ANEXO I – Termo de Referência;</w:t>
      </w:r>
    </w:p>
    <w:p w:rsidR="00BC6BD2" w:rsidRDefault="00B15C7F">
      <w:pPr>
        <w:jc w:val="both"/>
      </w:pPr>
      <w:r>
        <w:rPr>
          <w:rFonts w:ascii="Tahoma" w:eastAsia="Tahoma" w:hAnsi="Tahoma" w:cs="Tahoma"/>
          <w:color w:val="000000"/>
          <w:sz w:val="21"/>
          <w:szCs w:val="21"/>
        </w:rPr>
        <w:t>11.13.2. ANEXO I do TR - Estimativa de Despesa;</w:t>
      </w:r>
    </w:p>
    <w:p w:rsidR="00BC6BD2" w:rsidRDefault="00B15C7F">
      <w:pPr>
        <w:jc w:val="both"/>
      </w:pPr>
      <w:r>
        <w:rPr>
          <w:rFonts w:ascii="Tahoma" w:eastAsia="Tahoma" w:hAnsi="Tahoma" w:cs="Tahoma"/>
          <w:color w:val="000000"/>
          <w:sz w:val="21"/>
          <w:szCs w:val="21"/>
        </w:rPr>
        <w:t>11.13.3. ANEXO II – Minuta da Proposta;</w:t>
      </w:r>
    </w:p>
    <w:p w:rsidR="00BC6BD2" w:rsidRDefault="00B15C7F">
      <w:pPr>
        <w:jc w:val="both"/>
      </w:pPr>
      <w:r>
        <w:rPr>
          <w:rFonts w:ascii="Tahoma" w:eastAsia="Tahoma" w:hAnsi="Tahoma" w:cs="Tahoma"/>
          <w:color w:val="000000"/>
          <w:sz w:val="21"/>
          <w:szCs w:val="21"/>
        </w:rPr>
        <w:t>11.13.4. ANEXO III - Minuta da Ata de Registro de Preço</w:t>
      </w:r>
    </w:p>
    <w:p w:rsidR="00BC6BD2" w:rsidRDefault="00B15C7F" w:rsidP="00B15C7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w:t>
      </w:r>
      <w:r w:rsidR="00011737">
        <w:rPr>
          <w:rFonts w:ascii="Tahoma" w:eastAsia="Tahoma" w:hAnsi="Tahoma" w:cs="Tahoma"/>
          <w:color w:val="000000"/>
          <w:sz w:val="21"/>
          <w:szCs w:val="21"/>
        </w:rPr>
        <w:t>7</w:t>
      </w:r>
      <w:r>
        <w:rPr>
          <w:rFonts w:ascii="Tahoma" w:eastAsia="Tahoma" w:hAnsi="Tahoma" w:cs="Tahoma"/>
          <w:color w:val="000000"/>
          <w:sz w:val="21"/>
          <w:szCs w:val="21"/>
        </w:rPr>
        <w:t xml:space="preserve"> de maio de 2024. </w:t>
      </w:r>
    </w:p>
    <w:p w:rsidR="00BC6BD2" w:rsidRDefault="00B15C7F">
      <w:pPr>
        <w:jc w:val="both"/>
      </w:pPr>
      <w:r>
        <w:t> </w:t>
      </w:r>
    </w:p>
    <w:p w:rsidR="00BC6BD2" w:rsidRDefault="00B15C7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r>
        <w:t> </w:t>
      </w:r>
    </w:p>
    <w:p w:rsidR="00E8500A" w:rsidRDefault="00E8500A"/>
    <w:p w:rsidR="00E8500A" w:rsidRDefault="00E8500A"/>
    <w:p w:rsidR="00E8500A" w:rsidRDefault="00E8500A"/>
    <w:p w:rsidR="00E8500A" w:rsidRDefault="00E8500A"/>
    <w:p w:rsidR="00E8500A" w:rsidRDefault="00E8500A" w:rsidP="00E8500A">
      <w:pPr>
        <w:jc w:val="center"/>
      </w:pPr>
      <w:r>
        <w:rPr>
          <w:rFonts w:ascii="Tahoma" w:eastAsia="Tahoma" w:hAnsi="Tahoma" w:cs="Tahoma"/>
          <w:b/>
          <w:bCs/>
          <w:color w:val="000000"/>
          <w:sz w:val="27"/>
          <w:szCs w:val="27"/>
        </w:rPr>
        <w:lastRenderedPageBreak/>
        <w:t>ANEXO I</w:t>
      </w:r>
    </w:p>
    <w:p w:rsidR="00E8500A" w:rsidRDefault="00E8500A" w:rsidP="00E8500A">
      <w:pPr>
        <w:jc w:val="center"/>
      </w:pPr>
      <w:r>
        <w:rPr>
          <w:rFonts w:ascii="Tahoma" w:eastAsia="Tahoma" w:hAnsi="Tahoma" w:cs="Tahoma"/>
          <w:b/>
          <w:bCs/>
          <w:color w:val="000000"/>
          <w:sz w:val="24"/>
          <w:szCs w:val="24"/>
        </w:rPr>
        <w:t xml:space="preserve">TERMO DE REFERÊNCIA  </w:t>
      </w:r>
    </w:p>
    <w:p w:rsidR="00E8500A" w:rsidRDefault="00E8500A" w:rsidP="00E8500A">
      <w:pPr>
        <w:jc w:val="both"/>
      </w:pPr>
      <w:r>
        <w:rPr>
          <w:rFonts w:ascii="Tahoma" w:eastAsia="Tahoma" w:hAnsi="Tahoma" w:cs="Tahoma"/>
          <w:b/>
          <w:bCs/>
          <w:color w:val="000000"/>
          <w:sz w:val="21"/>
          <w:szCs w:val="21"/>
        </w:rPr>
        <w:t>1 - OBJETO</w:t>
      </w:r>
    </w:p>
    <w:p w:rsidR="00E8500A" w:rsidRDefault="00E8500A" w:rsidP="00E8500A">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-Registro</w:t>
      </w:r>
      <w:proofErr w:type="gramEnd"/>
      <w:r>
        <w:rPr>
          <w:rFonts w:ascii="Tahoma" w:eastAsia="Tahoma" w:hAnsi="Tahoma" w:cs="Tahoma"/>
          <w:color w:val="000000"/>
          <w:sz w:val="21"/>
          <w:szCs w:val="21"/>
        </w:rPr>
        <w:t xml:space="preserve"> de Preços para eventual e futura aquisição de saneantes em sistema de comodato dos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para atendimento as Unidades Básicas de Saúde, conforme condições e especificações contidas neste termo de referência.</w:t>
      </w:r>
    </w:p>
    <w:p w:rsidR="00E8500A" w:rsidRDefault="00E8500A" w:rsidP="00E8500A">
      <w:pPr>
        <w:jc w:val="both"/>
      </w:pPr>
      <w:r>
        <w:rPr>
          <w:rFonts w:ascii="Tahoma" w:eastAsia="Tahoma" w:hAnsi="Tahoma" w:cs="Tahoma"/>
          <w:b/>
          <w:bCs/>
          <w:color w:val="000000"/>
          <w:sz w:val="21"/>
          <w:szCs w:val="21"/>
        </w:rPr>
        <w:t>2 - DA PADRONIZAÇÃO</w:t>
      </w:r>
    </w:p>
    <w:p w:rsidR="00E8500A" w:rsidRDefault="00E8500A" w:rsidP="00E8500A">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E8500A" w:rsidRDefault="00E8500A" w:rsidP="00E8500A">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8500A" w:rsidRDefault="00E8500A" w:rsidP="00E8500A">
      <w:pPr>
        <w:jc w:val="both"/>
      </w:pPr>
      <w:r>
        <w:rPr>
          <w:rFonts w:ascii="Tahoma" w:eastAsia="Tahoma" w:hAnsi="Tahoma" w:cs="Tahoma"/>
          <w:color w:val="000000"/>
          <w:sz w:val="21"/>
          <w:szCs w:val="21"/>
        </w:rPr>
        <w:t>3.1 - O objeto desta contratação não se enquadra como sendo de bem de luxo.</w:t>
      </w:r>
    </w:p>
    <w:p w:rsidR="00E8500A" w:rsidRDefault="00E8500A" w:rsidP="00E8500A">
      <w:pPr>
        <w:jc w:val="both"/>
      </w:pPr>
      <w:r>
        <w:rPr>
          <w:rFonts w:ascii="Tahoma" w:eastAsia="Tahoma" w:hAnsi="Tahoma" w:cs="Tahoma"/>
          <w:color w:val="000000"/>
          <w:sz w:val="21"/>
          <w:szCs w:val="21"/>
        </w:rPr>
        <w:t xml:space="preserve">3.2 - Os bens objeto desta contratação são caracterizados como comuns. </w:t>
      </w:r>
    </w:p>
    <w:p w:rsidR="00E8500A" w:rsidRDefault="00E8500A" w:rsidP="00E8500A">
      <w:pPr>
        <w:jc w:val="both"/>
        <w:rPr>
          <w:rFonts w:ascii="Tahoma" w:eastAsia="Tahoma" w:hAnsi="Tahoma" w:cs="Tahoma"/>
          <w:b/>
          <w:bCs/>
          <w:color w:val="000000"/>
          <w:sz w:val="21"/>
          <w:szCs w:val="21"/>
        </w:rPr>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6804"/>
        <w:gridCol w:w="709"/>
        <w:gridCol w:w="1002"/>
      </w:tblGrid>
      <w:tr w:rsidR="00E8500A" w:rsidTr="00CF453D">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rsidP="00CF453D">
            <w:pPr>
              <w:jc w:val="center"/>
            </w:pPr>
            <w:r>
              <w:rPr>
                <w:rFonts w:ascii="Tahoma" w:eastAsia="Tahoma" w:hAnsi="Tahoma" w:cs="Tahoma"/>
                <w:sz w:val="21"/>
                <w:szCs w:val="21"/>
                <w:shd w:val="clear" w:color="auto" w:fill="E0E0E0"/>
              </w:rPr>
              <w:t>Item</w:t>
            </w:r>
          </w:p>
        </w:tc>
        <w:tc>
          <w:tcPr>
            <w:tcW w:w="6804"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rsidP="00CF453D">
            <w:pPr>
              <w:jc w:val="center"/>
            </w:pPr>
            <w:r>
              <w:rPr>
                <w:rFonts w:ascii="Tahoma" w:eastAsia="Tahoma" w:hAnsi="Tahoma" w:cs="Tahoma"/>
                <w:sz w:val="21"/>
                <w:szCs w:val="21"/>
                <w:shd w:val="clear" w:color="auto" w:fill="E0E0E0"/>
              </w:rPr>
              <w:t>Descrição</w:t>
            </w:r>
          </w:p>
        </w:tc>
        <w:tc>
          <w:tcPr>
            <w:tcW w:w="70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rsidP="00CF453D">
            <w:pPr>
              <w:jc w:val="center"/>
            </w:pPr>
            <w:r>
              <w:rPr>
                <w:rFonts w:ascii="Tahoma" w:eastAsia="Tahoma" w:hAnsi="Tahoma" w:cs="Tahoma"/>
                <w:sz w:val="21"/>
                <w:szCs w:val="21"/>
                <w:shd w:val="clear" w:color="auto" w:fill="E0E0E0"/>
              </w:rPr>
              <w:t>Unid.</w:t>
            </w:r>
          </w:p>
        </w:tc>
        <w:tc>
          <w:tcPr>
            <w:tcW w:w="100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rsidP="00CF453D">
            <w:pPr>
              <w:jc w:val="center"/>
            </w:pPr>
            <w:r>
              <w:rPr>
                <w:rFonts w:ascii="Tahoma" w:eastAsia="Tahoma" w:hAnsi="Tahoma" w:cs="Tahoma"/>
                <w:sz w:val="21"/>
                <w:szCs w:val="21"/>
                <w:shd w:val="clear" w:color="auto" w:fill="E0E0E0"/>
              </w:rPr>
              <w:t>Quant.</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0001</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DESINFETANTE HOSPITALAR</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 xml:space="preserve">a base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com registro na ANVISA para DESINFECÇÃO DE</w:t>
            </w:r>
            <w:r>
              <w:t xml:space="preserve"> </w:t>
            </w:r>
            <w:r>
              <w:rPr>
                <w:rFonts w:ascii="Tahoma" w:eastAsia="Tahoma" w:hAnsi="Tahoma" w:cs="Tahoma"/>
                <w:color w:val="000000"/>
                <w:sz w:val="21"/>
                <w:szCs w:val="21"/>
              </w:rPr>
              <w:t>ALTO NÍVEL. - Indicado para desinfecção em alto nível de materiais,</w:t>
            </w:r>
            <w:r>
              <w:t xml:space="preserve"> </w:t>
            </w:r>
            <w:r>
              <w:rPr>
                <w:rFonts w:ascii="Tahoma" w:eastAsia="Tahoma" w:hAnsi="Tahoma" w:cs="Tahoma"/>
                <w:color w:val="000000"/>
                <w:sz w:val="21"/>
                <w:szCs w:val="21"/>
              </w:rPr>
              <w:t xml:space="preserve">ventilatório, endoscópios, </w:t>
            </w:r>
            <w:proofErr w:type="spellStart"/>
            <w:r>
              <w:rPr>
                <w:rFonts w:ascii="Tahoma" w:eastAsia="Tahoma" w:hAnsi="Tahoma" w:cs="Tahoma"/>
                <w:color w:val="000000"/>
                <w:sz w:val="21"/>
                <w:szCs w:val="21"/>
              </w:rPr>
              <w:t>broncoscópios</w:t>
            </w:r>
            <w:proofErr w:type="spellEnd"/>
            <w:r>
              <w:rPr>
                <w:rFonts w:ascii="Tahoma" w:eastAsia="Tahoma" w:hAnsi="Tahoma" w:cs="Tahoma"/>
                <w:color w:val="000000"/>
                <w:sz w:val="21"/>
                <w:szCs w:val="21"/>
              </w:rPr>
              <w:t xml:space="preserve">, colonoscópios, </w:t>
            </w:r>
            <w:proofErr w:type="spellStart"/>
            <w:r>
              <w:rPr>
                <w:rFonts w:ascii="Tahoma" w:eastAsia="Tahoma" w:hAnsi="Tahoma" w:cs="Tahoma"/>
                <w:color w:val="000000"/>
                <w:sz w:val="21"/>
                <w:szCs w:val="21"/>
              </w:rPr>
              <w:t>artroscópios</w:t>
            </w:r>
            <w:proofErr w:type="spellEnd"/>
            <w:r>
              <w:rPr>
                <w:rFonts w:ascii="Tahoma" w:eastAsia="Tahoma" w:hAnsi="Tahoma" w:cs="Tahoma"/>
                <w:color w:val="000000"/>
                <w:sz w:val="21"/>
                <w:szCs w:val="21"/>
              </w:rPr>
              <w:t xml:space="preserve"> e</w:t>
            </w:r>
            <w:r>
              <w:t xml:space="preserve"> </w:t>
            </w:r>
            <w:r>
              <w:rPr>
                <w:rFonts w:ascii="Tahoma" w:eastAsia="Tahoma" w:hAnsi="Tahoma" w:cs="Tahoma"/>
                <w:color w:val="000000"/>
                <w:sz w:val="21"/>
                <w:szCs w:val="21"/>
              </w:rPr>
              <w:t>outros. Composição: Veículo, Peroxido de Hidrogênio, ácido acético, inibidor</w:t>
            </w:r>
            <w:r>
              <w:t xml:space="preserve"> </w:t>
            </w:r>
            <w:r>
              <w:rPr>
                <w:rFonts w:ascii="Tahoma" w:eastAsia="Tahoma" w:hAnsi="Tahoma" w:cs="Tahoma"/>
                <w:color w:val="000000"/>
                <w:sz w:val="21"/>
                <w:szCs w:val="21"/>
              </w:rPr>
              <w:t xml:space="preserve">de corrosão e coadjuvante. Principio ativo: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0,2% Diluição:</w:t>
            </w:r>
            <w:r>
              <w:t xml:space="preserve"> </w:t>
            </w:r>
            <w:r>
              <w:rPr>
                <w:rFonts w:ascii="Tahoma" w:eastAsia="Tahoma" w:hAnsi="Tahoma" w:cs="Tahoma"/>
                <w:color w:val="000000"/>
                <w:sz w:val="21"/>
                <w:szCs w:val="21"/>
              </w:rPr>
              <w:t xml:space="preserve">Pronto para uso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3,0 a </w:t>
            </w:r>
            <w:proofErr w:type="gramStart"/>
            <w:r>
              <w:rPr>
                <w:rFonts w:ascii="Tahoma" w:eastAsia="Tahoma" w:hAnsi="Tahoma" w:cs="Tahoma"/>
                <w:color w:val="000000"/>
                <w:sz w:val="21"/>
                <w:szCs w:val="21"/>
              </w:rPr>
              <w:t>4,0 Banho</w:t>
            </w:r>
            <w:proofErr w:type="gramEnd"/>
            <w:r>
              <w:rPr>
                <w:rFonts w:ascii="Tahoma" w:eastAsia="Tahoma" w:hAnsi="Tahoma" w:cs="Tahoma"/>
                <w:color w:val="000000"/>
                <w:sz w:val="21"/>
                <w:szCs w:val="21"/>
              </w:rPr>
              <w:t xml:space="preserve"> por imersão de 10 minutos com</w:t>
            </w:r>
            <w:r>
              <w:t xml:space="preserve"> </w:t>
            </w:r>
            <w:r>
              <w:rPr>
                <w:rFonts w:ascii="Tahoma" w:eastAsia="Tahoma" w:hAnsi="Tahoma" w:cs="Tahoma"/>
                <w:color w:val="000000"/>
                <w:sz w:val="21"/>
                <w:szCs w:val="21"/>
              </w:rPr>
              <w:t xml:space="preserve">verificação de fita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strips</w:t>
            </w:r>
            <w:proofErr w:type="spellEnd"/>
            <w:r>
              <w:rPr>
                <w:rFonts w:ascii="Tahoma" w:eastAsia="Tahoma" w:hAnsi="Tahoma" w:cs="Tahoma"/>
                <w:color w:val="000000"/>
                <w:sz w:val="21"/>
                <w:szCs w:val="21"/>
              </w:rPr>
              <w:t xml:space="preserve"> (mesmo fabricante). Galão com 05 litros. Apresentar</w:t>
            </w:r>
            <w:r>
              <w:t xml:space="preserve"> </w:t>
            </w:r>
            <w:r>
              <w:rPr>
                <w:rFonts w:ascii="Tahoma" w:eastAsia="Tahoma" w:hAnsi="Tahoma" w:cs="Tahoma"/>
                <w:color w:val="000000"/>
                <w:sz w:val="21"/>
                <w:szCs w:val="21"/>
              </w:rPr>
              <w:t>FT, registro na ANVISA e Laudos.</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GL</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10</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0002</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DESINFETANTE HOSPITALAR a base de peróxido de Hidrogênio com registro na ANVISA como</w:t>
            </w:r>
            <w:r>
              <w:t xml:space="preserve"> </w:t>
            </w:r>
            <w:r>
              <w:rPr>
                <w:rFonts w:ascii="Tahoma" w:eastAsia="Tahoma" w:hAnsi="Tahoma" w:cs="Tahoma"/>
                <w:color w:val="000000"/>
                <w:sz w:val="21"/>
                <w:szCs w:val="21"/>
              </w:rPr>
              <w:t>DESINFETANTE PARA SUPERFICIES FIXAS E ARTIGOS NÃO CRÍTICOS. - Indicado para</w:t>
            </w:r>
            <w:r>
              <w:t xml:space="preserve"> </w:t>
            </w:r>
            <w:r>
              <w:rPr>
                <w:rFonts w:ascii="Tahoma" w:eastAsia="Tahoma" w:hAnsi="Tahoma" w:cs="Tahoma"/>
                <w:color w:val="000000"/>
                <w:sz w:val="21"/>
                <w:szCs w:val="21"/>
              </w:rPr>
              <w:t>pisos, paredes e superfícies fixas em áreas de assistência a Saúde, com</w:t>
            </w:r>
            <w:r>
              <w:t xml:space="preserve"> </w:t>
            </w:r>
            <w:r>
              <w:rPr>
                <w:rFonts w:ascii="Tahoma" w:eastAsia="Tahoma" w:hAnsi="Tahoma" w:cs="Tahoma"/>
                <w:color w:val="000000"/>
                <w:sz w:val="21"/>
                <w:szCs w:val="21"/>
              </w:rPr>
              <w:t>laudos que comprovam ação eficaz contra: Vírus e bactérias, incluindo</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Pseudomonas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aeruginosa</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Acinetobacter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baumannii</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Klebsiella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pneumoniae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Enterococcus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faecallis</w:t>
            </w:r>
            <w:proofErr w:type="spellEnd"/>
            <w:r>
              <w:rPr>
                <w:rFonts w:ascii="Tahoma" w:eastAsia="Tahoma" w:hAnsi="Tahoma" w:cs="Tahoma"/>
                <w:color w:val="000000"/>
                <w:sz w:val="21"/>
                <w:szCs w:val="21"/>
              </w:rPr>
              <w:t xml:space="preserve"> VRE,</w:t>
            </w:r>
            <w:r>
              <w:t xml:space="preserve"> </w:t>
            </w:r>
            <w:r>
              <w:rPr>
                <w:rFonts w:ascii="Tahoma" w:eastAsia="Tahoma" w:hAnsi="Tahoma" w:cs="Tahoma"/>
                <w:color w:val="000000"/>
                <w:sz w:val="21"/>
                <w:szCs w:val="21"/>
              </w:rPr>
              <w:t xml:space="preserve">Clostridium </w:t>
            </w:r>
            <w:proofErr w:type="spellStart"/>
            <w:r>
              <w:rPr>
                <w:rFonts w:ascii="Tahoma" w:eastAsia="Tahoma" w:hAnsi="Tahoma" w:cs="Tahoma"/>
                <w:color w:val="000000"/>
                <w:sz w:val="21"/>
                <w:szCs w:val="21"/>
              </w:rPr>
              <w:t>difficile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Coronavirus</w:t>
            </w:r>
            <w:proofErr w:type="spellEnd"/>
            <w:r>
              <w:rPr>
                <w:rFonts w:ascii="Tahoma" w:eastAsia="Tahoma" w:hAnsi="Tahoma" w:cs="Tahoma"/>
                <w:color w:val="000000"/>
                <w:sz w:val="21"/>
                <w:szCs w:val="21"/>
              </w:rPr>
              <w:t>. Composição: Peróxido de Hidrogênio</w:t>
            </w:r>
            <w:r>
              <w:t xml:space="preserve"> </w:t>
            </w:r>
            <w:r>
              <w:rPr>
                <w:rFonts w:ascii="Tahoma" w:eastAsia="Tahoma" w:hAnsi="Tahoma" w:cs="Tahoma"/>
                <w:color w:val="000000"/>
                <w:sz w:val="21"/>
                <w:szCs w:val="21"/>
              </w:rPr>
              <w:t>estabilizado, antioxidante, inibidor de corrosão, aditivo e água. Principio</w:t>
            </w:r>
            <w:r>
              <w:t xml:space="preserve"> </w:t>
            </w:r>
            <w:r>
              <w:rPr>
                <w:rFonts w:ascii="Tahoma" w:eastAsia="Tahoma" w:hAnsi="Tahoma" w:cs="Tahoma"/>
                <w:color w:val="000000"/>
                <w:sz w:val="21"/>
                <w:szCs w:val="21"/>
              </w:rPr>
              <w:t xml:space="preserve">ativo: Peróxido de hidrogênio de 6% a 14%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1,00 a </w:t>
            </w:r>
            <w:proofErr w:type="gramStart"/>
            <w:r>
              <w:rPr>
                <w:rFonts w:ascii="Tahoma" w:eastAsia="Tahoma" w:hAnsi="Tahoma" w:cs="Tahoma"/>
                <w:color w:val="000000"/>
                <w:sz w:val="21"/>
                <w:szCs w:val="21"/>
              </w:rPr>
              <w:t>4,80 Diluição</w:t>
            </w:r>
            <w:proofErr w:type="gramEnd"/>
            <w:r>
              <w:rPr>
                <w:rFonts w:ascii="Tahoma" w:eastAsia="Tahoma" w:hAnsi="Tahoma" w:cs="Tahoma"/>
                <w:color w:val="000000"/>
                <w:sz w:val="21"/>
                <w:szCs w:val="21"/>
              </w:rPr>
              <w:t>: 01</w:t>
            </w:r>
            <w:r>
              <w:t xml:space="preserve"> </w:t>
            </w:r>
            <w:r>
              <w:rPr>
                <w:rFonts w:ascii="Tahoma" w:eastAsia="Tahoma" w:hAnsi="Tahoma" w:cs="Tahoma"/>
                <w:color w:val="000000"/>
                <w:sz w:val="21"/>
                <w:szCs w:val="21"/>
              </w:rPr>
              <w:t xml:space="preserve">litro para 80 partes de água. Galão com 05 litros. Apresentar </w:t>
            </w:r>
            <w:r>
              <w:rPr>
                <w:rFonts w:ascii="Tahoma" w:eastAsia="Tahoma" w:hAnsi="Tahoma" w:cs="Tahoma"/>
                <w:color w:val="000000"/>
                <w:sz w:val="21"/>
                <w:szCs w:val="21"/>
              </w:rPr>
              <w:lastRenderedPageBreak/>
              <w:t>FT, registro na</w:t>
            </w:r>
            <w:r>
              <w:t xml:space="preserve"> </w:t>
            </w:r>
            <w:r>
              <w:rPr>
                <w:rFonts w:ascii="Tahoma" w:eastAsia="Tahoma" w:hAnsi="Tahoma" w:cs="Tahoma"/>
                <w:color w:val="000000"/>
                <w:sz w:val="21"/>
                <w:szCs w:val="21"/>
              </w:rPr>
              <w:t xml:space="preserve">ANVISA e </w:t>
            </w:r>
            <w:proofErr w:type="gramStart"/>
            <w:r>
              <w:rPr>
                <w:rFonts w:ascii="Tahoma" w:eastAsia="Tahoma" w:hAnsi="Tahoma" w:cs="Tahoma"/>
                <w:color w:val="000000"/>
                <w:sz w:val="21"/>
                <w:szCs w:val="21"/>
              </w:rPr>
              <w:t>Laudos .</w:t>
            </w:r>
            <w:proofErr w:type="gramEnd"/>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lastRenderedPageBreak/>
              <w:t>GL</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15</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lastRenderedPageBreak/>
              <w:t>0003</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DETERGENTE DESINFETANTE HOSPITALAR a base de hipoclorito de sódio com registro</w:t>
            </w:r>
            <w:r>
              <w:t xml:space="preserve"> </w:t>
            </w:r>
            <w:r>
              <w:rPr>
                <w:rFonts w:ascii="Tahoma" w:eastAsia="Tahoma" w:hAnsi="Tahoma" w:cs="Tahoma"/>
                <w:color w:val="000000"/>
                <w:sz w:val="21"/>
                <w:szCs w:val="21"/>
              </w:rPr>
              <w:t>na ANVISA como DESINFETANTE PARA SUPERFICIES FIXAS E ARTIGOS NÃO CRÍTICOS. -</w:t>
            </w:r>
            <w:r>
              <w:t xml:space="preserve"> </w:t>
            </w:r>
            <w:r>
              <w:rPr>
                <w:rFonts w:ascii="Tahoma" w:eastAsia="Tahoma" w:hAnsi="Tahoma" w:cs="Tahoma"/>
                <w:color w:val="000000"/>
                <w:sz w:val="21"/>
                <w:szCs w:val="21"/>
              </w:rPr>
              <w:t xml:space="preserve">Indicado para limpeza, </w:t>
            </w:r>
            <w:proofErr w:type="spellStart"/>
            <w:r>
              <w:rPr>
                <w:rFonts w:ascii="Tahoma" w:eastAsia="Tahoma" w:hAnsi="Tahoma" w:cs="Tahoma"/>
                <w:color w:val="000000"/>
                <w:sz w:val="21"/>
                <w:szCs w:val="21"/>
              </w:rPr>
              <w:t>avejamento</w:t>
            </w:r>
            <w:proofErr w:type="spellEnd"/>
            <w:r>
              <w:rPr>
                <w:rFonts w:ascii="Tahoma" w:eastAsia="Tahoma" w:hAnsi="Tahoma" w:cs="Tahoma"/>
                <w:color w:val="000000"/>
                <w:sz w:val="21"/>
                <w:szCs w:val="21"/>
              </w:rPr>
              <w:t xml:space="preserve"> e desinfecção de </w:t>
            </w:r>
            <w:proofErr w:type="spellStart"/>
            <w:r>
              <w:rPr>
                <w:rFonts w:ascii="Tahoma" w:eastAsia="Tahoma" w:hAnsi="Tahoma" w:cs="Tahoma"/>
                <w:color w:val="000000"/>
                <w:sz w:val="21"/>
                <w:szCs w:val="21"/>
              </w:rPr>
              <w:t>superficies</w:t>
            </w:r>
            <w:proofErr w:type="spellEnd"/>
            <w:r>
              <w:rPr>
                <w:rFonts w:ascii="Tahoma" w:eastAsia="Tahoma" w:hAnsi="Tahoma" w:cs="Tahoma"/>
                <w:color w:val="000000"/>
                <w:sz w:val="21"/>
                <w:szCs w:val="21"/>
              </w:rPr>
              <w:t xml:space="preserve"> não sensíveis</w:t>
            </w:r>
            <w:r>
              <w:t xml:space="preserve"> </w:t>
            </w:r>
            <w:r>
              <w:rPr>
                <w:rFonts w:ascii="Tahoma" w:eastAsia="Tahoma" w:hAnsi="Tahoma" w:cs="Tahoma"/>
                <w:color w:val="000000"/>
                <w:sz w:val="21"/>
                <w:szCs w:val="21"/>
              </w:rPr>
              <w:t>ao Hipoclorito de Sódio com amplo espectro de limpeza e desinfecção contra</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Escherichia coli. Composição:</w:t>
            </w:r>
            <w:r>
              <w:t xml:space="preserve"> </w:t>
            </w:r>
            <w:r>
              <w:rPr>
                <w:rFonts w:ascii="Tahoma" w:eastAsia="Tahoma" w:hAnsi="Tahoma" w:cs="Tahoma"/>
                <w:color w:val="000000"/>
                <w:sz w:val="21"/>
                <w:szCs w:val="21"/>
              </w:rPr>
              <w:t xml:space="preserve">Hipoclorito de sódio, </w:t>
            </w:r>
            <w:proofErr w:type="spellStart"/>
            <w:r>
              <w:rPr>
                <w:rFonts w:ascii="Tahoma" w:eastAsia="Tahoma" w:hAnsi="Tahoma" w:cs="Tahoma"/>
                <w:color w:val="000000"/>
                <w:sz w:val="21"/>
                <w:szCs w:val="21"/>
              </w:rPr>
              <w:t>tensoativo</w:t>
            </w:r>
            <w:proofErr w:type="spellEnd"/>
            <w:r>
              <w:rPr>
                <w:rFonts w:ascii="Tahoma" w:eastAsia="Tahoma" w:hAnsi="Tahoma" w:cs="Tahoma"/>
                <w:color w:val="000000"/>
                <w:sz w:val="21"/>
                <w:szCs w:val="21"/>
              </w:rPr>
              <w:t xml:space="preserve"> aniônico, estabilizante, </w:t>
            </w:r>
            <w:proofErr w:type="spellStart"/>
            <w:r>
              <w:rPr>
                <w:rFonts w:ascii="Tahoma" w:eastAsia="Tahoma" w:hAnsi="Tahoma" w:cs="Tahoma"/>
                <w:color w:val="000000"/>
                <w:sz w:val="21"/>
                <w:szCs w:val="21"/>
              </w:rPr>
              <w:t>alcalinizante</w:t>
            </w:r>
            <w:proofErr w:type="spellEnd"/>
            <w:r>
              <w:rPr>
                <w:rFonts w:ascii="Tahoma" w:eastAsia="Tahoma" w:hAnsi="Tahoma" w:cs="Tahoma"/>
                <w:color w:val="000000"/>
                <w:sz w:val="21"/>
                <w:szCs w:val="21"/>
              </w:rPr>
              <w:t xml:space="preserve"> água.</w:t>
            </w:r>
            <w:r>
              <w:t xml:space="preserve"> </w:t>
            </w:r>
            <w:r>
              <w:rPr>
                <w:rFonts w:ascii="Tahoma" w:eastAsia="Tahoma" w:hAnsi="Tahoma" w:cs="Tahoma"/>
                <w:color w:val="000000"/>
                <w:sz w:val="21"/>
                <w:szCs w:val="21"/>
              </w:rPr>
              <w:t>Princípio ativo: Hipoclorito de sódio a 2,4% de cloro ativo Diluição: mínima</w:t>
            </w:r>
            <w:r>
              <w:t xml:space="preserve"> </w:t>
            </w:r>
            <w:r>
              <w:rPr>
                <w:rFonts w:ascii="Tahoma" w:eastAsia="Tahoma" w:hAnsi="Tahoma" w:cs="Tahoma"/>
                <w:color w:val="000000"/>
                <w:sz w:val="21"/>
                <w:szCs w:val="21"/>
              </w:rPr>
              <w:t xml:space="preserve">de 01 litro para 30 partes de água. Aspecto: liquido PH (puro): 13,0 a </w:t>
            </w:r>
            <w:proofErr w:type="gramStart"/>
            <w:r>
              <w:rPr>
                <w:rFonts w:ascii="Tahoma" w:eastAsia="Tahoma" w:hAnsi="Tahoma" w:cs="Tahoma"/>
                <w:color w:val="000000"/>
                <w:sz w:val="21"/>
                <w:szCs w:val="21"/>
              </w:rPr>
              <w:t>14,0</w:t>
            </w:r>
            <w:r>
              <w:t xml:space="preserve"> </w:t>
            </w:r>
            <w:r>
              <w:rPr>
                <w:rFonts w:ascii="Tahoma" w:eastAsia="Tahoma" w:hAnsi="Tahoma" w:cs="Tahoma"/>
                <w:color w:val="000000"/>
                <w:sz w:val="21"/>
                <w:szCs w:val="21"/>
              </w:rPr>
              <w:t>Galão 05</w:t>
            </w:r>
            <w:proofErr w:type="gramEnd"/>
            <w:r>
              <w:rPr>
                <w:rFonts w:ascii="Tahoma" w:eastAsia="Tahoma" w:hAnsi="Tahoma" w:cs="Tahoma"/>
                <w:color w:val="000000"/>
                <w:sz w:val="21"/>
                <w:szCs w:val="21"/>
              </w:rPr>
              <w:t xml:space="preserve"> litros Apresentar FT, registro na ANVISA e Laudos.</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GL</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15</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0004</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HIGIENIZADOR INSTANTÂNEO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 base de álcool para as mãos - Aspecto: liquido Densidade: 1,01 a</w:t>
            </w:r>
            <w:r>
              <w:t xml:space="preserve"> </w:t>
            </w:r>
            <w:r>
              <w:rPr>
                <w:rFonts w:ascii="Tahoma" w:eastAsia="Tahoma" w:hAnsi="Tahoma" w:cs="Tahoma"/>
                <w:color w:val="000000"/>
                <w:sz w:val="21"/>
                <w:szCs w:val="21"/>
              </w:rPr>
              <w:t xml:space="preserve">1,02 PH puro: 7,0 a 7,5 Composição: Agua, </w:t>
            </w:r>
            <w:proofErr w:type="spellStart"/>
            <w:r>
              <w:rPr>
                <w:rFonts w:ascii="Tahoma" w:eastAsia="Tahoma" w:hAnsi="Tahoma" w:cs="Tahoma"/>
                <w:color w:val="000000"/>
                <w:sz w:val="21"/>
                <w:szCs w:val="21"/>
              </w:rPr>
              <w:t>Alcohol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glycerin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carbomer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aminomethyl</w:t>
            </w:r>
            <w:proofErr w:type="spellEnd"/>
            <w:r>
              <w:rPr>
                <w:rFonts w:ascii="Tahoma" w:eastAsia="Tahoma" w:hAnsi="Tahoma" w:cs="Tahoma"/>
                <w:color w:val="000000"/>
                <w:sz w:val="21"/>
                <w:szCs w:val="21"/>
              </w:rPr>
              <w:t xml:space="preserve">, propanol, </w:t>
            </w:r>
            <w:proofErr w:type="spellStart"/>
            <w:r>
              <w:rPr>
                <w:rFonts w:ascii="Tahoma" w:eastAsia="Tahoma" w:hAnsi="Tahoma" w:cs="Tahoma"/>
                <w:color w:val="000000"/>
                <w:sz w:val="21"/>
                <w:szCs w:val="21"/>
              </w:rPr>
              <w:t>methylisotiazoline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metylparaben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ethylparaben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propylparaben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phenoxyethanol</w:t>
            </w:r>
            <w:proofErr w:type="spellEnd"/>
            <w:r>
              <w:rPr>
                <w:rFonts w:ascii="Tahoma" w:eastAsia="Tahoma" w:hAnsi="Tahoma" w:cs="Tahoma"/>
                <w:color w:val="000000"/>
                <w:sz w:val="21"/>
                <w:szCs w:val="21"/>
              </w:rPr>
              <w:t xml:space="preserve">. </w:t>
            </w:r>
            <w:r>
              <w:t xml:space="preserve"> </w:t>
            </w:r>
            <w:r>
              <w:rPr>
                <w:rFonts w:ascii="Tahoma" w:eastAsia="Tahoma" w:hAnsi="Tahoma" w:cs="Tahoma"/>
                <w:color w:val="000000"/>
                <w:sz w:val="21"/>
                <w:szCs w:val="21"/>
              </w:rPr>
              <w:t xml:space="preserve">Refil de 600 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Spray apresentando consumo de até 0,4ml por acionamento.</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UN</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60</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0005</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PAPEL HIGIÊNICO ROLÃO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100% celulose virgem com laudo técnico de composição Cor: branca</w:t>
            </w:r>
            <w:r>
              <w:t xml:space="preserve"> </w:t>
            </w:r>
            <w:r>
              <w:rPr>
                <w:rFonts w:ascii="Tahoma" w:eastAsia="Tahoma" w:hAnsi="Tahoma" w:cs="Tahoma"/>
                <w:color w:val="000000"/>
                <w:sz w:val="21"/>
                <w:szCs w:val="21"/>
              </w:rPr>
              <w:t>Medida: 10 x 400 metros Gramatura: 17,0 a 19,0 gramas Composição: 100% celulose Fardo com 08</w:t>
            </w:r>
            <w:r>
              <w:t xml:space="preserve"> </w:t>
            </w:r>
            <w:r>
              <w:rPr>
                <w:rFonts w:ascii="Tahoma" w:eastAsia="Tahoma" w:hAnsi="Tahoma" w:cs="Tahoma"/>
                <w:color w:val="000000"/>
                <w:sz w:val="21"/>
                <w:szCs w:val="21"/>
              </w:rPr>
              <w:t>rolos de 400 metros.</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FD</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15</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0006</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PAPEL TOALHA INTERFOLHADO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folha simples, 100% celulose virgem com laudo técnico de composição</w:t>
            </w:r>
            <w:r>
              <w:t xml:space="preserve"> </w:t>
            </w:r>
            <w:r>
              <w:rPr>
                <w:rFonts w:ascii="Tahoma" w:eastAsia="Tahoma" w:hAnsi="Tahoma" w:cs="Tahoma"/>
                <w:color w:val="000000"/>
                <w:sz w:val="21"/>
                <w:szCs w:val="21"/>
              </w:rPr>
              <w:t>Cor: branca Medida: 20,5 x 22,5 cm Gramatura: 24 a 29 gramas Caixa com 2.000</w:t>
            </w:r>
            <w:r>
              <w:t xml:space="preserve"> </w:t>
            </w:r>
            <w:r>
              <w:rPr>
                <w:rFonts w:ascii="Tahoma" w:eastAsia="Tahoma" w:hAnsi="Tahoma" w:cs="Tahoma"/>
                <w:color w:val="000000"/>
                <w:sz w:val="21"/>
                <w:szCs w:val="21"/>
              </w:rPr>
              <w:t>folhas.</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roofErr w:type="spellStart"/>
            <w:r>
              <w:rPr>
                <w:rFonts w:ascii="Tahoma" w:eastAsia="Tahoma" w:hAnsi="Tahoma" w:cs="Tahoma"/>
                <w:color w:val="000000"/>
                <w:sz w:val="21"/>
                <w:szCs w:val="21"/>
              </w:rPr>
              <w:t>cx</w:t>
            </w:r>
            <w:proofErr w:type="spellEnd"/>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50</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0007</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SABONETE ESPUMA</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antisséptico para lavagem e higienização das mãos. Aspecto: liquido</w:t>
            </w:r>
            <w:r>
              <w:t xml:space="preserve"> </w:t>
            </w:r>
            <w:r>
              <w:rPr>
                <w:rFonts w:ascii="Tahoma" w:eastAsia="Tahoma" w:hAnsi="Tahoma" w:cs="Tahoma"/>
                <w:color w:val="000000"/>
                <w:sz w:val="21"/>
                <w:szCs w:val="21"/>
              </w:rPr>
              <w:t xml:space="preserve">Densidade: 0,980 a 1,015 g/m³ PH: 6,5 a </w:t>
            </w:r>
            <w:proofErr w:type="gramStart"/>
            <w:r>
              <w:rPr>
                <w:rFonts w:ascii="Tahoma" w:eastAsia="Tahoma" w:hAnsi="Tahoma" w:cs="Tahoma"/>
                <w:color w:val="000000"/>
                <w:sz w:val="21"/>
                <w:szCs w:val="21"/>
              </w:rPr>
              <w:t>7,5 Composição</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Dietanolamina</w:t>
            </w:r>
            <w:proofErr w:type="spellEnd"/>
            <w:r>
              <w:rPr>
                <w:rFonts w:ascii="Tahoma" w:eastAsia="Tahoma" w:hAnsi="Tahoma" w:cs="Tahoma"/>
                <w:color w:val="000000"/>
                <w:sz w:val="21"/>
                <w:szCs w:val="21"/>
              </w:rPr>
              <w:t xml:space="preserve"> de</w:t>
            </w:r>
            <w:r>
              <w:t xml:space="preserve"> </w:t>
            </w:r>
            <w:r>
              <w:rPr>
                <w:rFonts w:ascii="Tahoma" w:eastAsia="Tahoma" w:hAnsi="Tahoma" w:cs="Tahoma"/>
                <w:color w:val="000000"/>
                <w:sz w:val="21"/>
                <w:szCs w:val="21"/>
              </w:rPr>
              <w:t xml:space="preserve">ácido graxo de coco, acetato de tocoferol,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 xml:space="preserve">, lanolina </w:t>
            </w:r>
            <w:proofErr w:type="spellStart"/>
            <w:r>
              <w:rPr>
                <w:rFonts w:ascii="Tahoma" w:eastAsia="Tahoma" w:hAnsi="Tahoma" w:cs="Tahoma"/>
                <w:color w:val="000000"/>
                <w:sz w:val="21"/>
                <w:szCs w:val="21"/>
              </w:rPr>
              <w:t>etoxilada</w:t>
            </w:r>
            <w:proofErr w:type="spellEnd"/>
            <w:r>
              <w:rPr>
                <w:rFonts w:ascii="Tahoma" w:eastAsia="Tahoma" w:hAnsi="Tahoma" w:cs="Tahoma"/>
                <w:color w:val="000000"/>
                <w:sz w:val="21"/>
                <w:szCs w:val="21"/>
              </w:rPr>
              <w:t>,</w:t>
            </w:r>
            <w:r>
              <w:t xml:space="preserve"> </w:t>
            </w:r>
            <w:r>
              <w:rPr>
                <w:rFonts w:ascii="Tahoma" w:eastAsia="Tahoma" w:hAnsi="Tahoma" w:cs="Tahoma"/>
                <w:color w:val="000000"/>
                <w:sz w:val="21"/>
                <w:szCs w:val="21"/>
              </w:rPr>
              <w:t xml:space="preserve">extrato de </w:t>
            </w:r>
            <w:proofErr w:type="spellStart"/>
            <w:r>
              <w:rPr>
                <w:rFonts w:ascii="Tahoma" w:eastAsia="Tahoma" w:hAnsi="Tahoma" w:cs="Tahoma"/>
                <w:color w:val="000000"/>
                <w:sz w:val="21"/>
                <w:szCs w:val="21"/>
              </w:rPr>
              <w:t>aloe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Alontoina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fenoxietanol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metilparabeno</w:t>
            </w:r>
            <w:proofErr w:type="spellEnd"/>
            <w:r>
              <w:rPr>
                <w:rFonts w:ascii="Tahoma" w:eastAsia="Tahoma" w:hAnsi="Tahoma" w:cs="Tahoma"/>
                <w:color w:val="000000"/>
                <w:sz w:val="21"/>
                <w:szCs w:val="21"/>
              </w:rPr>
              <w:t xml:space="preserve"> e agua. Refil de 600</w:t>
            </w:r>
            <w:r>
              <w:t xml:space="preserve"> </w:t>
            </w:r>
            <w:r>
              <w:rPr>
                <w:rFonts w:ascii="Tahoma" w:eastAsia="Tahoma" w:hAnsi="Tahoma" w:cs="Tahoma"/>
                <w:color w:val="000000"/>
                <w:sz w:val="21"/>
                <w:szCs w:val="21"/>
              </w:rPr>
              <w:t xml:space="preserve">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espuma apresentando consumo de até 0,5ml por</w:t>
            </w:r>
            <w:r>
              <w:t xml:space="preserve"> </w:t>
            </w:r>
            <w:r>
              <w:rPr>
                <w:rFonts w:ascii="Tahoma" w:eastAsia="Tahoma" w:hAnsi="Tahoma" w:cs="Tahoma"/>
                <w:color w:val="000000"/>
                <w:sz w:val="21"/>
                <w:szCs w:val="21"/>
              </w:rPr>
              <w:t>acionamento.</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UN</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90</w:t>
            </w:r>
          </w:p>
        </w:tc>
      </w:tr>
      <w:tr w:rsidR="00E8500A" w:rsidTr="00CF453D">
        <w:tc>
          <w:tcPr>
            <w:tcW w:w="577"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center"/>
            </w:pPr>
            <w:r>
              <w:rPr>
                <w:rFonts w:ascii="Tahoma" w:eastAsia="Tahoma" w:hAnsi="Tahoma" w:cs="Tahoma"/>
                <w:color w:val="000000"/>
                <w:sz w:val="21"/>
                <w:szCs w:val="21"/>
              </w:rPr>
              <w:t>0008</w:t>
            </w:r>
          </w:p>
        </w:tc>
        <w:tc>
          <w:tcPr>
            <w:tcW w:w="6804"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both"/>
            </w:pPr>
            <w:r>
              <w:rPr>
                <w:rFonts w:ascii="Tahoma" w:eastAsia="Tahoma" w:hAnsi="Tahoma" w:cs="Tahoma"/>
                <w:color w:val="000000"/>
                <w:sz w:val="21"/>
                <w:szCs w:val="21"/>
              </w:rPr>
              <w:t>TESTE DE CONCENTRAÇÃO</w:t>
            </w:r>
            <w:r>
              <w:t xml:space="preserve"> </w:t>
            </w:r>
            <w:r>
              <w:rPr>
                <w:rFonts w:ascii="Tahoma" w:eastAsia="Tahoma" w:hAnsi="Tahoma" w:cs="Tahoma"/>
                <w:color w:val="000000"/>
                <w:sz w:val="21"/>
                <w:szCs w:val="21"/>
              </w:rPr>
              <w:t xml:space="preserve">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para determinação de concentração em solução, na</w:t>
            </w:r>
            <w:r>
              <w:t xml:space="preserve"> </w:t>
            </w:r>
            <w:r>
              <w:rPr>
                <w:rFonts w:ascii="Tahoma" w:eastAsia="Tahoma" w:hAnsi="Tahoma" w:cs="Tahoma"/>
                <w:color w:val="000000"/>
                <w:sz w:val="21"/>
                <w:szCs w:val="21"/>
              </w:rPr>
              <w:t xml:space="preserve">concentração de 0,2%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 Embalagem com 30 unidades.</w:t>
            </w:r>
          </w:p>
        </w:tc>
        <w:tc>
          <w:tcPr>
            <w:tcW w:w="709"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r>
              <w:rPr>
                <w:rFonts w:ascii="Tahoma" w:eastAsia="Tahoma" w:hAnsi="Tahoma" w:cs="Tahoma"/>
                <w:color w:val="000000"/>
                <w:sz w:val="21"/>
                <w:szCs w:val="21"/>
              </w:rPr>
              <w:t>EMB</w:t>
            </w:r>
          </w:p>
        </w:tc>
        <w:tc>
          <w:tcPr>
            <w:tcW w:w="1002" w:type="dxa"/>
            <w:tcBorders>
              <w:top w:val="single" w:sz="8" w:space="0" w:color="CBCBCB"/>
              <w:left w:val="single" w:sz="8" w:space="0" w:color="CBCBCB"/>
              <w:bottom w:val="single" w:sz="8" w:space="0" w:color="CBCBCB"/>
              <w:right w:val="single" w:sz="8" w:space="0" w:color="CBCBCB"/>
            </w:tcBorders>
            <w:noWrap/>
            <w:hideMark/>
          </w:tcPr>
          <w:p w:rsidR="00E8500A" w:rsidRDefault="00E8500A" w:rsidP="00CF453D">
            <w:pPr>
              <w:jc w:val="right"/>
            </w:pPr>
            <w:r>
              <w:rPr>
                <w:rFonts w:ascii="Tahoma" w:eastAsia="Tahoma" w:hAnsi="Tahoma" w:cs="Tahoma"/>
                <w:color w:val="000000"/>
                <w:sz w:val="21"/>
                <w:szCs w:val="21"/>
              </w:rPr>
              <w:t>10</w:t>
            </w:r>
          </w:p>
        </w:tc>
      </w:tr>
    </w:tbl>
    <w:p w:rsidR="00E8500A" w:rsidRDefault="00E8500A" w:rsidP="00E8500A">
      <w:pPr>
        <w:jc w:val="both"/>
      </w:pPr>
    </w:p>
    <w:p w:rsidR="00E8500A" w:rsidRDefault="00E8500A" w:rsidP="00E8500A">
      <w:pPr>
        <w:jc w:val="both"/>
      </w:pPr>
      <w:r>
        <w:rPr>
          <w:rFonts w:ascii="Tahoma" w:eastAsia="Tahoma" w:hAnsi="Tahoma" w:cs="Tahoma"/>
          <w:color w:val="000000"/>
          <w:sz w:val="21"/>
          <w:szCs w:val="21"/>
        </w:rPr>
        <w:lastRenderedPageBreak/>
        <w:t xml:space="preserve">4.1 - A empresa contratada fornecerá em regime de comodato, no prazo máximo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contados da ordem de fornecimento, os seguintes equipamentos: </w:t>
      </w:r>
    </w:p>
    <w:p w:rsidR="00E8500A" w:rsidRDefault="00E8500A" w:rsidP="00E8500A">
      <w:pPr>
        <w:pStyle w:val="PargrafodaLista"/>
        <w:numPr>
          <w:ilvl w:val="0"/>
          <w:numId w:val="1"/>
        </w:numPr>
        <w:jc w:val="both"/>
      </w:pPr>
      <w:r>
        <w:rPr>
          <w:rFonts w:ascii="Tahoma" w:eastAsia="Tahoma" w:hAnsi="Tahoma" w:cs="Tahoma"/>
          <w:color w:val="000000"/>
          <w:sz w:val="21"/>
          <w:szCs w:val="21"/>
        </w:rPr>
        <w:t xml:space="preserve">45 suportes de papel toalha; </w:t>
      </w:r>
    </w:p>
    <w:p w:rsidR="00E8500A" w:rsidRDefault="00E8500A" w:rsidP="00E8500A">
      <w:pPr>
        <w:pStyle w:val="PargrafodaLista"/>
        <w:numPr>
          <w:ilvl w:val="0"/>
          <w:numId w:val="1"/>
        </w:numPr>
        <w:jc w:val="both"/>
      </w:pPr>
      <w:r>
        <w:rPr>
          <w:rFonts w:ascii="Tahoma" w:eastAsia="Tahoma" w:hAnsi="Tahoma" w:cs="Tahoma"/>
          <w:color w:val="000000"/>
          <w:sz w:val="21"/>
          <w:szCs w:val="21"/>
        </w:rPr>
        <w:t xml:space="preserve">39 saboneteiras; </w:t>
      </w:r>
    </w:p>
    <w:p w:rsidR="00E8500A" w:rsidRDefault="00E8500A" w:rsidP="00E8500A">
      <w:pPr>
        <w:pStyle w:val="PargrafodaLista"/>
        <w:numPr>
          <w:ilvl w:val="0"/>
          <w:numId w:val="1"/>
        </w:numPr>
        <w:jc w:val="both"/>
      </w:pPr>
      <w:r>
        <w:rPr>
          <w:rFonts w:ascii="Tahoma" w:eastAsia="Tahoma" w:hAnsi="Tahoma" w:cs="Tahoma"/>
          <w:color w:val="000000"/>
          <w:sz w:val="21"/>
          <w:szCs w:val="21"/>
        </w:rPr>
        <w:t xml:space="preserve">30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xml:space="preserve"> de álcool</w:t>
      </w:r>
    </w:p>
    <w:p w:rsidR="00E8500A" w:rsidRDefault="00E8500A" w:rsidP="00E8500A">
      <w:pPr>
        <w:pStyle w:val="PargrafodaLista"/>
        <w:numPr>
          <w:ilvl w:val="0"/>
          <w:numId w:val="1"/>
        </w:numPr>
        <w:jc w:val="both"/>
      </w:pPr>
      <w:r>
        <w:rPr>
          <w:rFonts w:ascii="Tahoma" w:eastAsia="Tahoma" w:hAnsi="Tahoma" w:cs="Tahoma"/>
          <w:color w:val="000000"/>
          <w:sz w:val="21"/>
          <w:szCs w:val="21"/>
        </w:rPr>
        <w:t xml:space="preserve">21 suportes de papel higiênico; </w:t>
      </w:r>
    </w:p>
    <w:p w:rsidR="00E8500A" w:rsidRDefault="00E8500A" w:rsidP="00E8500A">
      <w:pPr>
        <w:pStyle w:val="PargrafodaLista"/>
        <w:numPr>
          <w:ilvl w:val="0"/>
          <w:numId w:val="1"/>
        </w:numPr>
        <w:jc w:val="both"/>
      </w:pPr>
      <w:r>
        <w:rPr>
          <w:rFonts w:ascii="Tahoma" w:eastAsia="Tahoma" w:hAnsi="Tahoma" w:cs="Tahoma"/>
          <w:color w:val="000000"/>
          <w:sz w:val="21"/>
          <w:szCs w:val="21"/>
        </w:rPr>
        <w:t>02 diluidores eletrônicos de químicos concentrados para os saneantes descritos no termo de referência.</w:t>
      </w:r>
    </w:p>
    <w:p w:rsidR="00E8500A" w:rsidRDefault="00E8500A" w:rsidP="00E8500A">
      <w:pPr>
        <w:jc w:val="both"/>
      </w:pPr>
      <w:r>
        <w:rPr>
          <w:rFonts w:ascii="Tahoma" w:eastAsia="Tahoma" w:hAnsi="Tahoma" w:cs="Tahoma"/>
          <w:color w:val="000000"/>
          <w:sz w:val="21"/>
          <w:szCs w:val="21"/>
        </w:rPr>
        <w:t>4.2 - Só será admitida a oferta de produto previamente notificado/registrado na ANVISA, conforme a Lei nº 6.360, de 1976 e Decreto nº 8.077, de 2013.</w:t>
      </w:r>
    </w:p>
    <w:p w:rsidR="00E8500A" w:rsidRDefault="00E8500A" w:rsidP="00E8500A">
      <w:pPr>
        <w:jc w:val="both"/>
      </w:pPr>
      <w:r>
        <w:rPr>
          <w:rFonts w:ascii="Tahoma" w:eastAsia="Tahoma" w:hAnsi="Tahoma" w:cs="Tahoma"/>
          <w:color w:val="000000"/>
          <w:sz w:val="21"/>
          <w:szCs w:val="21"/>
        </w:rPr>
        <w:t>4.3 - A contratada deverá apresentar o Certificado de Boas Práticas de Fabricação (CBPF) para os produtos abrangidos pela RDC nº 39, de 14 de agosto de 2013.</w:t>
      </w:r>
    </w:p>
    <w:p w:rsidR="00E8500A" w:rsidRDefault="00E8500A" w:rsidP="00E8500A">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E8500A" w:rsidRDefault="00E8500A" w:rsidP="00E8500A">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E8500A" w:rsidRDefault="00E8500A" w:rsidP="00E8500A">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E8500A" w:rsidRDefault="00E8500A" w:rsidP="00E8500A">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E8500A" w:rsidRDefault="00E8500A" w:rsidP="00E8500A">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8500A" w:rsidRDefault="00E8500A" w:rsidP="00E8500A">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8500A" w:rsidRDefault="00E8500A" w:rsidP="00E8500A">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8500A" w:rsidRDefault="00E8500A" w:rsidP="00E8500A">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E8500A" w:rsidRDefault="00E8500A" w:rsidP="00E8500A">
      <w:pPr>
        <w:jc w:val="both"/>
      </w:pPr>
      <w:r>
        <w:rPr>
          <w:rFonts w:ascii="Tahoma" w:eastAsia="Tahoma" w:hAnsi="Tahoma" w:cs="Tahoma"/>
          <w:color w:val="000000"/>
          <w:sz w:val="21"/>
          <w:szCs w:val="21"/>
        </w:rPr>
        <w:lastRenderedPageBreak/>
        <w:t>6.1 - A Fundamentação da Contratação e de seus quantitativos encontra-se pormenorizada em Tópico específico do documento de formalização de demanda.</w:t>
      </w:r>
    </w:p>
    <w:p w:rsidR="00E8500A" w:rsidRDefault="00E8500A" w:rsidP="00E8500A">
      <w:pPr>
        <w:jc w:val="both"/>
      </w:pPr>
      <w:r>
        <w:rPr>
          <w:rFonts w:ascii="Tahoma" w:eastAsia="Tahoma" w:hAnsi="Tahoma" w:cs="Tahoma"/>
          <w:color w:val="000000"/>
          <w:sz w:val="21"/>
          <w:szCs w:val="21"/>
        </w:rPr>
        <w:t xml:space="preserve">6.2 -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E8500A" w:rsidRDefault="00E8500A" w:rsidP="00E8500A">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8500A" w:rsidRDefault="00E8500A" w:rsidP="00E8500A">
      <w:pPr>
        <w:jc w:val="both"/>
      </w:pPr>
      <w:r>
        <w:rPr>
          <w:rFonts w:ascii="Tahoma" w:eastAsia="Tahoma" w:hAnsi="Tahoma" w:cs="Tahoma"/>
          <w:color w:val="000000"/>
          <w:sz w:val="21"/>
          <w:szCs w:val="21"/>
        </w:rPr>
        <w:t xml:space="preserve">7.1 - Registro de Preços para eventual e futura aquisição de saneantes em sistema de comodato dos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para atendimento as Unidades Básicas de Saúde, conforme condições, quantidades e exigências estabelecidas neste instrumento.</w:t>
      </w:r>
    </w:p>
    <w:p w:rsidR="00E8500A" w:rsidRDefault="00E8500A" w:rsidP="00E8500A">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8500A" w:rsidRDefault="00E8500A" w:rsidP="00E8500A">
      <w:r>
        <w:rPr>
          <w:rFonts w:ascii="Tahoma" w:eastAsia="Tahoma" w:hAnsi="Tahoma" w:cs="Tahoma"/>
          <w:b/>
          <w:bCs/>
          <w:color w:val="000000"/>
          <w:sz w:val="21"/>
          <w:szCs w:val="21"/>
        </w:rPr>
        <w:t>8 - REQUISITOS DA CONTRATAÇÃO</w:t>
      </w:r>
    </w:p>
    <w:p w:rsidR="00E8500A" w:rsidRDefault="00E8500A" w:rsidP="00E8500A">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E8500A" w:rsidRDefault="00E8500A" w:rsidP="00E8500A">
      <w:pPr>
        <w:jc w:val="both"/>
      </w:pPr>
      <w:r>
        <w:rPr>
          <w:rFonts w:ascii="Tahoma" w:eastAsia="Tahoma" w:hAnsi="Tahoma" w:cs="Tahoma"/>
          <w:b/>
          <w:bCs/>
          <w:color w:val="000000"/>
          <w:sz w:val="21"/>
          <w:szCs w:val="21"/>
        </w:rPr>
        <w:t>8.2 - Sustentabilidade</w:t>
      </w:r>
    </w:p>
    <w:p w:rsidR="00E8500A" w:rsidRDefault="00E8500A" w:rsidP="00E8500A">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E8500A" w:rsidRDefault="00E8500A" w:rsidP="00E8500A">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E8500A" w:rsidRDefault="00E8500A" w:rsidP="00E8500A">
      <w:pPr>
        <w:jc w:val="both"/>
      </w:pPr>
      <w:r>
        <w:rPr>
          <w:rFonts w:ascii="Tahoma" w:eastAsia="Tahoma" w:hAnsi="Tahoma" w:cs="Tahoma"/>
          <w:color w:val="000000"/>
          <w:sz w:val="21"/>
          <w:szCs w:val="21"/>
        </w:rPr>
        <w:t>8.3.1 - Na presente contratação NÃO será indicado marcas, características ou modelo(s).</w:t>
      </w:r>
    </w:p>
    <w:p w:rsidR="00E8500A" w:rsidRDefault="00E8500A" w:rsidP="00E8500A">
      <w:pPr>
        <w:jc w:val="both"/>
      </w:pPr>
      <w:r>
        <w:rPr>
          <w:rFonts w:ascii="Tahoma" w:eastAsia="Tahoma" w:hAnsi="Tahoma" w:cs="Tahoma"/>
          <w:b/>
          <w:bCs/>
          <w:color w:val="000000"/>
          <w:sz w:val="21"/>
          <w:szCs w:val="21"/>
        </w:rPr>
        <w:t>8.4 - Da vedação de utilização de marca/produto</w:t>
      </w:r>
    </w:p>
    <w:p w:rsidR="00E8500A" w:rsidRDefault="00E8500A" w:rsidP="00E8500A">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8500A" w:rsidRDefault="00E8500A" w:rsidP="00E8500A">
      <w:pPr>
        <w:jc w:val="both"/>
      </w:pPr>
      <w:r>
        <w:rPr>
          <w:rFonts w:ascii="Tahoma" w:eastAsia="Tahoma" w:hAnsi="Tahoma" w:cs="Tahoma"/>
          <w:b/>
          <w:bCs/>
          <w:color w:val="000000"/>
          <w:sz w:val="21"/>
          <w:szCs w:val="21"/>
        </w:rPr>
        <w:t>8.5 - Subcontratação</w:t>
      </w:r>
    </w:p>
    <w:p w:rsidR="00E8500A" w:rsidRDefault="00E8500A" w:rsidP="00E8500A">
      <w:pPr>
        <w:jc w:val="both"/>
      </w:pPr>
      <w:r>
        <w:rPr>
          <w:rFonts w:ascii="Tahoma" w:eastAsia="Tahoma" w:hAnsi="Tahoma" w:cs="Tahoma"/>
          <w:color w:val="000000"/>
          <w:sz w:val="21"/>
          <w:szCs w:val="21"/>
        </w:rPr>
        <w:t>8.5.1 - Não será admitida a subcontratação do objeto contratual.</w:t>
      </w:r>
    </w:p>
    <w:p w:rsidR="00E8500A" w:rsidRDefault="00E8500A" w:rsidP="00E8500A">
      <w:pPr>
        <w:jc w:val="both"/>
      </w:pPr>
      <w:r>
        <w:rPr>
          <w:rFonts w:ascii="Tahoma" w:eastAsia="Tahoma" w:hAnsi="Tahoma" w:cs="Tahoma"/>
          <w:b/>
          <w:bCs/>
          <w:color w:val="000000"/>
          <w:sz w:val="21"/>
          <w:szCs w:val="21"/>
        </w:rPr>
        <w:lastRenderedPageBreak/>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E8500A" w:rsidRDefault="00E8500A" w:rsidP="00E8500A">
      <w:pPr>
        <w:jc w:val="both"/>
      </w:pPr>
      <w:r>
        <w:rPr>
          <w:rFonts w:ascii="Tahoma" w:eastAsia="Tahoma" w:hAnsi="Tahoma" w:cs="Tahoma"/>
          <w:color w:val="000000"/>
          <w:sz w:val="21"/>
          <w:szCs w:val="21"/>
        </w:rPr>
        <w:t>8.6.1 - Não haverá exigência  de garantia contratual da execução.</w:t>
      </w:r>
    </w:p>
    <w:p w:rsidR="00E8500A" w:rsidRDefault="00E8500A" w:rsidP="00E8500A">
      <w:r>
        <w:rPr>
          <w:rFonts w:ascii="Tahoma" w:eastAsia="Tahoma" w:hAnsi="Tahoma" w:cs="Tahoma"/>
          <w:b/>
          <w:bCs/>
          <w:color w:val="000000"/>
          <w:sz w:val="21"/>
          <w:szCs w:val="21"/>
        </w:rPr>
        <w:t>8.7 - Da exigência de amostra:</w:t>
      </w:r>
    </w:p>
    <w:p w:rsidR="00E8500A" w:rsidRDefault="00E8500A" w:rsidP="00E8500A">
      <w:pPr>
        <w:jc w:val="both"/>
      </w:pPr>
      <w:r>
        <w:rPr>
          <w:rFonts w:ascii="Tahoma" w:eastAsia="Tahoma" w:hAnsi="Tahoma" w:cs="Tahoma"/>
          <w:color w:val="000000"/>
          <w:sz w:val="21"/>
          <w:szCs w:val="21"/>
        </w:rPr>
        <w:t xml:space="preserve">8.7.1 -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E8500A" w:rsidRDefault="00E8500A" w:rsidP="00E8500A">
      <w:pPr>
        <w:jc w:val="both"/>
      </w:pPr>
      <w:r>
        <w:rPr>
          <w:rFonts w:ascii="Tahoma" w:eastAsia="Tahoma" w:hAnsi="Tahoma" w:cs="Tahoma"/>
          <w:color w:val="000000"/>
          <w:sz w:val="21"/>
          <w:szCs w:val="21"/>
        </w:rPr>
        <w:t xml:space="preserve">8.7.2 -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E8500A" w:rsidRDefault="00E8500A" w:rsidP="00E8500A">
      <w:pPr>
        <w:jc w:val="both"/>
      </w:pPr>
      <w:r>
        <w:rPr>
          <w:rFonts w:ascii="Tahoma" w:eastAsia="Tahoma" w:hAnsi="Tahoma" w:cs="Tahoma"/>
          <w:color w:val="000000"/>
          <w:sz w:val="21"/>
          <w:szCs w:val="21"/>
        </w:rPr>
        <w:t>8.7.3 - Por meio de mensagem no sistema, será divulgado o local e horário de realização do procedimento para a avaliação das amostras, cuja presença será facultada a todos os interessados, incluindo os demais licitantes.</w:t>
      </w:r>
    </w:p>
    <w:p w:rsidR="00E8500A" w:rsidRDefault="00E8500A" w:rsidP="00E8500A">
      <w:pPr>
        <w:jc w:val="both"/>
      </w:pPr>
      <w:r>
        <w:rPr>
          <w:rFonts w:ascii="Tahoma" w:eastAsia="Tahoma" w:hAnsi="Tahoma" w:cs="Tahoma"/>
          <w:color w:val="000000"/>
          <w:sz w:val="21"/>
          <w:szCs w:val="21"/>
        </w:rPr>
        <w:t>8.7.4 - Os resultados das avaliações serão divulgados por meio de mensagem no sistema.</w:t>
      </w:r>
    </w:p>
    <w:p w:rsidR="00E8500A" w:rsidRDefault="00E8500A" w:rsidP="00E8500A">
      <w:pPr>
        <w:jc w:val="both"/>
      </w:pPr>
      <w:r>
        <w:rPr>
          <w:rFonts w:ascii="Tahoma" w:eastAsia="Tahoma" w:hAnsi="Tahoma" w:cs="Tahoma"/>
          <w:color w:val="000000"/>
          <w:sz w:val="21"/>
          <w:szCs w:val="21"/>
        </w:rPr>
        <w:t>8.7.5 - No caso de não haver entrega da amostra ou ocorrer atraso na entrega, sem justificativa aceita pelo Pregoeiro, ou havendo entrega de amostra fora das especificações previstas neste Edital, a proposta do licitante será recusada.</w:t>
      </w:r>
    </w:p>
    <w:p w:rsidR="00E8500A" w:rsidRDefault="00E8500A" w:rsidP="00E8500A">
      <w:pPr>
        <w:jc w:val="both"/>
      </w:pPr>
      <w:r>
        <w:rPr>
          <w:rFonts w:ascii="Tahoma" w:eastAsia="Tahoma" w:hAnsi="Tahoma" w:cs="Tahoma"/>
          <w:color w:val="000000"/>
          <w:sz w:val="21"/>
          <w:szCs w:val="21"/>
        </w:rPr>
        <w:t xml:space="preserve">8.7.6 -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E8500A" w:rsidRDefault="00E8500A" w:rsidP="00E8500A">
      <w:pPr>
        <w:jc w:val="both"/>
      </w:pPr>
      <w:r>
        <w:rPr>
          <w:rFonts w:ascii="Tahoma" w:eastAsia="Tahoma" w:hAnsi="Tahoma" w:cs="Tahoma"/>
          <w:color w:val="000000"/>
          <w:sz w:val="21"/>
          <w:szCs w:val="21"/>
        </w:rPr>
        <w:t>8.7.7 - Os exemplares colocados à disposição da Administração serão tratados como protótipos, podendo ser manuseados e desmontados pela equipe técnica responsável pela análise, não gerando direito a ressarcimento.</w:t>
      </w:r>
    </w:p>
    <w:p w:rsidR="00E8500A" w:rsidRDefault="00E8500A" w:rsidP="00E8500A">
      <w:pPr>
        <w:jc w:val="both"/>
      </w:pPr>
      <w:r>
        <w:rPr>
          <w:rFonts w:ascii="Tahoma" w:eastAsia="Tahoma" w:hAnsi="Tahoma" w:cs="Tahoma"/>
          <w:color w:val="000000"/>
          <w:sz w:val="21"/>
          <w:szCs w:val="21"/>
        </w:rPr>
        <w:t>8.7.8 - Após a divulgação do resultado final da licitação, as amostras entregues deverão ser recolhidas pelos licitantes no prazo de 10 (dez) dias corridos, após o qual poderão ser descartadas pela Administração, sem direito a ressarcimento.</w:t>
      </w:r>
    </w:p>
    <w:p w:rsidR="00E8500A" w:rsidRDefault="00E8500A" w:rsidP="00E8500A">
      <w:pPr>
        <w:jc w:val="both"/>
      </w:pPr>
      <w:r>
        <w:rPr>
          <w:rFonts w:ascii="Tahoma" w:eastAsia="Tahoma" w:hAnsi="Tahoma" w:cs="Tahoma"/>
          <w:color w:val="000000"/>
          <w:sz w:val="21"/>
          <w:szCs w:val="21"/>
        </w:rPr>
        <w:t>8.7.9 - Os licitantes deverão colocar à disposição da Administração todas as condições indispensáveis à realização de testes e fornecer, sem ônus, os manuais impressos em língua portuguesa, necessários ao seu perfeito manuseio, quando for o caso.</w:t>
      </w:r>
    </w:p>
    <w:p w:rsidR="00E8500A" w:rsidRDefault="00E8500A" w:rsidP="00E8500A">
      <w:pPr>
        <w:jc w:val="both"/>
      </w:pPr>
      <w:r>
        <w:rPr>
          <w:rFonts w:ascii="Tahoma" w:eastAsia="Tahoma" w:hAnsi="Tahoma" w:cs="Tahoma"/>
          <w:color w:val="000000"/>
          <w:sz w:val="21"/>
          <w:szCs w:val="21"/>
        </w:rPr>
        <w:t>8.7.10 - Se a proposta ou lance vencedor for desclassificado, o Pregoeiro examinará a proposta ou lance subsequente, e, assim sucessivamente, na ordem de classificação.</w:t>
      </w:r>
    </w:p>
    <w:p w:rsidR="00E8500A" w:rsidRDefault="00E8500A" w:rsidP="00E8500A">
      <w:pPr>
        <w:jc w:val="both"/>
      </w:pPr>
      <w:r>
        <w:rPr>
          <w:rFonts w:ascii="Tahoma" w:eastAsia="Tahoma" w:hAnsi="Tahoma" w:cs="Tahoma"/>
          <w:color w:val="000000"/>
          <w:sz w:val="21"/>
          <w:szCs w:val="21"/>
        </w:rPr>
        <w:lastRenderedPageBreak/>
        <w:t>8.7.11 - Havendo necessidade, o Pregoeiro suspenderá a sessão, informando no "chat" a nova data e horário para a sua continuidade.</w:t>
      </w:r>
    </w:p>
    <w:p w:rsidR="00E8500A" w:rsidRDefault="00E8500A" w:rsidP="00E8500A">
      <w:pPr>
        <w:jc w:val="both"/>
      </w:pPr>
      <w:r>
        <w:rPr>
          <w:rFonts w:ascii="Tahoma" w:eastAsia="Tahoma" w:hAnsi="Tahoma" w:cs="Tahoma"/>
          <w:color w:val="000000"/>
          <w:sz w:val="21"/>
          <w:szCs w:val="21"/>
        </w:rPr>
        <w:t>8.7.12 - O Pregoeiro poderá encaminhar, por meio do sistema eletrônico, contraproposta ao licitante que apresentou o lance mais vantajoso, com o fim de negociar a obtenção de melhor preço, vedada a negociação em condições diversas das previstas neste Edital.</w:t>
      </w:r>
    </w:p>
    <w:p w:rsidR="00E8500A" w:rsidRDefault="00E8500A" w:rsidP="00E8500A">
      <w:pPr>
        <w:jc w:val="both"/>
      </w:pPr>
      <w:r>
        <w:rPr>
          <w:rFonts w:ascii="Tahoma" w:eastAsia="Tahoma" w:hAnsi="Tahoma" w:cs="Tahoma"/>
          <w:color w:val="000000"/>
          <w:sz w:val="21"/>
          <w:szCs w:val="21"/>
        </w:rPr>
        <w:t>8.7.13 - Também nas hipóteses em que o Pregoeiro não aceitar a proposta e passar à subsequente, poderá negociar com o licitante para que seja obtido preço melhor.</w:t>
      </w:r>
    </w:p>
    <w:p w:rsidR="00E8500A" w:rsidRDefault="00E8500A" w:rsidP="00E8500A">
      <w:pPr>
        <w:jc w:val="both"/>
      </w:pPr>
      <w:r>
        <w:rPr>
          <w:rFonts w:ascii="Tahoma" w:eastAsia="Tahoma" w:hAnsi="Tahoma" w:cs="Tahoma"/>
          <w:color w:val="000000"/>
          <w:sz w:val="21"/>
          <w:szCs w:val="21"/>
        </w:rPr>
        <w:t>8.7.14 - A negociação será realizada por meio do sistema, podendo ser acompanhada pelos demais licitantes.</w:t>
      </w:r>
    </w:p>
    <w:p w:rsidR="00E8500A" w:rsidRDefault="00E8500A" w:rsidP="00E8500A">
      <w:pPr>
        <w:jc w:val="both"/>
      </w:pPr>
      <w:r>
        <w:rPr>
          <w:rFonts w:ascii="Tahoma" w:eastAsia="Tahoma" w:hAnsi="Tahoma" w:cs="Tahoma"/>
          <w:color w:val="000000"/>
          <w:sz w:val="21"/>
          <w:szCs w:val="21"/>
        </w:rPr>
        <w:t>8.7.15 - Encerrada a análise quanto à aceitação da proposta, o pregoeiro verificará a habilitação do licitante, observado o disposto neste Edital.</w:t>
      </w:r>
    </w:p>
    <w:p w:rsidR="00E8500A" w:rsidRDefault="00E8500A" w:rsidP="00E8500A">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E8500A" w:rsidRDefault="00E8500A" w:rsidP="00E8500A">
      <w:pPr>
        <w:jc w:val="both"/>
      </w:pPr>
      <w:r>
        <w:rPr>
          <w:rFonts w:ascii="Tahoma" w:eastAsia="Tahoma" w:hAnsi="Tahoma" w:cs="Tahoma"/>
          <w:b/>
          <w:bCs/>
          <w:color w:val="000000"/>
          <w:sz w:val="21"/>
          <w:szCs w:val="21"/>
        </w:rPr>
        <w:t>9.1 - CONDIÇÕES DE EXECUÇÃO</w:t>
      </w:r>
    </w:p>
    <w:p w:rsidR="00E8500A" w:rsidRDefault="00E8500A" w:rsidP="00E8500A">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(vinte) dias corridos, contado da emissão de Requisição formalizada pelo Contratante, em remessa única ou em quantitativo especificado pelo Contratante.</w:t>
      </w:r>
    </w:p>
    <w:p w:rsidR="00E8500A" w:rsidRDefault="00E8500A" w:rsidP="00E8500A">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E8500A" w:rsidRDefault="00E8500A" w:rsidP="00E8500A">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E8500A" w:rsidRDefault="00E8500A" w:rsidP="00E8500A">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E8500A" w:rsidRDefault="00E8500A" w:rsidP="00E8500A">
      <w:pPr>
        <w:jc w:val="both"/>
      </w:pPr>
      <w:r>
        <w:rPr>
          <w:rFonts w:ascii="Tahoma" w:eastAsia="Tahoma" w:hAnsi="Tahoma" w:cs="Tahoma"/>
          <w:color w:val="000000"/>
          <w:sz w:val="21"/>
          <w:szCs w:val="21"/>
        </w:rPr>
        <w:t>9.1.5 - Para a melhor consecução do interesse público a contratada deverá atender as seguintes exigências relacionadas à manutenção e à assistência técnica:</w:t>
      </w:r>
    </w:p>
    <w:p w:rsidR="00E8500A" w:rsidRDefault="00E8500A" w:rsidP="00E8500A">
      <w:pPr>
        <w:jc w:val="both"/>
      </w:pPr>
      <w:r>
        <w:rPr>
          <w:rFonts w:ascii="Tahoma" w:eastAsia="Tahoma" w:hAnsi="Tahoma" w:cs="Tahoma"/>
          <w:color w:val="000000"/>
          <w:sz w:val="21"/>
          <w:szCs w:val="21"/>
        </w:rPr>
        <w:t>9.1.5.1 - A contratada deverá fornecer, semestralmente, treinamento técnico de limpeza e higienização em ambientes de assistência à saúde;</w:t>
      </w:r>
    </w:p>
    <w:p w:rsidR="00E8500A" w:rsidRDefault="00E8500A" w:rsidP="00E8500A">
      <w:pPr>
        <w:jc w:val="both"/>
      </w:pPr>
      <w:r>
        <w:rPr>
          <w:rFonts w:ascii="Tahoma" w:eastAsia="Tahoma" w:hAnsi="Tahoma" w:cs="Tahoma"/>
          <w:color w:val="000000"/>
          <w:sz w:val="21"/>
          <w:szCs w:val="21"/>
        </w:rPr>
        <w:t xml:space="preserve">9.1.5.2 - A contratada deverá fornecer produtos com data de validade não inferior a 06 meses. </w:t>
      </w:r>
    </w:p>
    <w:p w:rsidR="00E8500A" w:rsidRDefault="00E8500A" w:rsidP="00E8500A">
      <w:pPr>
        <w:jc w:val="both"/>
      </w:pPr>
      <w:r>
        <w:rPr>
          <w:rFonts w:ascii="Tahoma" w:eastAsia="Tahoma" w:hAnsi="Tahoma" w:cs="Tahoma"/>
          <w:color w:val="000000"/>
          <w:sz w:val="21"/>
          <w:szCs w:val="21"/>
        </w:rPr>
        <w:t xml:space="preserve">9.1.5.3 - A empresa contratada fornecerá em regime de comodato, no prazo máximo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contados da ordem de fornecimento, os seguintes equipamentos: </w:t>
      </w:r>
    </w:p>
    <w:p w:rsidR="00E8500A" w:rsidRDefault="00E8500A" w:rsidP="00E8500A">
      <w:pPr>
        <w:pStyle w:val="PargrafodaLista"/>
        <w:numPr>
          <w:ilvl w:val="0"/>
          <w:numId w:val="2"/>
        </w:numPr>
        <w:jc w:val="both"/>
      </w:pPr>
      <w:proofErr w:type="gramStart"/>
      <w:r>
        <w:rPr>
          <w:rFonts w:ascii="Tahoma" w:eastAsia="Tahoma" w:hAnsi="Tahoma" w:cs="Tahoma"/>
          <w:color w:val="000000"/>
          <w:sz w:val="21"/>
          <w:szCs w:val="21"/>
        </w:rPr>
        <w:t>suportes</w:t>
      </w:r>
      <w:proofErr w:type="gramEnd"/>
      <w:r>
        <w:rPr>
          <w:rFonts w:ascii="Tahoma" w:eastAsia="Tahoma" w:hAnsi="Tahoma" w:cs="Tahoma"/>
          <w:color w:val="000000"/>
          <w:sz w:val="21"/>
          <w:szCs w:val="21"/>
        </w:rPr>
        <w:t xml:space="preserve"> de papel toalha; </w:t>
      </w:r>
    </w:p>
    <w:p w:rsidR="00E8500A" w:rsidRDefault="00E8500A" w:rsidP="00E8500A">
      <w:pPr>
        <w:pStyle w:val="PargrafodaLista"/>
        <w:numPr>
          <w:ilvl w:val="0"/>
          <w:numId w:val="2"/>
        </w:numPr>
        <w:jc w:val="both"/>
      </w:pPr>
      <w:proofErr w:type="gramStart"/>
      <w:r>
        <w:rPr>
          <w:rFonts w:ascii="Tahoma" w:eastAsia="Tahoma" w:hAnsi="Tahoma" w:cs="Tahoma"/>
          <w:color w:val="000000"/>
          <w:sz w:val="21"/>
          <w:szCs w:val="21"/>
        </w:rPr>
        <w:t>saboneteiras</w:t>
      </w:r>
      <w:proofErr w:type="gramEnd"/>
      <w:r>
        <w:rPr>
          <w:rFonts w:ascii="Tahoma" w:eastAsia="Tahoma" w:hAnsi="Tahoma" w:cs="Tahoma"/>
          <w:color w:val="000000"/>
          <w:sz w:val="21"/>
          <w:szCs w:val="21"/>
        </w:rPr>
        <w:t xml:space="preserve">; </w:t>
      </w:r>
    </w:p>
    <w:p w:rsidR="00E8500A" w:rsidRDefault="00E8500A" w:rsidP="00E8500A">
      <w:pPr>
        <w:pStyle w:val="PargrafodaLista"/>
        <w:numPr>
          <w:ilvl w:val="0"/>
          <w:numId w:val="2"/>
        </w:numPr>
        <w:jc w:val="both"/>
      </w:pPr>
      <w:proofErr w:type="spellStart"/>
      <w:proofErr w:type="gramStart"/>
      <w:r>
        <w:rPr>
          <w:rFonts w:ascii="Tahoma" w:eastAsia="Tahoma" w:hAnsi="Tahoma" w:cs="Tahoma"/>
          <w:color w:val="000000"/>
          <w:sz w:val="21"/>
          <w:szCs w:val="21"/>
        </w:rPr>
        <w:t>dispensers</w:t>
      </w:r>
      <w:proofErr w:type="spellEnd"/>
      <w:proofErr w:type="gramEnd"/>
      <w:r>
        <w:rPr>
          <w:rFonts w:ascii="Tahoma" w:eastAsia="Tahoma" w:hAnsi="Tahoma" w:cs="Tahoma"/>
          <w:color w:val="000000"/>
          <w:sz w:val="21"/>
          <w:szCs w:val="21"/>
        </w:rPr>
        <w:t xml:space="preserve"> de álcool</w:t>
      </w:r>
    </w:p>
    <w:p w:rsidR="00E8500A" w:rsidRDefault="00E8500A" w:rsidP="00E8500A">
      <w:pPr>
        <w:pStyle w:val="PargrafodaLista"/>
        <w:numPr>
          <w:ilvl w:val="0"/>
          <w:numId w:val="2"/>
        </w:numPr>
        <w:jc w:val="both"/>
      </w:pPr>
      <w:proofErr w:type="gramStart"/>
      <w:r>
        <w:rPr>
          <w:rFonts w:ascii="Tahoma" w:eastAsia="Tahoma" w:hAnsi="Tahoma" w:cs="Tahoma"/>
          <w:color w:val="000000"/>
          <w:sz w:val="21"/>
          <w:szCs w:val="21"/>
        </w:rPr>
        <w:lastRenderedPageBreak/>
        <w:t>suportes</w:t>
      </w:r>
      <w:proofErr w:type="gramEnd"/>
      <w:r>
        <w:rPr>
          <w:rFonts w:ascii="Tahoma" w:eastAsia="Tahoma" w:hAnsi="Tahoma" w:cs="Tahoma"/>
          <w:color w:val="000000"/>
          <w:sz w:val="21"/>
          <w:szCs w:val="21"/>
        </w:rPr>
        <w:t xml:space="preserve"> de papel higiênico; </w:t>
      </w:r>
    </w:p>
    <w:p w:rsidR="00E8500A" w:rsidRDefault="00E8500A" w:rsidP="00E8500A">
      <w:pPr>
        <w:pStyle w:val="PargrafodaLista"/>
        <w:numPr>
          <w:ilvl w:val="0"/>
          <w:numId w:val="2"/>
        </w:numPr>
        <w:jc w:val="both"/>
      </w:pPr>
      <w:proofErr w:type="gramStart"/>
      <w:r>
        <w:rPr>
          <w:rFonts w:ascii="Tahoma" w:eastAsia="Tahoma" w:hAnsi="Tahoma" w:cs="Tahoma"/>
          <w:color w:val="000000"/>
          <w:sz w:val="21"/>
          <w:szCs w:val="21"/>
        </w:rPr>
        <w:t>diluidores</w:t>
      </w:r>
      <w:proofErr w:type="gramEnd"/>
      <w:r>
        <w:rPr>
          <w:rFonts w:ascii="Tahoma" w:eastAsia="Tahoma" w:hAnsi="Tahoma" w:cs="Tahoma"/>
          <w:color w:val="000000"/>
          <w:sz w:val="21"/>
          <w:szCs w:val="21"/>
        </w:rPr>
        <w:t xml:space="preserve"> eletrônicos de químicos concentrados para os saneantes descritos no termo de referência.</w:t>
      </w:r>
    </w:p>
    <w:p w:rsidR="00E8500A" w:rsidRDefault="00E8500A" w:rsidP="00E8500A">
      <w:pPr>
        <w:jc w:val="both"/>
      </w:pPr>
      <w:r>
        <w:rPr>
          <w:rFonts w:ascii="Tahoma" w:eastAsia="Tahoma" w:hAnsi="Tahoma" w:cs="Tahoma"/>
          <w:color w:val="000000"/>
          <w:sz w:val="21"/>
          <w:szCs w:val="21"/>
        </w:rPr>
        <w:t xml:space="preserve">9.1.5.4 - Os equipamentos deverão ser novos e de primeiro uso, e ainda, estando em linha de produção e suporte ativo. O equipamento será recebido definitivamente se em perfeitas condições e conforme as especificações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a que se vincula a proposta da empresa vencedora e quando forem satisfatoriamente cumpridas as seguintes fases: </w:t>
      </w:r>
    </w:p>
    <w:p w:rsidR="00E8500A" w:rsidRDefault="00E8500A" w:rsidP="00E8500A">
      <w:pPr>
        <w:pStyle w:val="PargrafodaLista"/>
        <w:numPr>
          <w:ilvl w:val="0"/>
          <w:numId w:val="3"/>
        </w:numPr>
        <w:jc w:val="both"/>
      </w:pPr>
      <w:r>
        <w:rPr>
          <w:rFonts w:ascii="Tahoma" w:eastAsia="Tahoma" w:hAnsi="Tahoma" w:cs="Tahoma"/>
          <w:color w:val="000000"/>
          <w:sz w:val="21"/>
          <w:szCs w:val="21"/>
        </w:rPr>
        <w:t xml:space="preserve">Instalação; </w:t>
      </w:r>
    </w:p>
    <w:p w:rsidR="00E8500A" w:rsidRDefault="00E8500A" w:rsidP="00E8500A">
      <w:pPr>
        <w:pStyle w:val="PargrafodaLista"/>
        <w:numPr>
          <w:ilvl w:val="0"/>
          <w:numId w:val="3"/>
        </w:numPr>
        <w:jc w:val="both"/>
      </w:pPr>
      <w:r>
        <w:rPr>
          <w:rFonts w:ascii="Tahoma" w:eastAsia="Tahoma" w:hAnsi="Tahoma" w:cs="Tahoma"/>
          <w:color w:val="000000"/>
          <w:sz w:val="21"/>
          <w:szCs w:val="21"/>
        </w:rPr>
        <w:t>Treinamento sobre a utilização dos equipamentos, especialmente para os diluidores;</w:t>
      </w:r>
    </w:p>
    <w:p w:rsidR="00E8500A" w:rsidRDefault="00E8500A" w:rsidP="00E8500A">
      <w:pPr>
        <w:pStyle w:val="PargrafodaLista"/>
        <w:numPr>
          <w:ilvl w:val="0"/>
          <w:numId w:val="3"/>
        </w:numPr>
        <w:jc w:val="both"/>
      </w:pPr>
      <w:r>
        <w:rPr>
          <w:rFonts w:ascii="Tahoma" w:eastAsia="Tahoma" w:hAnsi="Tahoma" w:cs="Tahoma"/>
          <w:color w:val="000000"/>
          <w:sz w:val="21"/>
          <w:szCs w:val="21"/>
        </w:rPr>
        <w:t xml:space="preserve">Testes de funcionamento; </w:t>
      </w:r>
    </w:p>
    <w:p w:rsidR="00E8500A" w:rsidRDefault="00E8500A" w:rsidP="00E8500A">
      <w:pPr>
        <w:jc w:val="both"/>
      </w:pPr>
      <w:r>
        <w:rPr>
          <w:rFonts w:ascii="Tahoma" w:eastAsia="Tahoma" w:hAnsi="Tahoma" w:cs="Tahoma"/>
          <w:color w:val="000000"/>
          <w:sz w:val="21"/>
          <w:szCs w:val="21"/>
        </w:rPr>
        <w:t xml:space="preserve">9.1.5.5 - A instalação incluirá todos e quaisquer acessórios necessários, inclusive cabos, adaptadores e conectores; </w:t>
      </w:r>
    </w:p>
    <w:p w:rsidR="00E8500A" w:rsidRDefault="00E8500A" w:rsidP="00E8500A">
      <w:pPr>
        <w:jc w:val="both"/>
      </w:pPr>
      <w:r>
        <w:rPr>
          <w:rFonts w:ascii="Tahoma" w:eastAsia="Tahoma" w:hAnsi="Tahoma" w:cs="Tahoma"/>
          <w:color w:val="000000"/>
          <w:sz w:val="21"/>
          <w:szCs w:val="21"/>
        </w:rPr>
        <w:t>9.1.5.6 - Após a conclusão da instalação serão realizados, pela contratada, testes de funcionamento com a presença de servidor designado pela contratante;</w:t>
      </w:r>
    </w:p>
    <w:p w:rsidR="00E8500A" w:rsidRDefault="00E8500A" w:rsidP="00E8500A">
      <w:pPr>
        <w:jc w:val="both"/>
      </w:pPr>
      <w:r>
        <w:rPr>
          <w:rFonts w:ascii="Tahoma" w:eastAsia="Tahoma" w:hAnsi="Tahoma" w:cs="Tahoma"/>
          <w:color w:val="000000"/>
          <w:sz w:val="21"/>
          <w:szCs w:val="21"/>
        </w:rPr>
        <w:t xml:space="preserve">9.1.5.7 - A contratada deverá realizar manutenção preventiva e corretiva dos equipamentos em regime de comodato; </w:t>
      </w:r>
    </w:p>
    <w:p w:rsidR="00E8500A" w:rsidRDefault="00E8500A" w:rsidP="00E8500A">
      <w:pPr>
        <w:jc w:val="both"/>
      </w:pPr>
      <w:r>
        <w:rPr>
          <w:rFonts w:ascii="Tahoma" w:eastAsia="Tahoma" w:hAnsi="Tahoma" w:cs="Tahoma"/>
          <w:color w:val="000000"/>
          <w:sz w:val="21"/>
          <w:szCs w:val="21"/>
        </w:rPr>
        <w:t xml:space="preserve">9.1.5.8 - MANUTENÇÃO PREVENTIVA: Compreende o exame dos equipamentos em condições de uso e funcionamento, visando identificar e prevenir a ocorrência de possíveis defeitos. Estes serviços constam de verificação da parte de limpeza, calibração e substituição de peças obrigatórias por determinado período, e outros serviços de acordo com os manuais e normas técnicas específicas para cada equipamento; </w:t>
      </w:r>
    </w:p>
    <w:p w:rsidR="00E8500A" w:rsidRDefault="00E8500A" w:rsidP="00E8500A">
      <w:pPr>
        <w:jc w:val="both"/>
      </w:pPr>
      <w:r>
        <w:rPr>
          <w:rFonts w:ascii="Tahoma" w:eastAsia="Tahoma" w:hAnsi="Tahoma" w:cs="Tahoma"/>
          <w:color w:val="000000"/>
          <w:sz w:val="21"/>
          <w:szCs w:val="21"/>
        </w:rPr>
        <w:t xml:space="preserve">9.1.5.9 - MANUTENÇÃO CORRETIVA: Compreende um conjunto de serviços que visa a reparar avarias; manter a integridade e, principalmente, tornar operacional o equipamento ocasionalmente desativado em decorrência de eventuais defeitos provenientes do funcionamento continuado, abrangendo reparação, substituição de peças, restauração de componentes e todas as atividades necessárias à garantia do perfeito funcionamento do equipamento defeituoso. </w:t>
      </w:r>
    </w:p>
    <w:p w:rsidR="00E8500A" w:rsidRDefault="00E8500A" w:rsidP="00E8500A">
      <w:pPr>
        <w:jc w:val="both"/>
      </w:pPr>
      <w:r>
        <w:rPr>
          <w:rFonts w:ascii="Tahoma" w:eastAsia="Tahoma" w:hAnsi="Tahoma" w:cs="Tahoma"/>
          <w:color w:val="000000"/>
          <w:sz w:val="21"/>
          <w:szCs w:val="21"/>
        </w:rPr>
        <w:t xml:space="preserve">9.1.5.10 - A Contratada deverá se comprometer a fornecer a manutenção em um prazo máximo de 24 (vinte e quatro) horas a partir da abertura de chamado por parte do contratante </w:t>
      </w:r>
    </w:p>
    <w:p w:rsidR="00E8500A" w:rsidRDefault="00E8500A" w:rsidP="00E8500A">
      <w:pPr>
        <w:jc w:val="both"/>
      </w:pPr>
      <w:r>
        <w:rPr>
          <w:rFonts w:ascii="Tahoma" w:eastAsia="Tahoma" w:hAnsi="Tahoma" w:cs="Tahoma"/>
          <w:color w:val="000000"/>
          <w:sz w:val="21"/>
          <w:szCs w:val="21"/>
        </w:rPr>
        <w:t xml:space="preserve">9.1.5.11 - DA PERIODICIDADE DE MANUTENÇÃO: A manutenção do tipo preventiva deverá ser realizada </w:t>
      </w:r>
      <w:proofErr w:type="spellStart"/>
      <w:r>
        <w:rPr>
          <w:rFonts w:ascii="Tahoma" w:eastAsia="Tahoma" w:hAnsi="Tahoma" w:cs="Tahoma"/>
          <w:color w:val="000000"/>
          <w:sz w:val="21"/>
          <w:szCs w:val="21"/>
        </w:rPr>
        <w:t>in-loco</w:t>
      </w:r>
      <w:proofErr w:type="spellEnd"/>
      <w:r>
        <w:rPr>
          <w:rFonts w:ascii="Tahoma" w:eastAsia="Tahoma" w:hAnsi="Tahoma" w:cs="Tahoma"/>
          <w:color w:val="000000"/>
          <w:sz w:val="21"/>
          <w:szCs w:val="21"/>
        </w:rPr>
        <w:t xml:space="preserve"> por profissional devidamente identificado, vinculado à contratada, em observância a cronograma de manutenção acordado entre o contratante e a contratada. A periodicidade da manutenção do tipo preventiva não deve superior 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(três)meses; </w:t>
      </w:r>
    </w:p>
    <w:p w:rsidR="00E8500A" w:rsidRDefault="00E8500A" w:rsidP="00E8500A">
      <w:pPr>
        <w:jc w:val="both"/>
      </w:pPr>
      <w:r>
        <w:rPr>
          <w:rFonts w:ascii="Tahoma" w:eastAsia="Tahoma" w:hAnsi="Tahoma" w:cs="Tahoma"/>
          <w:color w:val="000000"/>
          <w:sz w:val="21"/>
          <w:szCs w:val="21"/>
        </w:rPr>
        <w:t xml:space="preserve">9.1.5.12 - As visitas de manutenções preventivas serão agendadas junto à Secretaria Municipal de Saúde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É responsabilidade da contratada a correção de quaisquer problemas ou defeitos verificados quando da execução da manutenção preventiva; </w:t>
      </w:r>
    </w:p>
    <w:p w:rsidR="00E8500A" w:rsidRDefault="00E8500A" w:rsidP="00E8500A">
      <w:pPr>
        <w:jc w:val="both"/>
      </w:pPr>
      <w:r>
        <w:rPr>
          <w:rFonts w:ascii="Tahoma" w:eastAsia="Tahoma" w:hAnsi="Tahoma" w:cs="Tahoma"/>
          <w:color w:val="000000"/>
          <w:sz w:val="21"/>
          <w:szCs w:val="21"/>
        </w:rPr>
        <w:lastRenderedPageBreak/>
        <w:t>9.1.5.13 - A contratada deverá realizar, a suas expensas, todos os procedimentos de manutenção corretiva, necessários para recolocar os equipamentos em seu perfeito estado de funcionamento, compreendendo substituições de peças, ajustes, reparos e correções necessárias;</w:t>
      </w:r>
    </w:p>
    <w:p w:rsidR="00E8500A" w:rsidRDefault="00E8500A" w:rsidP="00E8500A">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E8500A" w:rsidRDefault="00E8500A" w:rsidP="00E8500A">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E8500A" w:rsidRDefault="00E8500A" w:rsidP="00E8500A">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E8500A" w:rsidRDefault="00E8500A" w:rsidP="00E8500A">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E8500A" w:rsidRDefault="00E8500A" w:rsidP="00E8500A">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8500A" w:rsidRDefault="00E8500A" w:rsidP="00E8500A">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E8500A" w:rsidRDefault="00E8500A" w:rsidP="00E8500A">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E8500A" w:rsidRDefault="00E8500A" w:rsidP="00E8500A">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E8500A" w:rsidRDefault="00E8500A" w:rsidP="00E8500A">
      <w:r>
        <w:t>​</w:t>
      </w:r>
      <w:r>
        <w:rPr>
          <w:rFonts w:ascii="Tahoma" w:eastAsia="Tahoma" w:hAnsi="Tahoma" w:cs="Tahoma"/>
          <w:color w:val="000000"/>
          <w:sz w:val="21"/>
          <w:szCs w:val="21"/>
        </w:rPr>
        <w:t>10.6 - As regras previstas neste tópico aplicam-se à gestão da ata de registro de preço.</w:t>
      </w:r>
    </w:p>
    <w:p w:rsidR="00E8500A" w:rsidRDefault="00E8500A" w:rsidP="00E8500A">
      <w:r>
        <w:rPr>
          <w:rFonts w:ascii="Tahoma" w:eastAsia="Tahoma" w:hAnsi="Tahoma" w:cs="Tahoma"/>
          <w:b/>
          <w:bCs/>
          <w:color w:val="000000"/>
          <w:sz w:val="21"/>
          <w:szCs w:val="21"/>
        </w:rPr>
        <w:t>11 - CRITÉRIOS DE MEDIÇÃO E PAGAMENTO</w:t>
      </w:r>
    </w:p>
    <w:p w:rsidR="00E8500A" w:rsidRDefault="00E8500A" w:rsidP="00E8500A">
      <w:r>
        <w:rPr>
          <w:rFonts w:ascii="Tahoma" w:eastAsia="Tahoma" w:hAnsi="Tahoma" w:cs="Tahoma"/>
          <w:b/>
          <w:bCs/>
          <w:color w:val="000000"/>
          <w:sz w:val="21"/>
          <w:szCs w:val="21"/>
        </w:rPr>
        <w:t>11.1 - DO RECEBIMENTO</w:t>
      </w:r>
    </w:p>
    <w:p w:rsidR="00E8500A" w:rsidRDefault="00E8500A" w:rsidP="00E8500A">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E8500A" w:rsidRDefault="00E8500A" w:rsidP="00E8500A">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corridos, a contar da notificação da contratada, às suas custas, sem prejuízo da aplicação das penalidades.</w:t>
      </w:r>
    </w:p>
    <w:p w:rsidR="00E8500A" w:rsidRDefault="00E8500A" w:rsidP="00E8500A">
      <w:pPr>
        <w:jc w:val="both"/>
      </w:pPr>
      <w:r>
        <w:rPr>
          <w:rFonts w:ascii="Tahoma" w:eastAsia="Tahoma" w:hAnsi="Tahoma" w:cs="Tahoma"/>
          <w:color w:val="000000"/>
          <w:sz w:val="21"/>
          <w:szCs w:val="21"/>
        </w:rPr>
        <w:t xml:space="preserve">11.1.3 - O recebimento definitivo ocorrerá no prazo de 15 (quinze) dias úteis, a contar do recebimento da nota fiscal ou instrumento de cobrança equivalente pela Administração, após a </w:t>
      </w:r>
      <w:r>
        <w:rPr>
          <w:rFonts w:ascii="Tahoma" w:eastAsia="Tahoma" w:hAnsi="Tahoma" w:cs="Tahoma"/>
          <w:color w:val="000000"/>
          <w:sz w:val="21"/>
          <w:szCs w:val="21"/>
        </w:rPr>
        <w:lastRenderedPageBreak/>
        <w:t>verificação da qualidade e quantidade do material e consequente aceitação mediante termo detalhado.</w:t>
      </w:r>
    </w:p>
    <w:p w:rsidR="00E8500A" w:rsidRDefault="00E8500A" w:rsidP="00E8500A">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E8500A" w:rsidRDefault="00E8500A" w:rsidP="00E8500A">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E8500A" w:rsidRDefault="00E8500A" w:rsidP="00E8500A">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8500A" w:rsidRDefault="00E8500A" w:rsidP="00E8500A">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E8500A" w:rsidRDefault="00E8500A" w:rsidP="00E8500A">
      <w:pPr>
        <w:jc w:val="both"/>
      </w:pPr>
      <w:r>
        <w:rPr>
          <w:rFonts w:ascii="Tahoma" w:eastAsia="Tahoma" w:hAnsi="Tahoma" w:cs="Tahoma"/>
          <w:b/>
          <w:bCs/>
          <w:color w:val="000000"/>
          <w:sz w:val="21"/>
          <w:szCs w:val="21"/>
        </w:rPr>
        <w:t>12 - LIQUIDAÇÃO</w:t>
      </w:r>
    </w:p>
    <w:p w:rsidR="00E8500A" w:rsidRDefault="00E8500A" w:rsidP="00E8500A">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E8500A" w:rsidRDefault="00E8500A" w:rsidP="00E8500A">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8500A" w:rsidRDefault="00E8500A" w:rsidP="00E8500A">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E8500A" w:rsidRDefault="00E8500A" w:rsidP="00E8500A">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8500A" w:rsidRDefault="00E8500A" w:rsidP="00E8500A">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8500A" w:rsidRDefault="00E8500A" w:rsidP="00E8500A">
      <w:pPr>
        <w:jc w:val="both"/>
      </w:pPr>
      <w:r>
        <w:rPr>
          <w:rFonts w:ascii="Tahoma" w:eastAsia="Tahoma" w:hAnsi="Tahoma" w:cs="Tahoma"/>
          <w:color w:val="000000"/>
          <w:sz w:val="21"/>
          <w:szCs w:val="21"/>
        </w:rPr>
        <w:lastRenderedPageBreak/>
        <w:t>12.4 - A Nota Fiscal ou Fatura deverá ser obrigatoriamente acompanhada da comprovação da regularidade fiscal, constatada por meio de consulta aos sítios eletrônicos oficiais ou à documentação mencionada no art. 68 da Lei nº 14.133/2021.</w:t>
      </w:r>
    </w:p>
    <w:p w:rsidR="00E8500A" w:rsidRDefault="00E8500A" w:rsidP="00E8500A">
      <w:pPr>
        <w:jc w:val="both"/>
      </w:pPr>
      <w:r>
        <w:rPr>
          <w:rFonts w:ascii="Tahoma" w:eastAsia="Tahoma" w:hAnsi="Tahoma" w:cs="Tahoma"/>
          <w:color w:val="000000"/>
          <w:sz w:val="21"/>
          <w:szCs w:val="21"/>
        </w:rPr>
        <w:t xml:space="preserve">12.5 - A Administração deverá realizar consulta para: </w:t>
      </w:r>
    </w:p>
    <w:p w:rsidR="00E8500A" w:rsidRDefault="00E8500A" w:rsidP="00E8500A">
      <w:pPr>
        <w:jc w:val="both"/>
      </w:pPr>
      <w:r>
        <w:rPr>
          <w:rFonts w:ascii="Tahoma" w:eastAsia="Tahoma" w:hAnsi="Tahoma" w:cs="Tahoma"/>
          <w:color w:val="000000"/>
          <w:sz w:val="21"/>
          <w:szCs w:val="21"/>
        </w:rPr>
        <w:t xml:space="preserve">a) verificar a manutenção das condições de habilitação exigidas no edital; </w:t>
      </w:r>
    </w:p>
    <w:p w:rsidR="00E8500A" w:rsidRDefault="00E8500A" w:rsidP="00E8500A">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8500A" w:rsidRDefault="00E8500A" w:rsidP="00E8500A">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8500A" w:rsidRDefault="00E8500A" w:rsidP="00E8500A">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8500A" w:rsidRDefault="00E8500A" w:rsidP="00E8500A">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E8500A" w:rsidRDefault="00E8500A" w:rsidP="00E8500A">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E8500A" w:rsidRDefault="00E8500A" w:rsidP="00E8500A">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E8500A" w:rsidRDefault="00E8500A" w:rsidP="00E8500A">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E8500A" w:rsidRDefault="00E8500A" w:rsidP="00E8500A">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E8500A" w:rsidRDefault="00E8500A" w:rsidP="00E8500A">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E8500A" w:rsidRDefault="00E8500A" w:rsidP="00E8500A">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E8500A" w:rsidRDefault="00E8500A" w:rsidP="00E8500A">
      <w:pPr>
        <w:jc w:val="both"/>
      </w:pPr>
      <w:r>
        <w:rPr>
          <w:rFonts w:ascii="Tahoma" w:eastAsia="Tahoma" w:hAnsi="Tahoma" w:cs="Tahoma"/>
          <w:color w:val="000000"/>
          <w:sz w:val="21"/>
          <w:szCs w:val="21"/>
        </w:rPr>
        <w:t>14.2 - Será considerada data do pagamento o dia em que constar como emitida a ordem bancária para pagamento.</w:t>
      </w:r>
    </w:p>
    <w:p w:rsidR="00E8500A" w:rsidRDefault="00E8500A" w:rsidP="00E8500A">
      <w:pPr>
        <w:jc w:val="both"/>
      </w:pPr>
      <w:r>
        <w:rPr>
          <w:rFonts w:ascii="Tahoma" w:eastAsia="Tahoma" w:hAnsi="Tahoma" w:cs="Tahoma"/>
          <w:color w:val="000000"/>
          <w:sz w:val="21"/>
          <w:szCs w:val="21"/>
        </w:rPr>
        <w:lastRenderedPageBreak/>
        <w:t>14.3 - Quando do pagamento, será efetuada a retenção tributária prevista na legislação aplicável.</w:t>
      </w:r>
    </w:p>
    <w:p w:rsidR="00E8500A" w:rsidRDefault="00E8500A" w:rsidP="00E8500A">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E8500A" w:rsidRDefault="00E8500A" w:rsidP="00E8500A">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8500A" w:rsidRDefault="00E8500A" w:rsidP="00E8500A">
      <w:pPr>
        <w:jc w:val="both"/>
      </w:pPr>
      <w:r>
        <w:rPr>
          <w:rFonts w:ascii="Tahoma" w:eastAsia="Tahoma" w:hAnsi="Tahoma" w:cs="Tahoma"/>
          <w:b/>
          <w:bCs/>
          <w:color w:val="000000"/>
          <w:sz w:val="21"/>
          <w:szCs w:val="21"/>
        </w:rPr>
        <w:t xml:space="preserve">15 - REAJUSTE </w:t>
      </w:r>
    </w:p>
    <w:p w:rsidR="00E8500A" w:rsidRDefault="00E8500A" w:rsidP="00E8500A">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E8500A" w:rsidRDefault="00E8500A" w:rsidP="00E8500A">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E8500A" w:rsidRDefault="00E8500A" w:rsidP="00E8500A">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E8500A" w:rsidRDefault="00E8500A" w:rsidP="00E8500A">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E8500A" w:rsidRDefault="00E8500A" w:rsidP="00E8500A">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8500A" w:rsidRDefault="00E8500A" w:rsidP="00E8500A">
      <w:r>
        <w:rPr>
          <w:rFonts w:ascii="Tahoma" w:eastAsia="Tahoma" w:hAnsi="Tahoma" w:cs="Tahoma"/>
          <w:b/>
          <w:bCs/>
          <w:color w:val="000000"/>
          <w:sz w:val="21"/>
          <w:szCs w:val="21"/>
        </w:rPr>
        <w:t>16 - FORMA E CRITÉRIOS DE SELEÇÃO DO FORNECEDOR</w:t>
      </w:r>
    </w:p>
    <w:p w:rsidR="00E8500A" w:rsidRDefault="00E8500A" w:rsidP="00E8500A">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E8500A" w:rsidRDefault="00E8500A" w:rsidP="00E8500A">
      <w:pPr>
        <w:jc w:val="both"/>
        <w:rPr>
          <w:rFonts w:ascii="Tahoma" w:eastAsia="Tahoma" w:hAnsi="Tahoma" w:cs="Tahoma"/>
          <w:b/>
          <w:bCs/>
          <w:color w:val="000000"/>
          <w:sz w:val="21"/>
          <w:szCs w:val="21"/>
        </w:rPr>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GLOBAL realizada em único lote. </w:t>
      </w:r>
    </w:p>
    <w:p w:rsidR="00F21512" w:rsidRPr="00F21512" w:rsidRDefault="00F21512" w:rsidP="00F21512">
      <w:pPr>
        <w:jc w:val="both"/>
        <w:rPr>
          <w:rFonts w:ascii="Tahoma" w:eastAsia="Tahoma" w:hAnsi="Tahoma" w:cs="Tahoma"/>
          <w:bCs/>
          <w:color w:val="000000"/>
          <w:sz w:val="21"/>
          <w:szCs w:val="21"/>
        </w:rPr>
      </w:pPr>
      <w:r w:rsidRPr="00F21512">
        <w:rPr>
          <w:rFonts w:ascii="Tahoma" w:eastAsia="Tahoma" w:hAnsi="Tahoma" w:cs="Tahoma"/>
          <w:bCs/>
          <w:color w:val="000000"/>
          <w:sz w:val="21"/>
          <w:szCs w:val="21"/>
        </w:rPr>
        <w:t xml:space="preserve">16.1.1 - </w:t>
      </w:r>
      <w:r w:rsidRPr="00F21512">
        <w:rPr>
          <w:rFonts w:ascii="Tahoma" w:eastAsia="Tahoma" w:hAnsi="Tahoma" w:cs="Tahoma"/>
          <w:bCs/>
          <w:color w:val="000000"/>
          <w:sz w:val="21"/>
          <w:szCs w:val="21"/>
        </w:rPr>
        <w:t>O julgamento da licitação deverá ser por lote único para melhor gestão dos contratos, pois o fornecimento dos produtos por um único fornecedor</w:t>
      </w:r>
      <w:r w:rsidRPr="00F21512">
        <w:rPr>
          <w:rFonts w:ascii="Tahoma" w:eastAsia="Tahoma" w:hAnsi="Tahoma" w:cs="Tahoma"/>
          <w:bCs/>
          <w:color w:val="000000"/>
          <w:sz w:val="21"/>
          <w:szCs w:val="21"/>
        </w:rPr>
        <w:t xml:space="preserve"> gera</w:t>
      </w:r>
      <w:r w:rsidRPr="00F21512">
        <w:rPr>
          <w:rFonts w:ascii="Tahoma" w:eastAsia="Tahoma" w:hAnsi="Tahoma" w:cs="Tahoma"/>
          <w:bCs/>
          <w:color w:val="000000"/>
          <w:sz w:val="21"/>
          <w:szCs w:val="21"/>
        </w:rPr>
        <w:t xml:space="preserve"> uma maior economia de escala, não acarreta problema e atrasos no fornecimento, situação esta que já ocorreu</w:t>
      </w:r>
      <w:r>
        <w:rPr>
          <w:rFonts w:ascii="Tahoma" w:eastAsia="Tahoma" w:hAnsi="Tahoma" w:cs="Tahoma"/>
          <w:bCs/>
          <w:color w:val="000000"/>
          <w:sz w:val="21"/>
          <w:szCs w:val="21"/>
        </w:rPr>
        <w:t xml:space="preserve"> neste órgão em contratações</w:t>
      </w:r>
      <w:r w:rsidRPr="00F21512">
        <w:rPr>
          <w:rFonts w:ascii="Tahoma" w:eastAsia="Tahoma" w:hAnsi="Tahoma" w:cs="Tahoma"/>
          <w:bCs/>
          <w:color w:val="000000"/>
          <w:sz w:val="21"/>
          <w:szCs w:val="21"/>
        </w:rPr>
        <w:t xml:space="preserve"> passadas.  </w:t>
      </w:r>
    </w:p>
    <w:p w:rsidR="00F21512" w:rsidRDefault="00F21512" w:rsidP="00F21512">
      <w:pPr>
        <w:jc w:val="both"/>
        <w:rPr>
          <w:rFonts w:ascii="Tahoma" w:eastAsia="Tahoma" w:hAnsi="Tahoma" w:cs="Tahoma"/>
          <w:bCs/>
          <w:color w:val="000000"/>
          <w:sz w:val="21"/>
          <w:szCs w:val="21"/>
        </w:rPr>
      </w:pPr>
      <w:r>
        <w:rPr>
          <w:rFonts w:ascii="Tahoma" w:eastAsia="Tahoma" w:hAnsi="Tahoma" w:cs="Tahoma"/>
          <w:bCs/>
          <w:color w:val="000000"/>
          <w:sz w:val="21"/>
          <w:szCs w:val="21"/>
        </w:rPr>
        <w:t>16.1.2 - A</w:t>
      </w:r>
      <w:r w:rsidRPr="00F21512">
        <w:rPr>
          <w:rFonts w:ascii="Tahoma" w:eastAsia="Tahoma" w:hAnsi="Tahoma" w:cs="Tahoma"/>
          <w:bCs/>
          <w:color w:val="000000"/>
          <w:sz w:val="21"/>
          <w:szCs w:val="21"/>
        </w:rPr>
        <w:t xml:space="preserve"> contratação em único grupo/lote decorre ainda da necessidade de inter-relação entre os serviços contratados, do gerenciamento centralizado e na vantagem para a Administração em gerir apenas 01 contrato, considerando que os usuários necessitam passar por períodos treinamentos e pela manutenção dos equipamentos fornecidos em sistema de comodato. </w:t>
      </w:r>
    </w:p>
    <w:p w:rsidR="00F21512" w:rsidRPr="00F21512" w:rsidRDefault="00F21512" w:rsidP="00F21512">
      <w:pPr>
        <w:jc w:val="both"/>
        <w:rPr>
          <w:rFonts w:ascii="Tahoma" w:eastAsia="Tahoma" w:hAnsi="Tahoma" w:cs="Tahoma"/>
          <w:bCs/>
          <w:color w:val="000000"/>
          <w:sz w:val="21"/>
          <w:szCs w:val="21"/>
        </w:rPr>
      </w:pPr>
      <w:r>
        <w:rPr>
          <w:rFonts w:ascii="Tahoma" w:eastAsia="Tahoma" w:hAnsi="Tahoma" w:cs="Tahoma"/>
          <w:bCs/>
          <w:color w:val="000000"/>
          <w:sz w:val="21"/>
          <w:szCs w:val="21"/>
        </w:rPr>
        <w:lastRenderedPageBreak/>
        <w:t xml:space="preserve">16.1.3 - </w:t>
      </w:r>
      <w:r w:rsidRPr="00F21512">
        <w:rPr>
          <w:rFonts w:ascii="Tahoma" w:eastAsia="Tahoma" w:hAnsi="Tahoma" w:cs="Tahoma"/>
          <w:bCs/>
          <w:color w:val="000000"/>
          <w:sz w:val="21"/>
          <w:szCs w:val="21"/>
        </w:rPr>
        <w:t>Justifica-se</w:t>
      </w:r>
      <w:r>
        <w:rPr>
          <w:rFonts w:ascii="Tahoma" w:eastAsia="Tahoma" w:hAnsi="Tahoma" w:cs="Tahoma"/>
          <w:bCs/>
          <w:color w:val="000000"/>
          <w:sz w:val="21"/>
          <w:szCs w:val="21"/>
        </w:rPr>
        <w:t xml:space="preserve"> ainda</w:t>
      </w:r>
      <w:r w:rsidRPr="00F21512">
        <w:rPr>
          <w:rFonts w:ascii="Tahoma" w:eastAsia="Tahoma" w:hAnsi="Tahoma" w:cs="Tahoma"/>
          <w:bCs/>
          <w:color w:val="000000"/>
          <w:sz w:val="21"/>
          <w:szCs w:val="21"/>
        </w:rPr>
        <w:t xml:space="preserve"> pela necessidade de preservar a integridade qualitativa do objeto, vez que vários prestadores de serviços poderão implicar descontinuidade da padronização, </w:t>
      </w:r>
      <w:r>
        <w:rPr>
          <w:rFonts w:ascii="Tahoma" w:eastAsia="Tahoma" w:hAnsi="Tahoma" w:cs="Tahoma"/>
          <w:bCs/>
          <w:color w:val="000000"/>
          <w:sz w:val="21"/>
          <w:szCs w:val="21"/>
        </w:rPr>
        <w:t xml:space="preserve">ocasionando </w:t>
      </w:r>
      <w:r w:rsidRPr="00F21512">
        <w:rPr>
          <w:rFonts w:ascii="Tahoma" w:eastAsia="Tahoma" w:hAnsi="Tahoma" w:cs="Tahoma"/>
          <w:bCs/>
          <w:color w:val="000000"/>
          <w:sz w:val="21"/>
          <w:szCs w:val="21"/>
        </w:rPr>
        <w:t xml:space="preserve">em dificuldades gerenciais e, até mesmo, aumento dos custos, pois a contratação tem a finalidade de formar um todo unitário. </w:t>
      </w:r>
    </w:p>
    <w:p w:rsidR="00F21512" w:rsidRPr="00F21512" w:rsidRDefault="00F21512" w:rsidP="00F21512">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16.1.4 - </w:t>
      </w:r>
      <w:r w:rsidRPr="00F21512">
        <w:rPr>
          <w:rFonts w:ascii="Tahoma" w:eastAsia="Tahoma" w:hAnsi="Tahoma" w:cs="Tahoma"/>
          <w:bCs/>
          <w:color w:val="000000"/>
          <w:sz w:val="21"/>
          <w:szCs w:val="21"/>
        </w:rPr>
        <w:t xml:space="preserve">Somado a isso a possibilidade de estabelecimento de um padrão de qualidade e eficiência que pode ser acompanhado ao longo dos serviços, o que fica sobremaneira dificultado quando se trata de diversos prestadores de serviços. </w:t>
      </w:r>
    </w:p>
    <w:p w:rsidR="00F21512" w:rsidRPr="00F21512" w:rsidRDefault="00F21512" w:rsidP="00F21512">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16.1.5 - </w:t>
      </w:r>
      <w:r w:rsidRPr="00F21512">
        <w:rPr>
          <w:rFonts w:ascii="Tahoma" w:eastAsia="Tahoma" w:hAnsi="Tahoma" w:cs="Tahoma"/>
          <w:bCs/>
          <w:color w:val="000000"/>
          <w:sz w:val="21"/>
          <w:szCs w:val="21"/>
        </w:rPr>
        <w:t xml:space="preserve">O não parcelamento do objeto em itens, neste caso, se demonstra técnica e economicamente viável e não tem a finalidade de reduzir o caráter competitivo da licitação, visa,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 </w:t>
      </w:r>
    </w:p>
    <w:p w:rsidR="00F21512" w:rsidRPr="00F21512" w:rsidRDefault="00F21512" w:rsidP="00F21512">
      <w:pPr>
        <w:jc w:val="both"/>
      </w:pPr>
      <w:r>
        <w:rPr>
          <w:rFonts w:ascii="Tahoma" w:eastAsia="Tahoma" w:hAnsi="Tahoma" w:cs="Tahoma"/>
          <w:bCs/>
          <w:color w:val="000000"/>
          <w:sz w:val="21"/>
          <w:szCs w:val="21"/>
        </w:rPr>
        <w:t xml:space="preserve">16.1.6 - </w:t>
      </w:r>
      <w:r w:rsidRPr="00F21512">
        <w:rPr>
          <w:rFonts w:ascii="Tahoma" w:eastAsia="Tahoma" w:hAnsi="Tahoma" w:cs="Tahoma"/>
          <w:bCs/>
          <w:color w:val="000000"/>
          <w:sz w:val="21"/>
          <w:szCs w:val="21"/>
        </w:rPr>
        <w:t>O agrupamento dos itens faz-se necessário haja vista a economia de escala, a eficiência na fiscalização de um único contrato e os transtornos que poderiam surgir com a existência de duas ou mais empresas para a execução e supervisão do serviço a ser prestado. Assim, com destaque para os princípios da eficiência e economicidade, é imprescindível a licitação por grupo.</w:t>
      </w:r>
    </w:p>
    <w:p w:rsidR="00E8500A" w:rsidRDefault="00E8500A" w:rsidP="00E8500A">
      <w:pPr>
        <w:jc w:val="both"/>
      </w:pPr>
      <w:r>
        <w:rPr>
          <w:rFonts w:ascii="Tahoma" w:eastAsia="Tahoma" w:hAnsi="Tahoma" w:cs="Tahoma"/>
          <w:b/>
          <w:bCs/>
          <w:color w:val="000000"/>
          <w:sz w:val="21"/>
          <w:szCs w:val="21"/>
        </w:rPr>
        <w:t>16.2 - Condições de participação</w:t>
      </w:r>
      <w:r>
        <w:t>​</w:t>
      </w:r>
    </w:p>
    <w:p w:rsidR="00E8500A" w:rsidRDefault="00E8500A" w:rsidP="00E8500A">
      <w:pPr>
        <w:jc w:val="both"/>
      </w:pPr>
      <w:r>
        <w:rPr>
          <w:rFonts w:ascii="Tahoma" w:eastAsia="Tahoma" w:hAnsi="Tahoma" w:cs="Tahoma"/>
          <w:color w:val="000000"/>
          <w:sz w:val="21"/>
          <w:szCs w:val="21"/>
        </w:rPr>
        <w:t xml:space="preserve">16.2.1 - Nos termos do Art. 48, inciso I da lei complementar nº 123/2006, essa dispensa </w:t>
      </w:r>
      <w:r>
        <w:rPr>
          <w:rFonts w:ascii="Tahoma" w:eastAsia="Tahoma" w:hAnsi="Tahoma" w:cs="Tahoma"/>
          <w:b/>
          <w:color w:val="FF0000"/>
          <w:sz w:val="21"/>
          <w:szCs w:val="21"/>
        </w:rPr>
        <w:t>SERÁ DESTINADA EXCLUSIVAMENTE A MICROEMPRESAS E EMPRESAS DE PEQUENO PORTE - EPP OU EQUIPARADAS SEDIADAS NO ÂMBITO GEOFRÁFICO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E8500A" w:rsidRDefault="00E8500A" w:rsidP="00E8500A">
      <w:pPr>
        <w:jc w:val="both"/>
      </w:pPr>
      <w:bookmarkStart w:id="0" w:name="_GoBack"/>
      <w:bookmarkEnd w:id="0"/>
      <w:r>
        <w:rPr>
          <w:rFonts w:ascii="Tahoma" w:eastAsia="Tahoma" w:hAnsi="Tahoma" w:cs="Tahoma"/>
          <w:b/>
          <w:bCs/>
          <w:color w:val="000000"/>
          <w:sz w:val="21"/>
          <w:szCs w:val="21"/>
        </w:rPr>
        <w:t>16.3 - Exigências de habilitação</w:t>
      </w:r>
    </w:p>
    <w:p w:rsidR="00E8500A" w:rsidRDefault="00E8500A" w:rsidP="00E8500A">
      <w:pPr>
        <w:jc w:val="both"/>
      </w:pPr>
      <w:r>
        <w:rPr>
          <w:rFonts w:ascii="Tahoma" w:eastAsia="Tahoma" w:hAnsi="Tahoma" w:cs="Tahoma"/>
          <w:color w:val="000000"/>
          <w:sz w:val="21"/>
          <w:szCs w:val="21"/>
        </w:rPr>
        <w:t>16.3.1 - Para fins de habilitação, deverá o licitante comprovar os seguintes requisitos:</w:t>
      </w:r>
    </w:p>
    <w:p w:rsidR="00E8500A" w:rsidRDefault="00E8500A" w:rsidP="00E8500A">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8500A" w:rsidRDefault="00E8500A" w:rsidP="00E8500A">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8500A" w:rsidRDefault="00E8500A" w:rsidP="00E8500A">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E8500A" w:rsidRDefault="00E8500A" w:rsidP="00E8500A">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8500A" w:rsidRDefault="00E8500A" w:rsidP="00E8500A">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8500A" w:rsidRDefault="00E8500A" w:rsidP="00E8500A">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8500A" w:rsidRDefault="00E8500A" w:rsidP="00E8500A">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8500A" w:rsidRDefault="00E8500A" w:rsidP="00E8500A">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8500A" w:rsidRDefault="00E8500A" w:rsidP="00E8500A">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E8500A" w:rsidRDefault="00E8500A" w:rsidP="00E8500A">
      <w:pPr>
        <w:jc w:val="both"/>
      </w:pPr>
      <w:r>
        <w:rPr>
          <w:rFonts w:ascii="Tahoma" w:eastAsia="Tahoma" w:hAnsi="Tahoma" w:cs="Tahoma"/>
          <w:color w:val="000000"/>
          <w:sz w:val="21"/>
          <w:szCs w:val="21"/>
        </w:rPr>
        <w:t>16.5.1 - Prova de inscrição no Cadastro Nacional de Pessoas Jurídicas;</w:t>
      </w:r>
    </w:p>
    <w:p w:rsidR="00E8500A" w:rsidRDefault="00E8500A" w:rsidP="00E8500A">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8500A" w:rsidRDefault="00E8500A" w:rsidP="00E8500A">
      <w:pPr>
        <w:jc w:val="both"/>
      </w:pPr>
      <w:r>
        <w:rPr>
          <w:rFonts w:ascii="Tahoma" w:eastAsia="Tahoma" w:hAnsi="Tahoma" w:cs="Tahoma"/>
          <w:color w:val="000000"/>
          <w:sz w:val="21"/>
          <w:szCs w:val="21"/>
        </w:rPr>
        <w:t>16.5.3 - Prova de regularidade com o Fundo de Garantia do Tempo de Serviço (FGTS);</w:t>
      </w:r>
    </w:p>
    <w:p w:rsidR="00E8500A" w:rsidRDefault="00E8500A" w:rsidP="00E8500A">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8500A" w:rsidRDefault="00E8500A" w:rsidP="00E8500A">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E8500A" w:rsidRDefault="00E8500A" w:rsidP="00E8500A">
      <w:pPr>
        <w:jc w:val="both"/>
        <w:rPr>
          <w:rFonts w:ascii="Tahoma" w:eastAsia="Tahoma" w:hAnsi="Tahoma" w:cs="Tahoma"/>
          <w:color w:val="000000"/>
          <w:sz w:val="21"/>
          <w:szCs w:val="21"/>
        </w:rPr>
      </w:pPr>
      <w:r>
        <w:rPr>
          <w:rFonts w:ascii="Tahoma" w:eastAsia="Tahoma" w:hAnsi="Tahoma" w:cs="Tahoma"/>
          <w:color w:val="000000"/>
          <w:sz w:val="21"/>
          <w:szCs w:val="21"/>
        </w:rPr>
        <w:lastRenderedPageBreak/>
        <w:t>16.5.6 - Prova de regularidade com a Fazenda Estadual/Distrital do domicílio ou sede do fornecedor, relativa à atividade em cujo exercício contrata ou concorre;</w:t>
      </w:r>
    </w:p>
    <w:p w:rsidR="00E8500A" w:rsidRDefault="00E8500A" w:rsidP="00E8500A">
      <w:pPr>
        <w:jc w:val="both"/>
      </w:pPr>
      <w:r>
        <w:rPr>
          <w:rFonts w:ascii="Tahoma" w:eastAsia="Tahoma" w:hAnsi="Tahoma" w:cs="Tahoma"/>
          <w:color w:val="000000"/>
          <w:sz w:val="21"/>
          <w:szCs w:val="21"/>
        </w:rPr>
        <w:t>16.5.7 - 16.5.6 - Prova de regularidade com a Fazenda Municipal/Distrital do domicílio ou sede do fornecedor, relativa à atividade em cujo exercício contrata ou concorre;</w:t>
      </w:r>
    </w:p>
    <w:p w:rsidR="00E8500A" w:rsidRDefault="00E8500A" w:rsidP="00E8500A">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8500A" w:rsidRDefault="00E8500A" w:rsidP="00E8500A">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8500A" w:rsidRDefault="00E8500A" w:rsidP="00E8500A">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E8500A" w:rsidRDefault="00E8500A" w:rsidP="00E8500A">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E8500A" w:rsidRDefault="00E8500A" w:rsidP="00E8500A">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E8500A" w:rsidRDefault="00E8500A" w:rsidP="00E8500A">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E8500A" w:rsidRDefault="00E8500A" w:rsidP="00E8500A">
      <w:pPr>
        <w:jc w:val="both"/>
      </w:pPr>
      <w:r>
        <w:rPr>
          <w:rFonts w:ascii="Tahoma" w:eastAsia="Tahoma" w:hAnsi="Tahoma" w:cs="Tahoma"/>
          <w:color w:val="000000"/>
          <w:sz w:val="21"/>
          <w:szCs w:val="21"/>
        </w:rPr>
        <w:t>16.7.1.1 -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Autorização de Funcionamento (AFE) vigente, emitida pela ANVISA, para os produtos abrangidos pela RDC nº 16, de 1º de abril de 2014, da ANVISA;</w:t>
      </w:r>
    </w:p>
    <w:p w:rsidR="00E8500A" w:rsidRDefault="00E8500A" w:rsidP="00E8500A">
      <w:pPr>
        <w:jc w:val="both"/>
      </w:pPr>
      <w:r>
        <w:rPr>
          <w:rFonts w:ascii="Tahoma" w:eastAsia="Tahoma" w:hAnsi="Tahoma" w:cs="Tahoma"/>
          <w:color w:val="000000"/>
          <w:sz w:val="21"/>
          <w:szCs w:val="21"/>
        </w:rPr>
        <w:t>16.7.1.2 -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Autorização de Funcionamento (AE) vigente, emitida pela ANVISA, para os produtos abrangidos pelo art. 3º da RDC nº 16, de 1º de abril de 2014, da ANVISA;</w:t>
      </w:r>
    </w:p>
    <w:p w:rsidR="00E8500A" w:rsidRDefault="00E8500A" w:rsidP="00E8500A">
      <w:r>
        <w:rPr>
          <w:rFonts w:ascii="Tahoma" w:eastAsia="Tahoma" w:hAnsi="Tahoma" w:cs="Tahoma"/>
          <w:b/>
          <w:bCs/>
          <w:color w:val="000000"/>
          <w:sz w:val="21"/>
          <w:szCs w:val="21"/>
        </w:rPr>
        <w:t>17 - ESTIMATIVAS DO VALOR DA CONTRATAÇÃO</w:t>
      </w:r>
    </w:p>
    <w:p w:rsidR="00E8500A" w:rsidRDefault="00E8500A" w:rsidP="00E8500A">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8500A" w:rsidRDefault="00E8500A" w:rsidP="00E8500A">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E8500A" w:rsidRDefault="00E8500A" w:rsidP="00E8500A">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8500A" w:rsidRDefault="00E8500A" w:rsidP="00E8500A">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E8500A" w:rsidRDefault="00E8500A" w:rsidP="00E8500A">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8500A" w:rsidRDefault="00E8500A" w:rsidP="00E8500A">
      <w:r>
        <w:rPr>
          <w:rFonts w:ascii="Tahoma" w:eastAsia="Tahoma" w:hAnsi="Tahoma" w:cs="Tahoma"/>
          <w:b/>
          <w:bCs/>
          <w:color w:val="000000"/>
          <w:sz w:val="21"/>
          <w:szCs w:val="21"/>
        </w:rPr>
        <w:lastRenderedPageBreak/>
        <w:t>19 - INFORMAÇÕES COMPLEMENTARES</w:t>
      </w:r>
    </w:p>
    <w:p w:rsidR="00E8500A" w:rsidRDefault="00E8500A" w:rsidP="00E8500A">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8500A" w:rsidRDefault="00E8500A" w:rsidP="00E8500A">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E8500A" w:rsidRDefault="00E8500A" w:rsidP="00E8500A">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E8500A" w:rsidRDefault="00E8500A" w:rsidP="00E8500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21 de maio de 2024. </w:t>
      </w:r>
    </w:p>
    <w:p w:rsidR="00E8500A" w:rsidRDefault="00E8500A" w:rsidP="00E8500A">
      <w:pPr>
        <w:jc w:val="both"/>
      </w:pPr>
      <w:r>
        <w:t> </w:t>
      </w:r>
    </w:p>
    <w:p w:rsidR="00E8500A" w:rsidRDefault="00E8500A" w:rsidP="00E8500A">
      <w:pPr>
        <w:jc w:val="center"/>
      </w:pPr>
    </w:p>
    <w:p w:rsidR="00E8500A" w:rsidRDefault="00E8500A" w:rsidP="00E8500A">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E8500A" w:rsidRDefault="00E8500A" w:rsidP="00E8500A">
      <w:pPr>
        <w:jc w:val="center"/>
      </w:pPr>
      <w:r>
        <w:t> </w:t>
      </w:r>
    </w:p>
    <w:p w:rsidR="00E8500A" w:rsidRDefault="00E8500A" w:rsidP="00E8500A">
      <w:pPr>
        <w:jc w:val="both"/>
      </w:pPr>
      <w:r>
        <w:rPr>
          <w:rFonts w:ascii="Tahoma" w:eastAsia="Tahoma" w:hAnsi="Tahoma" w:cs="Tahoma"/>
          <w:color w:val="000000"/>
          <w:sz w:val="22"/>
          <w:szCs w:val="22"/>
        </w:rPr>
        <w:t> </w:t>
      </w:r>
    </w:p>
    <w:p w:rsidR="00E8500A" w:rsidRPr="00912AC3" w:rsidRDefault="00E8500A" w:rsidP="00E8500A"/>
    <w:p w:rsidR="00E8500A" w:rsidRDefault="00E8500A"/>
    <w:p w:rsidR="00E8500A" w:rsidRDefault="00E8500A" w:rsidP="00E8500A">
      <w:pPr>
        <w:jc w:val="center"/>
      </w:pPr>
      <w:r>
        <w:rPr>
          <w:rFonts w:ascii="Tahoma" w:eastAsia="Tahoma" w:hAnsi="Tahoma" w:cs="Tahoma"/>
          <w:b/>
          <w:bCs/>
          <w:color w:val="000000"/>
          <w:sz w:val="27"/>
          <w:szCs w:val="27"/>
        </w:rPr>
        <w:t>ANEXO I DO TERMO DE REFERÊNCIA</w:t>
      </w:r>
    </w:p>
    <w:p w:rsidR="00E8500A" w:rsidRDefault="00E8500A" w:rsidP="00E8500A">
      <w:pPr>
        <w:jc w:val="center"/>
      </w:pPr>
      <w:r>
        <w:rPr>
          <w:rFonts w:ascii="Tahoma" w:eastAsia="Tahoma" w:hAnsi="Tahoma" w:cs="Tahoma"/>
          <w:b/>
          <w:bCs/>
          <w:color w:val="000000"/>
          <w:sz w:val="24"/>
          <w:szCs w:val="24"/>
        </w:rPr>
        <w:t>ESTIMATIVA DE DESPESA</w:t>
      </w:r>
    </w:p>
    <w:p w:rsidR="00E8500A" w:rsidRDefault="00E8500A" w:rsidP="00E8500A">
      <w:pPr>
        <w:jc w:val="center"/>
      </w:pPr>
      <w:r>
        <w:rPr>
          <w:rFonts w:ascii="Tahoma" w:eastAsia="Tahoma" w:hAnsi="Tahoma" w:cs="Tahoma"/>
          <w:b/>
          <w:bCs/>
          <w:color w:val="000000"/>
          <w:sz w:val="21"/>
          <w:szCs w:val="21"/>
        </w:rPr>
        <w:t>Processo nº 049/2024 - Dispensa nº 023/2024</w:t>
      </w:r>
    </w:p>
    <w:p w:rsidR="00E8500A" w:rsidRDefault="00E8500A" w:rsidP="00E8500A">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4962"/>
        <w:gridCol w:w="567"/>
        <w:gridCol w:w="992"/>
        <w:gridCol w:w="992"/>
        <w:gridCol w:w="1002"/>
      </w:tblGrid>
      <w:tr w:rsidR="00E8500A" w:rsidTr="00CF453D">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Item</w:t>
            </w:r>
          </w:p>
        </w:tc>
        <w:tc>
          <w:tcPr>
            <w:tcW w:w="4962"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Unid.</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0001</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DESINFETANTE HOSPITALAR</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 xml:space="preserve">a base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com registro na ANVISA para DESINFECÇÃO DE</w:t>
            </w:r>
            <w:r>
              <w:t xml:space="preserve"> </w:t>
            </w:r>
            <w:r>
              <w:rPr>
                <w:rFonts w:ascii="Tahoma" w:eastAsia="Tahoma" w:hAnsi="Tahoma" w:cs="Tahoma"/>
                <w:color w:val="000000"/>
                <w:sz w:val="21"/>
                <w:szCs w:val="21"/>
              </w:rPr>
              <w:t>ALTO NÍVEL. - Indicado para desinfecção em alto nível de materiais,</w:t>
            </w:r>
            <w:r>
              <w:t xml:space="preserve"> </w:t>
            </w:r>
            <w:r>
              <w:rPr>
                <w:rFonts w:ascii="Tahoma" w:eastAsia="Tahoma" w:hAnsi="Tahoma" w:cs="Tahoma"/>
                <w:color w:val="000000"/>
                <w:sz w:val="21"/>
                <w:szCs w:val="21"/>
              </w:rPr>
              <w:t xml:space="preserve">ventilatório, </w:t>
            </w:r>
            <w:r>
              <w:rPr>
                <w:rFonts w:ascii="Tahoma" w:eastAsia="Tahoma" w:hAnsi="Tahoma" w:cs="Tahoma"/>
                <w:color w:val="000000"/>
                <w:sz w:val="21"/>
                <w:szCs w:val="21"/>
              </w:rPr>
              <w:lastRenderedPageBreak/>
              <w:t xml:space="preserve">endoscópios, </w:t>
            </w:r>
            <w:proofErr w:type="spellStart"/>
            <w:r>
              <w:rPr>
                <w:rFonts w:ascii="Tahoma" w:eastAsia="Tahoma" w:hAnsi="Tahoma" w:cs="Tahoma"/>
                <w:color w:val="000000"/>
                <w:sz w:val="21"/>
                <w:szCs w:val="21"/>
              </w:rPr>
              <w:t>broncoscópios</w:t>
            </w:r>
            <w:proofErr w:type="spellEnd"/>
            <w:r>
              <w:rPr>
                <w:rFonts w:ascii="Tahoma" w:eastAsia="Tahoma" w:hAnsi="Tahoma" w:cs="Tahoma"/>
                <w:color w:val="000000"/>
                <w:sz w:val="21"/>
                <w:szCs w:val="21"/>
              </w:rPr>
              <w:t xml:space="preserve">, colonoscópios, </w:t>
            </w:r>
            <w:proofErr w:type="spellStart"/>
            <w:r>
              <w:rPr>
                <w:rFonts w:ascii="Tahoma" w:eastAsia="Tahoma" w:hAnsi="Tahoma" w:cs="Tahoma"/>
                <w:color w:val="000000"/>
                <w:sz w:val="21"/>
                <w:szCs w:val="21"/>
              </w:rPr>
              <w:t>artroscópios</w:t>
            </w:r>
            <w:proofErr w:type="spellEnd"/>
            <w:r>
              <w:rPr>
                <w:rFonts w:ascii="Tahoma" w:eastAsia="Tahoma" w:hAnsi="Tahoma" w:cs="Tahoma"/>
                <w:color w:val="000000"/>
                <w:sz w:val="21"/>
                <w:szCs w:val="21"/>
              </w:rPr>
              <w:t xml:space="preserve"> e</w:t>
            </w:r>
            <w:r>
              <w:t xml:space="preserve"> </w:t>
            </w:r>
            <w:r>
              <w:rPr>
                <w:rFonts w:ascii="Tahoma" w:eastAsia="Tahoma" w:hAnsi="Tahoma" w:cs="Tahoma"/>
                <w:color w:val="000000"/>
                <w:sz w:val="21"/>
                <w:szCs w:val="21"/>
              </w:rPr>
              <w:t>outros. Composição: Veículo, Peroxido de Hidrogênio, ácido acético, inibidor</w:t>
            </w:r>
            <w:r>
              <w:t xml:space="preserve"> </w:t>
            </w:r>
            <w:r>
              <w:rPr>
                <w:rFonts w:ascii="Tahoma" w:eastAsia="Tahoma" w:hAnsi="Tahoma" w:cs="Tahoma"/>
                <w:color w:val="000000"/>
                <w:sz w:val="21"/>
                <w:szCs w:val="21"/>
              </w:rPr>
              <w:t xml:space="preserve">de corrosão e coadjuvante. Principio ativo: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0,2% Diluição:</w:t>
            </w:r>
            <w:r>
              <w:t xml:space="preserve"> </w:t>
            </w:r>
            <w:r>
              <w:rPr>
                <w:rFonts w:ascii="Tahoma" w:eastAsia="Tahoma" w:hAnsi="Tahoma" w:cs="Tahoma"/>
                <w:color w:val="000000"/>
                <w:sz w:val="21"/>
                <w:szCs w:val="21"/>
              </w:rPr>
              <w:t xml:space="preserve">Pronto para uso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3,0 a </w:t>
            </w:r>
            <w:proofErr w:type="gramStart"/>
            <w:r>
              <w:rPr>
                <w:rFonts w:ascii="Tahoma" w:eastAsia="Tahoma" w:hAnsi="Tahoma" w:cs="Tahoma"/>
                <w:color w:val="000000"/>
                <w:sz w:val="21"/>
                <w:szCs w:val="21"/>
              </w:rPr>
              <w:t>4,0 Banho</w:t>
            </w:r>
            <w:proofErr w:type="gramEnd"/>
            <w:r>
              <w:rPr>
                <w:rFonts w:ascii="Tahoma" w:eastAsia="Tahoma" w:hAnsi="Tahoma" w:cs="Tahoma"/>
                <w:color w:val="000000"/>
                <w:sz w:val="21"/>
                <w:szCs w:val="21"/>
              </w:rPr>
              <w:t xml:space="preserve"> por imersão de 10 minutos com</w:t>
            </w:r>
            <w:r>
              <w:t xml:space="preserve"> </w:t>
            </w:r>
            <w:r>
              <w:rPr>
                <w:rFonts w:ascii="Tahoma" w:eastAsia="Tahoma" w:hAnsi="Tahoma" w:cs="Tahoma"/>
                <w:color w:val="000000"/>
                <w:sz w:val="21"/>
                <w:szCs w:val="21"/>
              </w:rPr>
              <w:t xml:space="preserve">verificação de fita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strips</w:t>
            </w:r>
            <w:proofErr w:type="spellEnd"/>
            <w:r>
              <w:rPr>
                <w:rFonts w:ascii="Tahoma" w:eastAsia="Tahoma" w:hAnsi="Tahoma" w:cs="Tahoma"/>
                <w:color w:val="000000"/>
                <w:sz w:val="21"/>
                <w:szCs w:val="21"/>
              </w:rPr>
              <w:t xml:space="preserve"> (mesmo fabricante). Galão com 05 litros. Apresentar</w:t>
            </w:r>
            <w:r>
              <w:t xml:space="preserve"> </w:t>
            </w:r>
            <w:r>
              <w:rPr>
                <w:rFonts w:ascii="Tahoma" w:eastAsia="Tahoma" w:hAnsi="Tahoma" w:cs="Tahoma"/>
                <w:color w:val="000000"/>
                <w:sz w:val="21"/>
                <w:szCs w:val="21"/>
              </w:rPr>
              <w:t>FT, registro na ANVISA e Laudos.</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lastRenderedPageBreak/>
              <w:t>GL</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457,90</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4.579,00</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lastRenderedPageBreak/>
              <w:t>0002</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DESINFETANTE HOSPITALAR a base de peróxido de Hidrogênio com registro na ANVISA como</w:t>
            </w:r>
            <w:r>
              <w:t xml:space="preserve"> </w:t>
            </w:r>
            <w:r>
              <w:rPr>
                <w:rFonts w:ascii="Tahoma" w:eastAsia="Tahoma" w:hAnsi="Tahoma" w:cs="Tahoma"/>
                <w:color w:val="000000"/>
                <w:sz w:val="21"/>
                <w:szCs w:val="21"/>
              </w:rPr>
              <w:t>DESINFETANTE PARA SUPERFICIES FIXAS E ARTIGOS NÃO CRÍTICOS. - Indicado para</w:t>
            </w:r>
            <w:r>
              <w:t xml:space="preserve"> </w:t>
            </w:r>
            <w:r>
              <w:rPr>
                <w:rFonts w:ascii="Tahoma" w:eastAsia="Tahoma" w:hAnsi="Tahoma" w:cs="Tahoma"/>
                <w:color w:val="000000"/>
                <w:sz w:val="21"/>
                <w:szCs w:val="21"/>
              </w:rPr>
              <w:t>pisos, paredes e superfícies fixas em áreas de assistência a Saúde, com</w:t>
            </w:r>
            <w:r>
              <w:t xml:space="preserve"> </w:t>
            </w:r>
            <w:r>
              <w:rPr>
                <w:rFonts w:ascii="Tahoma" w:eastAsia="Tahoma" w:hAnsi="Tahoma" w:cs="Tahoma"/>
                <w:color w:val="000000"/>
                <w:sz w:val="21"/>
                <w:szCs w:val="21"/>
              </w:rPr>
              <w:t>laudos que comprovam ação eficaz contra: Vírus e bactérias, incluindo</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Pseudomonas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aeruginosa</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Acinetobacter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baumannii</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Klebsiella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pneumoniae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Enterococcus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faecallis</w:t>
            </w:r>
            <w:proofErr w:type="spellEnd"/>
            <w:r>
              <w:rPr>
                <w:rFonts w:ascii="Tahoma" w:eastAsia="Tahoma" w:hAnsi="Tahoma" w:cs="Tahoma"/>
                <w:color w:val="000000"/>
                <w:sz w:val="21"/>
                <w:szCs w:val="21"/>
              </w:rPr>
              <w:t xml:space="preserve"> VRE,</w:t>
            </w:r>
            <w:r>
              <w:t xml:space="preserve"> </w:t>
            </w:r>
            <w:r>
              <w:rPr>
                <w:rFonts w:ascii="Tahoma" w:eastAsia="Tahoma" w:hAnsi="Tahoma" w:cs="Tahoma"/>
                <w:color w:val="000000"/>
                <w:sz w:val="21"/>
                <w:szCs w:val="21"/>
              </w:rPr>
              <w:t xml:space="preserve">Clostridium </w:t>
            </w:r>
            <w:proofErr w:type="spellStart"/>
            <w:r>
              <w:rPr>
                <w:rFonts w:ascii="Tahoma" w:eastAsia="Tahoma" w:hAnsi="Tahoma" w:cs="Tahoma"/>
                <w:color w:val="000000"/>
                <w:sz w:val="21"/>
                <w:szCs w:val="21"/>
              </w:rPr>
              <w:t>difficile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Coronavirus</w:t>
            </w:r>
            <w:proofErr w:type="spellEnd"/>
            <w:r>
              <w:rPr>
                <w:rFonts w:ascii="Tahoma" w:eastAsia="Tahoma" w:hAnsi="Tahoma" w:cs="Tahoma"/>
                <w:color w:val="000000"/>
                <w:sz w:val="21"/>
                <w:szCs w:val="21"/>
              </w:rPr>
              <w:t>. Composição: Peróxido de Hidrogênio</w:t>
            </w:r>
            <w:r>
              <w:t xml:space="preserve"> </w:t>
            </w:r>
            <w:r>
              <w:rPr>
                <w:rFonts w:ascii="Tahoma" w:eastAsia="Tahoma" w:hAnsi="Tahoma" w:cs="Tahoma"/>
                <w:color w:val="000000"/>
                <w:sz w:val="21"/>
                <w:szCs w:val="21"/>
              </w:rPr>
              <w:t>estabilizado, antioxidante, inibidor de corrosão, aditivo e água. Principio</w:t>
            </w:r>
            <w:r>
              <w:t xml:space="preserve"> </w:t>
            </w:r>
            <w:r>
              <w:rPr>
                <w:rFonts w:ascii="Tahoma" w:eastAsia="Tahoma" w:hAnsi="Tahoma" w:cs="Tahoma"/>
                <w:color w:val="000000"/>
                <w:sz w:val="21"/>
                <w:szCs w:val="21"/>
              </w:rPr>
              <w:t xml:space="preserve">ativo: Peróxido de hidrogênio de 6% a 14%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1,00 a </w:t>
            </w:r>
            <w:proofErr w:type="gramStart"/>
            <w:r>
              <w:rPr>
                <w:rFonts w:ascii="Tahoma" w:eastAsia="Tahoma" w:hAnsi="Tahoma" w:cs="Tahoma"/>
                <w:color w:val="000000"/>
                <w:sz w:val="21"/>
                <w:szCs w:val="21"/>
              </w:rPr>
              <w:t>4,80 Diluição</w:t>
            </w:r>
            <w:proofErr w:type="gramEnd"/>
            <w:r>
              <w:rPr>
                <w:rFonts w:ascii="Tahoma" w:eastAsia="Tahoma" w:hAnsi="Tahoma" w:cs="Tahoma"/>
                <w:color w:val="000000"/>
                <w:sz w:val="21"/>
                <w:szCs w:val="21"/>
              </w:rPr>
              <w:t>: 01</w:t>
            </w:r>
            <w:r>
              <w:t xml:space="preserve"> </w:t>
            </w:r>
            <w:r>
              <w:rPr>
                <w:rFonts w:ascii="Tahoma" w:eastAsia="Tahoma" w:hAnsi="Tahoma" w:cs="Tahoma"/>
                <w:color w:val="000000"/>
                <w:sz w:val="21"/>
                <w:szCs w:val="21"/>
              </w:rPr>
              <w:t>litro para 80 partes de água. Galão com 05 litros. Apresentar FT, registro na</w:t>
            </w:r>
            <w:r>
              <w:t xml:space="preserve"> </w:t>
            </w:r>
            <w:r>
              <w:rPr>
                <w:rFonts w:ascii="Tahoma" w:eastAsia="Tahoma" w:hAnsi="Tahoma" w:cs="Tahoma"/>
                <w:color w:val="000000"/>
                <w:sz w:val="21"/>
                <w:szCs w:val="21"/>
              </w:rPr>
              <w:t xml:space="preserve">ANVISA e </w:t>
            </w:r>
            <w:proofErr w:type="gramStart"/>
            <w:r>
              <w:rPr>
                <w:rFonts w:ascii="Tahoma" w:eastAsia="Tahoma" w:hAnsi="Tahoma" w:cs="Tahoma"/>
                <w:color w:val="000000"/>
                <w:sz w:val="21"/>
                <w:szCs w:val="21"/>
              </w:rPr>
              <w:t>Laudos .</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t>GL</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241,47</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3.622,05</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0003</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DETERGENTE DESINFETANTE HOSPITALAR a base de hipoclorito de sódio com registro</w:t>
            </w:r>
            <w:r>
              <w:t xml:space="preserve"> </w:t>
            </w:r>
            <w:r>
              <w:rPr>
                <w:rFonts w:ascii="Tahoma" w:eastAsia="Tahoma" w:hAnsi="Tahoma" w:cs="Tahoma"/>
                <w:color w:val="000000"/>
                <w:sz w:val="21"/>
                <w:szCs w:val="21"/>
              </w:rPr>
              <w:t>na ANVISA como DESINFETANTE PARA SUPERFICIES FIXAS E ARTIGOS NÃO CRÍTICOS. -</w:t>
            </w:r>
            <w:r>
              <w:t xml:space="preserve"> </w:t>
            </w:r>
            <w:r>
              <w:rPr>
                <w:rFonts w:ascii="Tahoma" w:eastAsia="Tahoma" w:hAnsi="Tahoma" w:cs="Tahoma"/>
                <w:color w:val="000000"/>
                <w:sz w:val="21"/>
                <w:szCs w:val="21"/>
              </w:rPr>
              <w:t xml:space="preserve">Indicado para limpeza, </w:t>
            </w:r>
            <w:proofErr w:type="spellStart"/>
            <w:r>
              <w:rPr>
                <w:rFonts w:ascii="Tahoma" w:eastAsia="Tahoma" w:hAnsi="Tahoma" w:cs="Tahoma"/>
                <w:color w:val="000000"/>
                <w:sz w:val="21"/>
                <w:szCs w:val="21"/>
              </w:rPr>
              <w:t>avejamento</w:t>
            </w:r>
            <w:proofErr w:type="spellEnd"/>
            <w:r>
              <w:rPr>
                <w:rFonts w:ascii="Tahoma" w:eastAsia="Tahoma" w:hAnsi="Tahoma" w:cs="Tahoma"/>
                <w:color w:val="000000"/>
                <w:sz w:val="21"/>
                <w:szCs w:val="21"/>
              </w:rPr>
              <w:t xml:space="preserve"> e desinfecção de </w:t>
            </w:r>
            <w:proofErr w:type="spellStart"/>
            <w:r>
              <w:rPr>
                <w:rFonts w:ascii="Tahoma" w:eastAsia="Tahoma" w:hAnsi="Tahoma" w:cs="Tahoma"/>
                <w:color w:val="000000"/>
                <w:sz w:val="21"/>
                <w:szCs w:val="21"/>
              </w:rPr>
              <w:t>superficies</w:t>
            </w:r>
            <w:proofErr w:type="spellEnd"/>
            <w:r>
              <w:rPr>
                <w:rFonts w:ascii="Tahoma" w:eastAsia="Tahoma" w:hAnsi="Tahoma" w:cs="Tahoma"/>
                <w:color w:val="000000"/>
                <w:sz w:val="21"/>
                <w:szCs w:val="21"/>
              </w:rPr>
              <w:t xml:space="preserve"> não sensíveis</w:t>
            </w:r>
            <w:r>
              <w:t xml:space="preserve"> </w:t>
            </w:r>
            <w:r>
              <w:rPr>
                <w:rFonts w:ascii="Tahoma" w:eastAsia="Tahoma" w:hAnsi="Tahoma" w:cs="Tahoma"/>
                <w:color w:val="000000"/>
                <w:sz w:val="21"/>
                <w:szCs w:val="21"/>
              </w:rPr>
              <w:t>ao Hipoclorito de Sódio com amplo espectro de limpeza e desinfecção contra</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Escherichia coli. Composição:</w:t>
            </w:r>
            <w:r>
              <w:t xml:space="preserve"> </w:t>
            </w:r>
            <w:r>
              <w:rPr>
                <w:rFonts w:ascii="Tahoma" w:eastAsia="Tahoma" w:hAnsi="Tahoma" w:cs="Tahoma"/>
                <w:color w:val="000000"/>
                <w:sz w:val="21"/>
                <w:szCs w:val="21"/>
              </w:rPr>
              <w:t xml:space="preserve">Hipoclorito de sódio, </w:t>
            </w:r>
            <w:proofErr w:type="spellStart"/>
            <w:r>
              <w:rPr>
                <w:rFonts w:ascii="Tahoma" w:eastAsia="Tahoma" w:hAnsi="Tahoma" w:cs="Tahoma"/>
                <w:color w:val="000000"/>
                <w:sz w:val="21"/>
                <w:szCs w:val="21"/>
              </w:rPr>
              <w:t>tensoativo</w:t>
            </w:r>
            <w:proofErr w:type="spellEnd"/>
            <w:r>
              <w:rPr>
                <w:rFonts w:ascii="Tahoma" w:eastAsia="Tahoma" w:hAnsi="Tahoma" w:cs="Tahoma"/>
                <w:color w:val="000000"/>
                <w:sz w:val="21"/>
                <w:szCs w:val="21"/>
              </w:rPr>
              <w:t xml:space="preserve"> aniônico, estabilizante, </w:t>
            </w:r>
            <w:proofErr w:type="spellStart"/>
            <w:r>
              <w:rPr>
                <w:rFonts w:ascii="Tahoma" w:eastAsia="Tahoma" w:hAnsi="Tahoma" w:cs="Tahoma"/>
                <w:color w:val="000000"/>
                <w:sz w:val="21"/>
                <w:szCs w:val="21"/>
              </w:rPr>
              <w:t>alcalinizante</w:t>
            </w:r>
            <w:proofErr w:type="spellEnd"/>
            <w:r>
              <w:rPr>
                <w:rFonts w:ascii="Tahoma" w:eastAsia="Tahoma" w:hAnsi="Tahoma" w:cs="Tahoma"/>
                <w:color w:val="000000"/>
                <w:sz w:val="21"/>
                <w:szCs w:val="21"/>
              </w:rPr>
              <w:t xml:space="preserve"> água.</w:t>
            </w:r>
            <w:r>
              <w:t xml:space="preserve"> </w:t>
            </w:r>
            <w:r>
              <w:rPr>
                <w:rFonts w:ascii="Tahoma" w:eastAsia="Tahoma" w:hAnsi="Tahoma" w:cs="Tahoma"/>
                <w:color w:val="000000"/>
                <w:sz w:val="21"/>
                <w:szCs w:val="21"/>
              </w:rPr>
              <w:t>Princípio ativo: Hipoclorito de sódio a 2,4% de cloro ativo Diluição: mínima</w:t>
            </w:r>
            <w:r>
              <w:t xml:space="preserve"> </w:t>
            </w:r>
            <w:r>
              <w:rPr>
                <w:rFonts w:ascii="Tahoma" w:eastAsia="Tahoma" w:hAnsi="Tahoma" w:cs="Tahoma"/>
                <w:color w:val="000000"/>
                <w:sz w:val="21"/>
                <w:szCs w:val="21"/>
              </w:rPr>
              <w:t xml:space="preserve">de 01 litro para 30 partes de água. Aspecto: liquido PH (puro): 13,0 a </w:t>
            </w:r>
            <w:proofErr w:type="gramStart"/>
            <w:r>
              <w:rPr>
                <w:rFonts w:ascii="Tahoma" w:eastAsia="Tahoma" w:hAnsi="Tahoma" w:cs="Tahoma"/>
                <w:color w:val="000000"/>
                <w:sz w:val="21"/>
                <w:szCs w:val="21"/>
              </w:rPr>
              <w:t>14,0</w:t>
            </w:r>
            <w:r>
              <w:t xml:space="preserve"> </w:t>
            </w:r>
            <w:r>
              <w:rPr>
                <w:rFonts w:ascii="Tahoma" w:eastAsia="Tahoma" w:hAnsi="Tahoma" w:cs="Tahoma"/>
                <w:color w:val="000000"/>
                <w:sz w:val="21"/>
                <w:szCs w:val="21"/>
              </w:rPr>
              <w:t>Galão 05</w:t>
            </w:r>
            <w:proofErr w:type="gramEnd"/>
            <w:r>
              <w:rPr>
                <w:rFonts w:ascii="Tahoma" w:eastAsia="Tahoma" w:hAnsi="Tahoma" w:cs="Tahoma"/>
                <w:color w:val="000000"/>
                <w:sz w:val="21"/>
                <w:szCs w:val="21"/>
              </w:rPr>
              <w:t xml:space="preserve"> litros Apresentar FT, registro na ANVISA e </w:t>
            </w:r>
            <w:r>
              <w:rPr>
                <w:rFonts w:ascii="Tahoma" w:eastAsia="Tahoma" w:hAnsi="Tahoma" w:cs="Tahoma"/>
                <w:color w:val="000000"/>
                <w:sz w:val="21"/>
                <w:szCs w:val="21"/>
              </w:rPr>
              <w:lastRenderedPageBreak/>
              <w:t>Laudos.</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lastRenderedPageBreak/>
              <w:t>GL</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119,17</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1.787,55</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lastRenderedPageBreak/>
              <w:t>0004</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HIGIENIZADOR INSTANTÂNEO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 base de álcool para as mãos - Aspecto: liquido Densidade: 1,01 a</w:t>
            </w:r>
            <w:r>
              <w:t xml:space="preserve"> </w:t>
            </w:r>
            <w:r>
              <w:rPr>
                <w:rFonts w:ascii="Tahoma" w:eastAsia="Tahoma" w:hAnsi="Tahoma" w:cs="Tahoma"/>
                <w:color w:val="000000"/>
                <w:sz w:val="21"/>
                <w:szCs w:val="21"/>
              </w:rPr>
              <w:t xml:space="preserve">1,02 PH puro: 7,0 a 7,5 Composição: Agua, </w:t>
            </w:r>
            <w:proofErr w:type="spellStart"/>
            <w:r>
              <w:rPr>
                <w:rFonts w:ascii="Tahoma" w:eastAsia="Tahoma" w:hAnsi="Tahoma" w:cs="Tahoma"/>
                <w:color w:val="000000"/>
                <w:sz w:val="21"/>
                <w:szCs w:val="21"/>
              </w:rPr>
              <w:t>Alcohol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glycerin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carbomer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aminomethyl</w:t>
            </w:r>
            <w:proofErr w:type="spellEnd"/>
            <w:r>
              <w:rPr>
                <w:rFonts w:ascii="Tahoma" w:eastAsia="Tahoma" w:hAnsi="Tahoma" w:cs="Tahoma"/>
                <w:color w:val="000000"/>
                <w:sz w:val="21"/>
                <w:szCs w:val="21"/>
              </w:rPr>
              <w:t xml:space="preserve">, propanol, </w:t>
            </w:r>
            <w:proofErr w:type="spellStart"/>
            <w:r>
              <w:rPr>
                <w:rFonts w:ascii="Tahoma" w:eastAsia="Tahoma" w:hAnsi="Tahoma" w:cs="Tahoma"/>
                <w:color w:val="000000"/>
                <w:sz w:val="21"/>
                <w:szCs w:val="21"/>
              </w:rPr>
              <w:t>methylisotiazoline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metylparaben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ethylparaben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propylparaben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phenoxyethanol</w:t>
            </w:r>
            <w:proofErr w:type="spellEnd"/>
            <w:r>
              <w:rPr>
                <w:rFonts w:ascii="Tahoma" w:eastAsia="Tahoma" w:hAnsi="Tahoma" w:cs="Tahoma"/>
                <w:color w:val="000000"/>
                <w:sz w:val="21"/>
                <w:szCs w:val="21"/>
              </w:rPr>
              <w:t xml:space="preserve">. </w:t>
            </w:r>
            <w:r>
              <w:t xml:space="preserve"> </w:t>
            </w:r>
            <w:r>
              <w:rPr>
                <w:rFonts w:ascii="Tahoma" w:eastAsia="Tahoma" w:hAnsi="Tahoma" w:cs="Tahoma"/>
                <w:color w:val="000000"/>
                <w:sz w:val="21"/>
                <w:szCs w:val="21"/>
              </w:rPr>
              <w:t xml:space="preserve">Refil de 600 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Spray apresentando consumo de até 0,4ml por acionamento.</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t>UN</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41,10</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2.466,00</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0005</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PAPEL HIGIÊNICO ROLÃO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100% celulose virgem com laudo técnico de composição Cor: branca</w:t>
            </w:r>
            <w:r>
              <w:t xml:space="preserve"> </w:t>
            </w:r>
            <w:r>
              <w:rPr>
                <w:rFonts w:ascii="Tahoma" w:eastAsia="Tahoma" w:hAnsi="Tahoma" w:cs="Tahoma"/>
                <w:color w:val="000000"/>
                <w:sz w:val="21"/>
                <w:szCs w:val="21"/>
              </w:rPr>
              <w:t>Medida: 10 x 400 metros Gramatura: 17,0 a 19,0 gramas Composição: 100% celulose Fardo com 08</w:t>
            </w:r>
            <w:r>
              <w:t xml:space="preserve"> </w:t>
            </w:r>
            <w:r>
              <w:rPr>
                <w:rFonts w:ascii="Tahoma" w:eastAsia="Tahoma" w:hAnsi="Tahoma" w:cs="Tahoma"/>
                <w:color w:val="000000"/>
                <w:sz w:val="21"/>
                <w:szCs w:val="21"/>
              </w:rPr>
              <w:t>rolos de 400 metros.</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t>FD</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150,50</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2.257,50</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0006</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PAPEL TOALHA INTERFOLHADO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folha simples, 100% celulose virgem com laudo técnico de composição</w:t>
            </w:r>
            <w:r>
              <w:t xml:space="preserve"> </w:t>
            </w:r>
            <w:r>
              <w:rPr>
                <w:rFonts w:ascii="Tahoma" w:eastAsia="Tahoma" w:hAnsi="Tahoma" w:cs="Tahoma"/>
                <w:color w:val="000000"/>
                <w:sz w:val="21"/>
                <w:szCs w:val="21"/>
              </w:rPr>
              <w:t>Cor: branca Medida: 20,5 x 22,5 cm Gramatura: 24 a 29 gramas Caixa com 2.000</w:t>
            </w:r>
            <w:r>
              <w:t xml:space="preserve"> </w:t>
            </w:r>
            <w:r>
              <w:rPr>
                <w:rFonts w:ascii="Tahoma" w:eastAsia="Tahoma" w:hAnsi="Tahoma" w:cs="Tahoma"/>
                <w:color w:val="000000"/>
                <w:sz w:val="21"/>
                <w:szCs w:val="21"/>
              </w:rPr>
              <w:t>folhas.</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proofErr w:type="spellStart"/>
            <w:r>
              <w:rPr>
                <w:rFonts w:ascii="Tahoma" w:eastAsia="Tahoma" w:hAnsi="Tahoma" w:cs="Tahoma"/>
                <w:color w:val="000000"/>
                <w:sz w:val="21"/>
                <w:szCs w:val="21"/>
              </w:rPr>
              <w:t>cx</w:t>
            </w:r>
            <w:proofErr w:type="spellEnd"/>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126,97</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6.348,50</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0007</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SABONETE ESPUMA</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antisséptico para lavagem e higienização das mãos. Aspecto: liquido</w:t>
            </w:r>
            <w:r>
              <w:t xml:space="preserve"> </w:t>
            </w:r>
            <w:r>
              <w:rPr>
                <w:rFonts w:ascii="Tahoma" w:eastAsia="Tahoma" w:hAnsi="Tahoma" w:cs="Tahoma"/>
                <w:color w:val="000000"/>
                <w:sz w:val="21"/>
                <w:szCs w:val="21"/>
              </w:rPr>
              <w:t xml:space="preserve">Densidade: 0,980 a 1,015 g/m³ PH: 6,5 a </w:t>
            </w:r>
            <w:proofErr w:type="gramStart"/>
            <w:r>
              <w:rPr>
                <w:rFonts w:ascii="Tahoma" w:eastAsia="Tahoma" w:hAnsi="Tahoma" w:cs="Tahoma"/>
                <w:color w:val="000000"/>
                <w:sz w:val="21"/>
                <w:szCs w:val="21"/>
              </w:rPr>
              <w:t>7,5 Composição</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Dietanolamina</w:t>
            </w:r>
            <w:proofErr w:type="spellEnd"/>
            <w:r>
              <w:rPr>
                <w:rFonts w:ascii="Tahoma" w:eastAsia="Tahoma" w:hAnsi="Tahoma" w:cs="Tahoma"/>
                <w:color w:val="000000"/>
                <w:sz w:val="21"/>
                <w:szCs w:val="21"/>
              </w:rPr>
              <w:t xml:space="preserve"> de</w:t>
            </w:r>
            <w:r>
              <w:t xml:space="preserve"> </w:t>
            </w:r>
            <w:r>
              <w:rPr>
                <w:rFonts w:ascii="Tahoma" w:eastAsia="Tahoma" w:hAnsi="Tahoma" w:cs="Tahoma"/>
                <w:color w:val="000000"/>
                <w:sz w:val="21"/>
                <w:szCs w:val="21"/>
              </w:rPr>
              <w:t xml:space="preserve">ácido graxo de coco, acetato de tocoferol,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 xml:space="preserve">, lanolina </w:t>
            </w:r>
            <w:proofErr w:type="spellStart"/>
            <w:r>
              <w:rPr>
                <w:rFonts w:ascii="Tahoma" w:eastAsia="Tahoma" w:hAnsi="Tahoma" w:cs="Tahoma"/>
                <w:color w:val="000000"/>
                <w:sz w:val="21"/>
                <w:szCs w:val="21"/>
              </w:rPr>
              <w:t>etoxilada</w:t>
            </w:r>
            <w:proofErr w:type="spellEnd"/>
            <w:r>
              <w:rPr>
                <w:rFonts w:ascii="Tahoma" w:eastAsia="Tahoma" w:hAnsi="Tahoma" w:cs="Tahoma"/>
                <w:color w:val="000000"/>
                <w:sz w:val="21"/>
                <w:szCs w:val="21"/>
              </w:rPr>
              <w:t>,</w:t>
            </w:r>
            <w:r>
              <w:t xml:space="preserve"> </w:t>
            </w:r>
            <w:r>
              <w:rPr>
                <w:rFonts w:ascii="Tahoma" w:eastAsia="Tahoma" w:hAnsi="Tahoma" w:cs="Tahoma"/>
                <w:color w:val="000000"/>
                <w:sz w:val="21"/>
                <w:szCs w:val="21"/>
              </w:rPr>
              <w:t xml:space="preserve">extrato de </w:t>
            </w:r>
            <w:proofErr w:type="spellStart"/>
            <w:r>
              <w:rPr>
                <w:rFonts w:ascii="Tahoma" w:eastAsia="Tahoma" w:hAnsi="Tahoma" w:cs="Tahoma"/>
                <w:color w:val="000000"/>
                <w:sz w:val="21"/>
                <w:szCs w:val="21"/>
              </w:rPr>
              <w:t>aloe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Alontoina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fenoxietanol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metilparabeno</w:t>
            </w:r>
            <w:proofErr w:type="spellEnd"/>
            <w:r>
              <w:rPr>
                <w:rFonts w:ascii="Tahoma" w:eastAsia="Tahoma" w:hAnsi="Tahoma" w:cs="Tahoma"/>
                <w:color w:val="000000"/>
                <w:sz w:val="21"/>
                <w:szCs w:val="21"/>
              </w:rPr>
              <w:t xml:space="preserve"> e agua. Refil de 600</w:t>
            </w:r>
            <w:r>
              <w:t xml:space="preserve"> </w:t>
            </w:r>
            <w:r>
              <w:rPr>
                <w:rFonts w:ascii="Tahoma" w:eastAsia="Tahoma" w:hAnsi="Tahoma" w:cs="Tahoma"/>
                <w:color w:val="000000"/>
                <w:sz w:val="21"/>
                <w:szCs w:val="21"/>
              </w:rPr>
              <w:t xml:space="preserve">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espuma apresentando consumo de até 0,5ml por</w:t>
            </w:r>
            <w:r>
              <w:t xml:space="preserve"> </w:t>
            </w:r>
            <w:r>
              <w:rPr>
                <w:rFonts w:ascii="Tahoma" w:eastAsia="Tahoma" w:hAnsi="Tahoma" w:cs="Tahoma"/>
                <w:color w:val="000000"/>
                <w:sz w:val="21"/>
                <w:szCs w:val="21"/>
              </w:rPr>
              <w:t>acionamento.</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t>UN</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90</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51,05</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4.594,50</w:t>
            </w:r>
          </w:p>
        </w:tc>
      </w:tr>
      <w:tr w:rsidR="00E8500A" w:rsidTr="00CF453D">
        <w:tc>
          <w:tcPr>
            <w:tcW w:w="577"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center"/>
            </w:pPr>
            <w:r>
              <w:rPr>
                <w:rFonts w:ascii="Tahoma" w:eastAsia="Tahoma" w:hAnsi="Tahoma" w:cs="Tahoma"/>
                <w:color w:val="000000"/>
                <w:sz w:val="21"/>
                <w:szCs w:val="21"/>
              </w:rPr>
              <w:t>0008</w:t>
            </w:r>
          </w:p>
        </w:tc>
        <w:tc>
          <w:tcPr>
            <w:tcW w:w="496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both"/>
            </w:pPr>
            <w:r>
              <w:rPr>
                <w:rFonts w:ascii="Tahoma" w:eastAsia="Tahoma" w:hAnsi="Tahoma" w:cs="Tahoma"/>
                <w:color w:val="000000"/>
                <w:sz w:val="21"/>
                <w:szCs w:val="21"/>
              </w:rPr>
              <w:t>TESTE DE CONCENTRAÇÃO</w:t>
            </w:r>
            <w:r>
              <w:t xml:space="preserve"> </w:t>
            </w:r>
            <w:r>
              <w:rPr>
                <w:rFonts w:ascii="Tahoma" w:eastAsia="Tahoma" w:hAnsi="Tahoma" w:cs="Tahoma"/>
                <w:color w:val="000000"/>
                <w:sz w:val="21"/>
                <w:szCs w:val="21"/>
              </w:rPr>
              <w:t xml:space="preserve">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para determinação de concentração em solução, na</w:t>
            </w:r>
            <w:r>
              <w:t xml:space="preserve"> </w:t>
            </w:r>
            <w:r>
              <w:rPr>
                <w:rFonts w:ascii="Tahoma" w:eastAsia="Tahoma" w:hAnsi="Tahoma" w:cs="Tahoma"/>
                <w:color w:val="000000"/>
                <w:sz w:val="21"/>
                <w:szCs w:val="21"/>
              </w:rPr>
              <w:t xml:space="preserve">concentração de 0,2%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 Embalagem com 30 unidades.</w:t>
            </w:r>
          </w:p>
        </w:tc>
        <w:tc>
          <w:tcPr>
            <w:tcW w:w="567" w:type="dxa"/>
            <w:tcBorders>
              <w:top w:val="single" w:sz="7" w:space="0" w:color="CBCBCB"/>
              <w:left w:val="single" w:sz="7" w:space="0" w:color="CBCBCB"/>
              <w:bottom w:val="single" w:sz="7" w:space="0" w:color="CBCBCB"/>
              <w:right w:val="single" w:sz="7" w:space="0" w:color="CBCBCB"/>
            </w:tcBorders>
            <w:noWrap/>
          </w:tcPr>
          <w:p w:rsidR="00E8500A" w:rsidRDefault="00E8500A" w:rsidP="00CF453D">
            <w:r>
              <w:rPr>
                <w:rFonts w:ascii="Tahoma" w:eastAsia="Tahoma" w:hAnsi="Tahoma" w:cs="Tahoma"/>
                <w:color w:val="000000"/>
                <w:sz w:val="21"/>
                <w:szCs w:val="21"/>
              </w:rPr>
              <w:t>EMB</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200,09</w:t>
            </w:r>
          </w:p>
        </w:tc>
        <w:tc>
          <w:tcPr>
            <w:tcW w:w="1002" w:type="dxa"/>
            <w:tcBorders>
              <w:top w:val="single" w:sz="7" w:space="0" w:color="CBCBCB"/>
              <w:left w:val="single" w:sz="7" w:space="0" w:color="CBCBCB"/>
              <w:bottom w:val="single" w:sz="7" w:space="0" w:color="CBCBCB"/>
              <w:right w:val="single" w:sz="7" w:space="0" w:color="CBCBCB"/>
            </w:tcBorders>
            <w:noWrap/>
          </w:tcPr>
          <w:p w:rsidR="00E8500A" w:rsidRDefault="00E8500A" w:rsidP="00CF453D">
            <w:pPr>
              <w:jc w:val="right"/>
            </w:pPr>
            <w:r>
              <w:rPr>
                <w:rFonts w:ascii="Tahoma" w:eastAsia="Tahoma" w:hAnsi="Tahoma" w:cs="Tahoma"/>
                <w:color w:val="000000"/>
                <w:sz w:val="21"/>
                <w:szCs w:val="21"/>
              </w:rPr>
              <w:t>2.000,90</w:t>
            </w:r>
          </w:p>
        </w:tc>
      </w:tr>
    </w:tbl>
    <w:p w:rsidR="00E8500A" w:rsidRDefault="00E8500A" w:rsidP="00E8500A">
      <w:r>
        <w:t> </w:t>
      </w:r>
    </w:p>
    <w:p w:rsidR="00E8500A" w:rsidRDefault="00E8500A" w:rsidP="00E8500A">
      <w:r>
        <w:rPr>
          <w:rFonts w:ascii="Tahoma" w:eastAsia="Tahoma" w:hAnsi="Tahoma" w:cs="Tahoma"/>
          <w:color w:val="000000"/>
          <w:sz w:val="21"/>
          <w:szCs w:val="21"/>
        </w:rPr>
        <w:t>O valor total para contratação do objeto é de R</w:t>
      </w:r>
      <w:r w:rsidRPr="003571FE">
        <w:rPr>
          <w:rFonts w:ascii="Tahoma" w:eastAsia="Tahoma" w:hAnsi="Tahoma" w:cs="Tahoma"/>
          <w:b/>
          <w:color w:val="000000"/>
          <w:sz w:val="21"/>
          <w:szCs w:val="21"/>
        </w:rPr>
        <w:t>$27.656,00 (vinte e sete mil</w:t>
      </w:r>
      <w:r>
        <w:rPr>
          <w:rFonts w:ascii="Tahoma" w:eastAsia="Tahoma" w:hAnsi="Tahoma" w:cs="Tahoma"/>
          <w:b/>
          <w:color w:val="000000"/>
          <w:sz w:val="21"/>
          <w:szCs w:val="21"/>
        </w:rPr>
        <w:t xml:space="preserve"> e</w:t>
      </w:r>
      <w:r w:rsidRPr="003571FE">
        <w:rPr>
          <w:rFonts w:ascii="Tahoma" w:eastAsia="Tahoma" w:hAnsi="Tahoma" w:cs="Tahoma"/>
          <w:b/>
          <w:color w:val="000000"/>
          <w:sz w:val="21"/>
          <w:szCs w:val="21"/>
        </w:rPr>
        <w:t xml:space="preserve"> seiscentos e cinquenta e seis reais)</w:t>
      </w:r>
      <w:r>
        <w:rPr>
          <w:rFonts w:ascii="Tahoma" w:eastAsia="Tahoma" w:hAnsi="Tahoma" w:cs="Tahoma"/>
          <w:color w:val="000000"/>
        </w:rPr>
        <w:t>.</w:t>
      </w:r>
    </w:p>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p w:rsidR="00E8500A" w:rsidRDefault="00E8500A" w:rsidP="00E8500A">
      <w:pPr>
        <w:jc w:val="center"/>
      </w:pPr>
      <w:r>
        <w:rPr>
          <w:rFonts w:ascii="Tahoma" w:eastAsia="Tahoma" w:hAnsi="Tahoma" w:cs="Tahoma"/>
          <w:b/>
          <w:bCs/>
          <w:color w:val="000000"/>
          <w:sz w:val="24"/>
          <w:szCs w:val="24"/>
        </w:rPr>
        <w:t>ANEXO II</w:t>
      </w:r>
    </w:p>
    <w:p w:rsidR="00E8500A" w:rsidRDefault="00E8500A" w:rsidP="00E8500A">
      <w:pPr>
        <w:jc w:val="center"/>
      </w:pPr>
      <w:r>
        <w:rPr>
          <w:rFonts w:ascii="Tahoma" w:eastAsia="Tahoma" w:hAnsi="Tahoma" w:cs="Tahoma"/>
          <w:b/>
          <w:bCs/>
          <w:color w:val="000000"/>
          <w:sz w:val="24"/>
          <w:szCs w:val="24"/>
        </w:rPr>
        <w:t xml:space="preserve">MODELO DE PROPOSTA COMERCIAL </w:t>
      </w:r>
    </w:p>
    <w:p w:rsidR="00E8500A" w:rsidRDefault="00E8500A" w:rsidP="00E8500A">
      <w:pPr>
        <w:jc w:val="center"/>
      </w:pPr>
      <w:r>
        <w:t> </w:t>
      </w:r>
    </w:p>
    <w:p w:rsidR="00E8500A" w:rsidRDefault="00E8500A" w:rsidP="00E8500A">
      <w:r>
        <w:rPr>
          <w:rFonts w:ascii="Tahoma" w:eastAsia="Tahoma" w:hAnsi="Tahoma" w:cs="Tahoma"/>
          <w:b/>
          <w:bCs/>
          <w:color w:val="000000"/>
          <w:sz w:val="21"/>
          <w:szCs w:val="21"/>
        </w:rPr>
        <w:t>PROCESSO N.º 049/2024</w:t>
      </w:r>
    </w:p>
    <w:p w:rsidR="00E8500A" w:rsidRDefault="00E8500A" w:rsidP="00E8500A">
      <w:r>
        <w:rPr>
          <w:rFonts w:ascii="Tahoma" w:eastAsia="Tahoma" w:hAnsi="Tahoma" w:cs="Tahoma"/>
          <w:b/>
          <w:bCs/>
          <w:color w:val="000000"/>
          <w:sz w:val="21"/>
          <w:szCs w:val="21"/>
        </w:rPr>
        <w:t>DISPENSA N.º 023/2024</w:t>
      </w:r>
    </w:p>
    <w:p w:rsidR="00E8500A" w:rsidRDefault="00E8500A" w:rsidP="00E8500A">
      <w:r>
        <w:t> </w:t>
      </w:r>
    </w:p>
    <w:p w:rsidR="00E8500A" w:rsidRDefault="00E8500A" w:rsidP="00E8500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8500A" w:rsidRDefault="00E8500A" w:rsidP="00E8500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E8500A" w:rsidRDefault="00E8500A" w:rsidP="00E8500A">
      <w:pPr>
        <w:jc w:val="both"/>
      </w:pPr>
      <w:r>
        <w:rPr>
          <w:rFonts w:ascii="Tahoma" w:eastAsia="Tahoma" w:hAnsi="Tahoma" w:cs="Tahoma"/>
          <w:b/>
          <w:bCs/>
          <w:color w:val="000000"/>
          <w:sz w:val="21"/>
          <w:szCs w:val="21"/>
        </w:rPr>
        <w:lastRenderedPageBreak/>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8500A" w:rsidRDefault="00E8500A" w:rsidP="00E8500A">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E8500A" w:rsidRDefault="00E8500A" w:rsidP="00E8500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E8500A" w:rsidTr="00CF453D">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8500A" w:rsidRDefault="00E8500A" w:rsidP="00CF453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8500A" w:rsidRDefault="00E8500A" w:rsidP="00E8500A">
      <w:pPr>
        <w:jc w:val="both"/>
      </w:pPr>
      <w:r>
        <w:t> </w:t>
      </w:r>
    </w:p>
    <w:p w:rsidR="00E8500A" w:rsidRDefault="00E8500A" w:rsidP="00E8500A">
      <w:pPr>
        <w:jc w:val="both"/>
      </w:pPr>
      <w:r>
        <w:rPr>
          <w:rFonts w:ascii="Tahoma" w:eastAsia="Tahoma" w:hAnsi="Tahoma" w:cs="Tahoma"/>
          <w:b/>
          <w:bCs/>
          <w:color w:val="000000"/>
          <w:sz w:val="21"/>
          <w:szCs w:val="21"/>
        </w:rPr>
        <w:t>1 - DO PRAZO DE VALIDADE DA PROPOSTA:</w:t>
      </w:r>
    </w:p>
    <w:p w:rsidR="00E8500A" w:rsidRDefault="00E8500A" w:rsidP="00E8500A">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E8500A" w:rsidRDefault="00E8500A" w:rsidP="00E8500A">
      <w:pPr>
        <w:jc w:val="both"/>
      </w:pPr>
      <w:r>
        <w:rPr>
          <w:rFonts w:ascii="Tahoma" w:eastAsia="Tahoma" w:hAnsi="Tahoma" w:cs="Tahoma"/>
          <w:b/>
          <w:bCs/>
          <w:color w:val="000000"/>
          <w:sz w:val="21"/>
          <w:szCs w:val="21"/>
        </w:rPr>
        <w:t>2 - DECLARAÇÃO:</w:t>
      </w:r>
    </w:p>
    <w:p w:rsidR="00E8500A" w:rsidRDefault="00E8500A" w:rsidP="00E8500A">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E8500A" w:rsidRDefault="00E8500A" w:rsidP="00E8500A">
      <w:pPr>
        <w:jc w:val="both"/>
      </w:pPr>
      <w:r>
        <w:rPr>
          <w:rFonts w:ascii="Tahoma" w:eastAsia="Tahoma" w:hAnsi="Tahoma" w:cs="Tahoma"/>
          <w:color w:val="000000"/>
          <w:sz w:val="21"/>
          <w:szCs w:val="21"/>
        </w:rPr>
        <w:t>LOCAL/DATA</w:t>
      </w:r>
    </w:p>
    <w:p w:rsidR="00E8500A" w:rsidRDefault="00E8500A" w:rsidP="00E8500A">
      <w:pPr>
        <w:jc w:val="center"/>
      </w:pPr>
      <w:r>
        <w:rPr>
          <w:rFonts w:ascii="Tahoma" w:eastAsia="Tahoma" w:hAnsi="Tahoma" w:cs="Tahoma"/>
          <w:color w:val="000000"/>
          <w:sz w:val="21"/>
          <w:szCs w:val="21"/>
        </w:rPr>
        <w:t>_____________________________________________</w:t>
      </w:r>
    </w:p>
    <w:p w:rsidR="00E8500A" w:rsidRDefault="00E8500A" w:rsidP="00E8500A">
      <w:pPr>
        <w:jc w:val="center"/>
      </w:pPr>
      <w:r>
        <w:rPr>
          <w:rFonts w:ascii="Tahoma" w:eastAsia="Tahoma" w:hAnsi="Tahoma" w:cs="Tahoma"/>
          <w:b/>
          <w:bCs/>
          <w:color w:val="000000"/>
          <w:sz w:val="21"/>
          <w:szCs w:val="21"/>
        </w:rPr>
        <w:t>Nome do Responsável</w:t>
      </w:r>
    </w:p>
    <w:p w:rsidR="00E8500A" w:rsidRDefault="00E8500A" w:rsidP="00E8500A">
      <w:pPr>
        <w:jc w:val="center"/>
      </w:pPr>
      <w:r>
        <w:rPr>
          <w:rFonts w:ascii="Tahoma" w:eastAsia="Tahoma" w:hAnsi="Tahoma" w:cs="Tahoma"/>
          <w:b/>
          <w:bCs/>
          <w:color w:val="000000"/>
          <w:sz w:val="27"/>
          <w:szCs w:val="27"/>
        </w:rPr>
        <w:t>ANEXO III</w:t>
      </w:r>
    </w:p>
    <w:p w:rsidR="00E8500A" w:rsidRDefault="00E8500A" w:rsidP="00E8500A">
      <w:pPr>
        <w:jc w:val="center"/>
      </w:pPr>
      <w:r>
        <w:rPr>
          <w:rFonts w:ascii="Tahoma" w:eastAsia="Tahoma" w:hAnsi="Tahoma" w:cs="Tahoma"/>
          <w:b/>
          <w:bCs/>
          <w:color w:val="000000"/>
          <w:sz w:val="24"/>
          <w:szCs w:val="24"/>
        </w:rPr>
        <w:t>MINUTA DE ATA DE REGISTRO DE PREÇO N.º ___/20__</w:t>
      </w:r>
    </w:p>
    <w:p w:rsidR="00E8500A" w:rsidRDefault="00E8500A" w:rsidP="00E8500A">
      <w:pPr>
        <w:jc w:val="both"/>
      </w:pPr>
      <w:r>
        <w:t> </w:t>
      </w:r>
    </w:p>
    <w:p w:rsidR="00E8500A" w:rsidRDefault="00E8500A" w:rsidP="00E8500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023/2024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049/2024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w:t>
      </w:r>
      <w:r>
        <w:rPr>
          <w:rFonts w:ascii="Tahoma" w:eastAsia="Tahoma" w:hAnsi="Tahoma" w:cs="Tahoma"/>
          <w:color w:val="000000"/>
          <w:sz w:val="21"/>
          <w:szCs w:val="21"/>
        </w:rPr>
        <w:lastRenderedPageBreak/>
        <w:t>alcançada e na(s) quantidade(s) cotada(s), atendendo as condições previstas no Aviso de Dispensa Eletrônica, sujeitando-se as partes às normas constantes na Lei n.º 14.133, de 1.º de abril de 2021 e em conformidade com as disposições a seguir:</w:t>
      </w:r>
    </w:p>
    <w:p w:rsidR="00E8500A" w:rsidRDefault="00E8500A" w:rsidP="00E8500A">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E8500A" w:rsidRDefault="00E8500A" w:rsidP="00E8500A">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eventual e futura aquisição de saneantes em sistema de comodato dos </w:t>
      </w:r>
      <w:proofErr w:type="spellStart"/>
      <w:r>
        <w:rPr>
          <w:rFonts w:ascii="Tahoma" w:eastAsia="Tahoma" w:hAnsi="Tahoma" w:cs="Tahoma"/>
          <w:b/>
          <w:bCs/>
          <w:color w:val="000000"/>
          <w:sz w:val="21"/>
          <w:szCs w:val="21"/>
        </w:rPr>
        <w:t>dispensers</w:t>
      </w:r>
      <w:proofErr w:type="spellEnd"/>
      <w:r>
        <w:rPr>
          <w:rFonts w:ascii="Tahoma" w:eastAsia="Tahoma" w:hAnsi="Tahoma" w:cs="Tahoma"/>
          <w:b/>
          <w:bCs/>
          <w:color w:val="000000"/>
          <w:sz w:val="21"/>
          <w:szCs w:val="21"/>
        </w:rPr>
        <w:t>, para atendimento as Unidades Básicas de Saúde</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E8500A" w:rsidRDefault="00E8500A" w:rsidP="00E8500A">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E8500A" w:rsidRDefault="00E8500A" w:rsidP="00E8500A">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E8500A" w:rsidTr="00E8500A">
        <w:trPr>
          <w:tblHeader/>
        </w:trPr>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r>
              <w:rPr>
                <w:rFonts w:ascii="Tahoma" w:eastAsia="Tahoma" w:hAnsi="Tahoma" w:cs="Tahoma"/>
                <w:sz w:val="21"/>
                <w:szCs w:val="21"/>
                <w:shd w:val="clear" w:color="auto" w:fill="E0E0E0"/>
              </w:rPr>
              <w:t>Item</w:t>
            </w:r>
          </w:p>
        </w:tc>
        <w:tc>
          <w:tcPr>
            <w:tcW w:w="566"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r>
              <w:rPr>
                <w:rFonts w:ascii="Tahoma" w:eastAsia="Tahoma" w:hAnsi="Tahoma" w:cs="Tahoma"/>
                <w:sz w:val="21"/>
                <w:szCs w:val="21"/>
                <w:shd w:val="clear" w:color="auto" w:fill="E0E0E0"/>
              </w:rPr>
              <w:t>Descrição</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r>
              <w:rPr>
                <w:rFonts w:ascii="Tahoma" w:eastAsia="Tahoma" w:hAnsi="Tahoma" w:cs="Tahoma"/>
                <w:sz w:val="21"/>
                <w:szCs w:val="21"/>
                <w:shd w:val="clear" w:color="auto" w:fill="E0E0E0"/>
              </w:rPr>
              <w:t>Marca</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r>
              <w:rPr>
                <w:rFonts w:ascii="Tahoma" w:eastAsia="Tahoma" w:hAnsi="Tahoma" w:cs="Tahoma"/>
                <w:sz w:val="21"/>
                <w:szCs w:val="21"/>
                <w:shd w:val="clear" w:color="auto" w:fill="E0E0E0"/>
              </w:rPr>
              <w:t>Unid.</w:t>
            </w:r>
          </w:p>
        </w:tc>
        <w:tc>
          <w:tcPr>
            <w:tcW w:w="396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r>
              <w:rPr>
                <w:rFonts w:ascii="Tahoma" w:eastAsia="Tahoma" w:hAnsi="Tahoma" w:cs="Tahoma"/>
                <w:sz w:val="21"/>
                <w:szCs w:val="21"/>
                <w:shd w:val="clear" w:color="auto" w:fill="E0E0E0"/>
              </w:rPr>
              <w:t>Quant.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E8500A" w:rsidRDefault="00E8500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8500A" w:rsidRDefault="00E8500A" w:rsidP="00E8500A">
      <w:pPr>
        <w:jc w:val="both"/>
      </w:pPr>
      <w:r>
        <w:rPr>
          <w:rFonts w:ascii="Tahoma" w:eastAsia="Tahoma" w:hAnsi="Tahoma" w:cs="Tahoma"/>
          <w:color w:val="000000"/>
          <w:sz w:val="21"/>
          <w:szCs w:val="21"/>
        </w:rPr>
        <w:t>2.1.1 - O valor total desta Ata de Registro de Preço é de R$ _________________________________.</w:t>
      </w:r>
    </w:p>
    <w:p w:rsidR="00E8500A" w:rsidRDefault="00E8500A" w:rsidP="00E8500A">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E8500A" w:rsidRDefault="00E8500A" w:rsidP="00E8500A">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E8500A" w:rsidRDefault="00E8500A" w:rsidP="00E8500A">
      <w:pPr>
        <w:jc w:val="both"/>
      </w:pPr>
      <w:r>
        <w:rPr>
          <w:rFonts w:ascii="Tahoma" w:eastAsia="Tahoma" w:hAnsi="Tahoma" w:cs="Tahoma"/>
          <w:color w:val="000000"/>
          <w:sz w:val="21"/>
          <w:szCs w:val="21"/>
        </w:rPr>
        <w:t>3.1.    Não será admitida a adesão à ata de registro de preços decorrente desta Dispensa Eletrônica.</w:t>
      </w:r>
    </w:p>
    <w:p w:rsidR="00E8500A" w:rsidRDefault="00E8500A" w:rsidP="00E8500A">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E8500A" w:rsidRDefault="00E8500A" w:rsidP="00E8500A">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E8500A" w:rsidRDefault="00E8500A" w:rsidP="00E8500A">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E8500A" w:rsidRDefault="00E8500A" w:rsidP="00E8500A">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E8500A" w:rsidRDefault="00E8500A" w:rsidP="00E8500A">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E8500A" w:rsidRDefault="00E8500A" w:rsidP="00E8500A">
      <w:pPr>
        <w:jc w:val="both"/>
      </w:pPr>
      <w:r>
        <w:rPr>
          <w:rFonts w:ascii="Tahoma" w:eastAsia="Tahoma" w:hAnsi="Tahoma" w:cs="Tahoma"/>
          <w:color w:val="000000"/>
          <w:sz w:val="21"/>
          <w:szCs w:val="21"/>
        </w:rPr>
        <w:lastRenderedPageBreak/>
        <w:t>5.1.2. Na formalização do contrato ou do instrumento substituto deverá haver a indicação da disponibilidade dos créditos orçamentários respectivos.</w:t>
      </w:r>
    </w:p>
    <w:p w:rsidR="00E8500A" w:rsidRDefault="00E8500A" w:rsidP="00E8500A">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8500A" w:rsidRDefault="00E8500A" w:rsidP="00E8500A">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8500A" w:rsidRDefault="00E8500A" w:rsidP="00E8500A">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8500A" w:rsidRDefault="00E8500A" w:rsidP="00E8500A">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E8500A" w:rsidRDefault="00E8500A" w:rsidP="00E8500A">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E8500A" w:rsidRDefault="00E8500A" w:rsidP="00E8500A">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E8500A" w:rsidRDefault="00E8500A" w:rsidP="00E8500A">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E8500A" w:rsidRDefault="00E8500A" w:rsidP="00E8500A">
      <w:pPr>
        <w:jc w:val="both"/>
      </w:pPr>
      <w:r>
        <w:rPr>
          <w:rFonts w:ascii="Tahoma" w:eastAsia="Tahoma" w:hAnsi="Tahoma" w:cs="Tahoma"/>
          <w:b/>
          <w:bCs/>
          <w:color w:val="000000"/>
          <w:sz w:val="21"/>
          <w:szCs w:val="21"/>
        </w:rPr>
        <w:t>6. ALTERAÇÃO OU ATUALIZAÇÃO DOS PREÇOS REGISTRADOS</w:t>
      </w:r>
    </w:p>
    <w:p w:rsidR="00E8500A" w:rsidRDefault="00E8500A" w:rsidP="00E8500A">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E8500A" w:rsidRDefault="00E8500A" w:rsidP="00E8500A">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E8500A" w:rsidRDefault="00E8500A" w:rsidP="00E8500A">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E8500A" w:rsidRDefault="00E8500A" w:rsidP="00E8500A">
      <w:pPr>
        <w:jc w:val="both"/>
      </w:pPr>
      <w:r>
        <w:rPr>
          <w:rFonts w:ascii="Tahoma" w:eastAsia="Tahoma" w:hAnsi="Tahoma" w:cs="Tahoma"/>
          <w:color w:val="000000"/>
          <w:sz w:val="21"/>
          <w:szCs w:val="21"/>
        </w:rPr>
        <w:t>6.1.3. Reajustamento sobre os preços registrados, nos termos da Lei nº 14.133, de 2021.</w:t>
      </w:r>
    </w:p>
    <w:p w:rsidR="00E8500A" w:rsidRDefault="00E8500A" w:rsidP="00E8500A">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E8500A" w:rsidRDefault="00E8500A" w:rsidP="00E8500A">
      <w:pPr>
        <w:jc w:val="both"/>
      </w:pPr>
      <w:r>
        <w:rPr>
          <w:rFonts w:ascii="Tahoma" w:eastAsia="Tahoma" w:hAnsi="Tahoma" w:cs="Tahoma"/>
          <w:b/>
          <w:bCs/>
          <w:color w:val="000000"/>
          <w:sz w:val="21"/>
          <w:szCs w:val="21"/>
        </w:rPr>
        <w:lastRenderedPageBreak/>
        <w:t>7. NEGOCIAÇÃO DE PREÇOS REGISTRADOS</w:t>
      </w:r>
    </w:p>
    <w:p w:rsidR="00E8500A" w:rsidRDefault="00E8500A" w:rsidP="00E8500A">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E8500A" w:rsidRDefault="00E8500A" w:rsidP="00E8500A">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E8500A" w:rsidRDefault="00E8500A" w:rsidP="00E8500A">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E8500A" w:rsidRDefault="00E8500A" w:rsidP="00E8500A">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E8500A" w:rsidRDefault="00E8500A" w:rsidP="00E8500A">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E8500A" w:rsidRDefault="00E8500A" w:rsidP="00E8500A">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E8500A" w:rsidRDefault="00E8500A" w:rsidP="00E8500A">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E8500A" w:rsidRDefault="00E8500A" w:rsidP="00E8500A">
      <w:pPr>
        <w:jc w:val="both"/>
      </w:pPr>
      <w:r>
        <w:rPr>
          <w:rFonts w:ascii="Tahoma" w:eastAsia="Tahoma" w:hAnsi="Tahoma" w:cs="Tahoma"/>
          <w:color w:val="000000"/>
          <w:sz w:val="21"/>
          <w:szCs w:val="21"/>
        </w:rPr>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E8500A" w:rsidRDefault="00E8500A" w:rsidP="00E8500A">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E8500A" w:rsidRDefault="00E8500A" w:rsidP="00E8500A">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E8500A" w:rsidRDefault="00E8500A" w:rsidP="00E8500A">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w:t>
      </w:r>
      <w:r>
        <w:rPr>
          <w:rFonts w:ascii="Tahoma" w:eastAsia="Tahoma" w:hAnsi="Tahoma" w:cs="Tahoma"/>
          <w:color w:val="000000"/>
          <w:sz w:val="21"/>
          <w:szCs w:val="21"/>
        </w:rPr>
        <w:lastRenderedPageBreak/>
        <w:t>atualizará o preço registrado, de acordo com a realidade dos valores praticados pelo mercado, podendo acarretar a alteração contratual, observado o disposto no art. 124 da Lei nº 14.133, de 2021.</w:t>
      </w:r>
    </w:p>
    <w:p w:rsidR="00E8500A" w:rsidRDefault="00E8500A" w:rsidP="00E8500A">
      <w:pPr>
        <w:jc w:val="both"/>
      </w:pPr>
      <w:r>
        <w:rPr>
          <w:rFonts w:ascii="Tahoma" w:eastAsia="Tahoma" w:hAnsi="Tahoma" w:cs="Tahoma"/>
          <w:b/>
          <w:bCs/>
          <w:color w:val="000000"/>
          <w:sz w:val="21"/>
          <w:szCs w:val="21"/>
        </w:rPr>
        <w:t>8. REMANEJAMENTO DAS QUANTIDADES REGISTRADAS NA ATA DE REGISTRO DE PREÇOS</w:t>
      </w:r>
    </w:p>
    <w:p w:rsidR="00E8500A" w:rsidRDefault="00E8500A" w:rsidP="00E8500A">
      <w:pPr>
        <w:jc w:val="both"/>
      </w:pPr>
      <w:r>
        <w:rPr>
          <w:rFonts w:ascii="Tahoma" w:eastAsia="Tahoma" w:hAnsi="Tahoma" w:cs="Tahoma"/>
          <w:color w:val="000000"/>
          <w:sz w:val="21"/>
          <w:szCs w:val="21"/>
        </w:rPr>
        <w:t>8.1. Não haverá remanejamento das quantidades registradas.</w:t>
      </w:r>
    </w:p>
    <w:p w:rsidR="00E8500A" w:rsidRDefault="00E8500A" w:rsidP="00E8500A">
      <w:pPr>
        <w:jc w:val="both"/>
      </w:pPr>
      <w:r>
        <w:rPr>
          <w:rFonts w:ascii="Tahoma" w:eastAsia="Tahoma" w:hAnsi="Tahoma" w:cs="Tahoma"/>
          <w:b/>
          <w:bCs/>
          <w:color w:val="000000"/>
          <w:sz w:val="21"/>
          <w:szCs w:val="21"/>
        </w:rPr>
        <w:t>9. CANCELAMENTO DO REGISTRO DO FORNECEDOR VENCEDOR E DOS PREÇOS REGISTRADOS</w:t>
      </w:r>
    </w:p>
    <w:p w:rsidR="00E8500A" w:rsidRDefault="00E8500A" w:rsidP="00E8500A">
      <w:pPr>
        <w:jc w:val="both"/>
      </w:pPr>
      <w:r>
        <w:rPr>
          <w:rFonts w:ascii="Tahoma" w:eastAsia="Tahoma" w:hAnsi="Tahoma" w:cs="Tahoma"/>
          <w:color w:val="000000"/>
          <w:sz w:val="21"/>
          <w:szCs w:val="21"/>
        </w:rPr>
        <w:t>9.1. O registro do fornecedor será cancelado pelo gerenciador, quando o fornecedor:</w:t>
      </w:r>
    </w:p>
    <w:p w:rsidR="00E8500A" w:rsidRDefault="00E8500A" w:rsidP="00E8500A">
      <w:pPr>
        <w:jc w:val="both"/>
      </w:pPr>
      <w:r>
        <w:rPr>
          <w:rFonts w:ascii="Tahoma" w:eastAsia="Tahoma" w:hAnsi="Tahoma" w:cs="Tahoma"/>
          <w:color w:val="000000"/>
          <w:sz w:val="21"/>
          <w:szCs w:val="21"/>
        </w:rPr>
        <w:t>9.1.1. Descumprir as condições da ata de registro de preços, sem motivo justificado;</w:t>
      </w:r>
    </w:p>
    <w:p w:rsidR="00E8500A" w:rsidRDefault="00E8500A" w:rsidP="00E8500A">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E8500A" w:rsidRDefault="00E8500A" w:rsidP="00E8500A">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E8500A" w:rsidRDefault="00E8500A" w:rsidP="00E8500A">
      <w:pPr>
        <w:jc w:val="both"/>
      </w:pPr>
      <w:r>
        <w:rPr>
          <w:rFonts w:ascii="Tahoma" w:eastAsia="Tahoma" w:hAnsi="Tahoma" w:cs="Tahoma"/>
          <w:color w:val="000000"/>
          <w:sz w:val="21"/>
          <w:szCs w:val="21"/>
        </w:rPr>
        <w:t>9.1.4. Sofrer sanção prevista nos incisos III ou IV do caput do art. 156 da Lei nº 14.133, de 2021.</w:t>
      </w:r>
    </w:p>
    <w:p w:rsidR="00E8500A" w:rsidRDefault="00E8500A" w:rsidP="00E8500A">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E8500A" w:rsidRDefault="00E8500A" w:rsidP="00E8500A">
      <w:pPr>
        <w:jc w:val="both"/>
      </w:pPr>
      <w:r>
        <w:rPr>
          <w:rFonts w:ascii="Tahoma" w:eastAsia="Tahoma" w:hAnsi="Tahoma" w:cs="Tahoma"/>
          <w:color w:val="000000"/>
          <w:sz w:val="21"/>
          <w:szCs w:val="21"/>
        </w:rPr>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E8500A" w:rsidRDefault="00E8500A" w:rsidP="00E8500A">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E8500A" w:rsidRDefault="00E8500A" w:rsidP="00E8500A">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E8500A" w:rsidRDefault="00E8500A" w:rsidP="00E8500A">
      <w:pPr>
        <w:jc w:val="both"/>
      </w:pPr>
      <w:r>
        <w:rPr>
          <w:rFonts w:ascii="Tahoma" w:eastAsia="Tahoma" w:hAnsi="Tahoma" w:cs="Tahoma"/>
          <w:color w:val="000000"/>
          <w:sz w:val="21"/>
          <w:szCs w:val="21"/>
        </w:rPr>
        <w:t>9.4.1. Por razão de interesse público;</w:t>
      </w:r>
    </w:p>
    <w:p w:rsidR="00E8500A" w:rsidRDefault="00E8500A" w:rsidP="00E8500A">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E8500A" w:rsidRDefault="00E8500A" w:rsidP="00E8500A">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E8500A" w:rsidRDefault="00E8500A" w:rsidP="00E8500A">
      <w:pPr>
        <w:jc w:val="both"/>
      </w:pPr>
      <w:r>
        <w:rPr>
          <w:rFonts w:ascii="Tahoma" w:eastAsia="Tahoma" w:hAnsi="Tahoma" w:cs="Tahoma"/>
          <w:b/>
          <w:bCs/>
          <w:color w:val="000000"/>
          <w:sz w:val="21"/>
          <w:szCs w:val="21"/>
        </w:rPr>
        <w:lastRenderedPageBreak/>
        <w:t>10. DAS PENALIDADES</w:t>
      </w:r>
    </w:p>
    <w:p w:rsidR="00E8500A" w:rsidRDefault="00E8500A" w:rsidP="00E8500A">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E8500A" w:rsidRDefault="00E8500A" w:rsidP="00E8500A">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E8500A" w:rsidRDefault="00E8500A" w:rsidP="00E8500A">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E8500A" w:rsidRDefault="00E8500A" w:rsidP="00E8500A">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E8500A" w:rsidRDefault="00E8500A" w:rsidP="00E8500A">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E8500A" w:rsidRDefault="00E8500A" w:rsidP="00E8500A">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E8500A" w:rsidRDefault="00E8500A" w:rsidP="00E8500A">
      <w:pPr>
        <w:jc w:val="both"/>
      </w:pPr>
      <w:r>
        <w:rPr>
          <w:rFonts w:ascii="Tahoma" w:eastAsia="Tahoma" w:hAnsi="Tahoma" w:cs="Tahoma"/>
          <w:color w:val="000000"/>
          <w:sz w:val="21"/>
          <w:szCs w:val="21"/>
        </w:rPr>
        <w:t>11.2.1.    Contratação da totalidade dos itens do grupo, respeitadas as proporções de quantitativos definidos no certame;</w:t>
      </w:r>
    </w:p>
    <w:p w:rsidR="00E8500A" w:rsidRDefault="00E8500A" w:rsidP="00E8500A">
      <w:pPr>
        <w:jc w:val="both"/>
      </w:pPr>
      <w:proofErr w:type="gramStart"/>
      <w:r>
        <w:rPr>
          <w:rFonts w:ascii="Tahoma" w:eastAsia="Tahoma" w:hAnsi="Tahoma" w:cs="Tahoma"/>
          <w:color w:val="000000"/>
          <w:sz w:val="21"/>
          <w:szCs w:val="21"/>
        </w:rPr>
        <w:t>ou</w:t>
      </w:r>
      <w:proofErr w:type="gramEnd"/>
    </w:p>
    <w:p w:rsidR="00E8500A" w:rsidRDefault="00E8500A" w:rsidP="00E8500A">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E8500A" w:rsidRDefault="00E8500A" w:rsidP="00E8500A">
      <w:pPr>
        <w:jc w:val="both"/>
      </w:pPr>
      <w:r>
        <w:rPr>
          <w:rFonts w:ascii="Tahoma" w:eastAsia="Tahoma" w:hAnsi="Tahoma" w:cs="Tahoma"/>
          <w:color w:val="000000"/>
          <w:sz w:val="21"/>
          <w:szCs w:val="21"/>
        </w:rPr>
        <w:t>11.3.    A ata de realização da sessão pública da Dispensa Eletrônica, contendo a relação dos licitantes que aceitarem cotar os bens ou serviços com preços iguais ao do licitante vencedor do certame, será anexada a esta Ata de Registro de Preços.</w:t>
      </w:r>
    </w:p>
    <w:p w:rsidR="00E8500A" w:rsidRDefault="00E8500A" w:rsidP="00E8500A">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E8500A" w:rsidRDefault="00E8500A" w:rsidP="00E8500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E8500A" w:rsidRDefault="00E8500A" w:rsidP="00E8500A">
      <w:pPr>
        <w:jc w:val="both"/>
      </w:pPr>
      <w:r>
        <w:t> </w:t>
      </w:r>
    </w:p>
    <w:p w:rsidR="00E8500A" w:rsidRDefault="00E8500A" w:rsidP="00E8500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8500A" w:rsidRDefault="00E8500A" w:rsidP="00E8500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lastRenderedPageBreak/>
        <w:t>Representante Legal</w:t>
      </w:r>
      <w:r>
        <w:br/>
      </w:r>
      <w:r>
        <w:rPr>
          <w:rFonts w:ascii="Tahoma" w:eastAsia="Tahoma" w:hAnsi="Tahoma" w:cs="Tahoma"/>
          <w:color w:val="000000"/>
          <w:sz w:val="21"/>
          <w:szCs w:val="21"/>
        </w:rPr>
        <w:t>Razão Social da Empresa</w:t>
      </w:r>
    </w:p>
    <w:p w:rsidR="00E8500A" w:rsidRDefault="00E8500A" w:rsidP="00E8500A">
      <w:pPr>
        <w:jc w:val="center"/>
      </w:pPr>
      <w:r>
        <w:t> </w:t>
      </w:r>
    </w:p>
    <w:p w:rsidR="00E8500A" w:rsidRDefault="00E8500A" w:rsidP="00E8500A">
      <w:pPr>
        <w:jc w:val="center"/>
      </w:pPr>
      <w:r>
        <w:rPr>
          <w:rFonts w:ascii="Tahoma" w:eastAsia="Tahoma" w:hAnsi="Tahoma" w:cs="Tahoma"/>
          <w:b/>
          <w:bCs/>
          <w:color w:val="000000"/>
          <w:sz w:val="21"/>
          <w:szCs w:val="21"/>
          <w:shd w:val="clear" w:color="auto" w:fill="FFFFFF"/>
        </w:rPr>
        <w:t>TESTEMUNHAS</w:t>
      </w:r>
    </w:p>
    <w:p w:rsidR="00E8500A" w:rsidRDefault="00E8500A" w:rsidP="00E8500A">
      <w:pPr>
        <w:jc w:val="center"/>
      </w:pPr>
      <w:r>
        <w:t> </w:t>
      </w:r>
    </w:p>
    <w:p w:rsidR="00E8500A" w:rsidRDefault="00E8500A" w:rsidP="00E8500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8500A" w:rsidRDefault="00E8500A" w:rsidP="00E8500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8500A" w:rsidRDefault="00E8500A" w:rsidP="00E8500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8500A" w:rsidRDefault="00E8500A" w:rsidP="00E8500A">
      <w:r>
        <w:t> </w:t>
      </w:r>
    </w:p>
    <w:p w:rsidR="00E8500A" w:rsidRDefault="00E8500A" w:rsidP="00E8500A">
      <w:pPr>
        <w:jc w:val="center"/>
      </w:pPr>
      <w:r>
        <w:t> </w:t>
      </w:r>
    </w:p>
    <w:p w:rsidR="00E8500A" w:rsidRDefault="00E8500A" w:rsidP="00E8500A">
      <w:r>
        <w:t> </w:t>
      </w:r>
    </w:p>
    <w:p w:rsidR="00E8500A" w:rsidRDefault="00E8500A"/>
    <w:sectPr w:rsidR="00E8500A">
      <w:headerReference w:type="default" r:id="rId8"/>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1B5" w:rsidRDefault="00B15C7F">
      <w:pPr>
        <w:spacing w:after="0" w:line="240" w:lineRule="auto"/>
      </w:pPr>
      <w:r>
        <w:separator/>
      </w:r>
    </w:p>
  </w:endnote>
  <w:endnote w:type="continuationSeparator" w:id="0">
    <w:p w:rsidR="00A241B5" w:rsidRDefault="00B1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1B5" w:rsidRDefault="00B15C7F">
      <w:pPr>
        <w:spacing w:after="0" w:line="240" w:lineRule="auto"/>
      </w:pPr>
      <w:r>
        <w:separator/>
      </w:r>
    </w:p>
  </w:footnote>
  <w:footnote w:type="continuationSeparator" w:id="0">
    <w:p w:rsidR="00A241B5" w:rsidRDefault="00B15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D2" w:rsidRDefault="00B15C7F">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D68C8"/>
    <w:multiLevelType w:val="hybridMultilevel"/>
    <w:tmpl w:val="A7644F18"/>
    <w:lvl w:ilvl="0" w:tplc="A30EC81C">
      <w:start w:val="1"/>
      <w:numFmt w:val="lowerLetter"/>
      <w:lvlText w:val="%1)"/>
      <w:lvlJc w:val="left"/>
      <w:pPr>
        <w:ind w:left="720" w:hanging="360"/>
      </w:pPr>
      <w:rPr>
        <w:rFonts w:ascii="Tahoma" w:hAnsi="Tahoma" w:cs="Tahoma"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3DD3773A"/>
    <w:multiLevelType w:val="hybridMultilevel"/>
    <w:tmpl w:val="24A8886A"/>
    <w:lvl w:ilvl="0" w:tplc="B55E656C">
      <w:start w:val="1"/>
      <w:numFmt w:val="lowerLetter"/>
      <w:lvlText w:val="%1)"/>
      <w:lvlJc w:val="left"/>
      <w:pPr>
        <w:ind w:left="720" w:hanging="360"/>
      </w:pPr>
      <w:rPr>
        <w:rFonts w:ascii="Tahoma" w:hAnsi="Tahoma" w:cs="Tahoma"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4CBE69A6"/>
    <w:multiLevelType w:val="hybridMultilevel"/>
    <w:tmpl w:val="CE6E0066"/>
    <w:lvl w:ilvl="0" w:tplc="CA42B8E0">
      <w:start w:val="1"/>
      <w:numFmt w:val="lowerLetter"/>
      <w:lvlText w:val="%1)"/>
      <w:lvlJc w:val="left"/>
      <w:pPr>
        <w:ind w:left="720" w:hanging="360"/>
      </w:pPr>
      <w:rPr>
        <w:rFonts w:ascii="Tahoma" w:hAnsi="Tahoma" w:cs="Tahoma"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C6BD2"/>
    <w:rsid w:val="00011737"/>
    <w:rsid w:val="00107883"/>
    <w:rsid w:val="00A241B5"/>
    <w:rsid w:val="00B15C7F"/>
    <w:rsid w:val="00BC03D6"/>
    <w:rsid w:val="00BC6BD2"/>
    <w:rsid w:val="00E8500A"/>
    <w:rsid w:val="00F215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E850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056045">
      <w:bodyDiv w:val="1"/>
      <w:marLeft w:val="0"/>
      <w:marRight w:val="0"/>
      <w:marTop w:val="0"/>
      <w:marBottom w:val="0"/>
      <w:divBdr>
        <w:top w:val="none" w:sz="0" w:space="0" w:color="auto"/>
        <w:left w:val="none" w:sz="0" w:space="0" w:color="auto"/>
        <w:bottom w:val="none" w:sz="0" w:space="0" w:color="auto"/>
        <w:right w:val="none" w:sz="0" w:space="0" w:color="auto"/>
      </w:divBdr>
    </w:div>
    <w:div w:id="21202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40</Pages>
  <Words>13617</Words>
  <Characters>73533</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Processo 049/2024</vt:lpstr>
    </vt:vector>
  </TitlesOfParts>
  <Company>Município de Ibertioga</Company>
  <LinksUpToDate>false</LinksUpToDate>
  <CharactersWithSpaces>86977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049/2024</dc:title>
  <dc:subject>AVISO DE DISPENSA ELETRÔNICA</dc:subject>
  <dc:creator>RVA - Licita Fácil</dc:creator>
  <cp:keywords>RVA, Licita Fácil</cp:keywords>
  <dc:description>AVISO DE DISPENSA ELETRÔNICA</dc:description>
  <cp:lastModifiedBy>Cliente</cp:lastModifiedBy>
  <cp:revision>9</cp:revision>
  <cp:lastPrinted>2024-05-27T13:28:00Z</cp:lastPrinted>
  <dcterms:created xsi:type="dcterms:W3CDTF">2024-05-24T19:05:00Z</dcterms:created>
  <dcterms:modified xsi:type="dcterms:W3CDTF">2024-05-27T13:28:00Z</dcterms:modified>
</cp:coreProperties>
</file>