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2B0" w:rsidRPr="004D72B0" w:rsidRDefault="004D72B0" w:rsidP="004D72B0">
      <w:pPr>
        <w:spacing w:after="360"/>
        <w:jc w:val="center"/>
        <w:rPr>
          <w:rFonts w:ascii="Calibri" w:eastAsia="Times New Roman" w:hAnsi="Calibri" w:cs="Calibri"/>
          <w:b/>
          <w:bCs/>
          <w:sz w:val="32"/>
          <w:szCs w:val="32"/>
          <w:lang w:eastAsia="pt-BR"/>
        </w:rPr>
      </w:pPr>
      <w:r w:rsidRPr="004D72B0">
        <w:rPr>
          <w:rFonts w:ascii="Calibri" w:eastAsia="Times New Roman" w:hAnsi="Calibri" w:cs="Calibri"/>
          <w:b/>
          <w:bCs/>
          <w:sz w:val="32"/>
          <w:szCs w:val="32"/>
          <w:lang w:eastAsia="pt-BR"/>
        </w:rPr>
        <w:t>PROCESSO Nº 010/2018</w:t>
      </w:r>
    </w:p>
    <w:p w:rsidR="004D72B0" w:rsidRPr="004D72B0" w:rsidRDefault="004D72B0" w:rsidP="004D72B0">
      <w:pPr>
        <w:spacing w:after="360"/>
        <w:jc w:val="center"/>
        <w:rPr>
          <w:rFonts w:ascii="Calibri" w:eastAsia="Times New Roman" w:hAnsi="Calibri" w:cs="Calibri"/>
          <w:b/>
          <w:bCs/>
          <w:sz w:val="32"/>
          <w:szCs w:val="32"/>
          <w:lang w:eastAsia="pt-BR"/>
        </w:rPr>
      </w:pPr>
      <w:r w:rsidRPr="004D72B0">
        <w:rPr>
          <w:rFonts w:ascii="Calibri" w:eastAsia="Times New Roman" w:hAnsi="Calibri" w:cs="Calibri"/>
          <w:b/>
          <w:bCs/>
          <w:sz w:val="32"/>
          <w:szCs w:val="32"/>
          <w:u w:val="single"/>
          <w:lang w:eastAsia="pt-BR"/>
        </w:rPr>
        <w:t>PREGÃO PRESENCIAL PARA REGISTRO DE PREÇOS N° 006/2018</w:t>
      </w:r>
    </w:p>
    <w:p w:rsidR="004D72B0" w:rsidRPr="004D72B0" w:rsidRDefault="004D72B0" w:rsidP="004D72B0">
      <w:pPr>
        <w:spacing w:after="240"/>
        <w:ind w:firstLine="1418"/>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O </w:t>
      </w:r>
      <w:r w:rsidRPr="004D72B0">
        <w:rPr>
          <w:rFonts w:ascii="Times New Roman" w:eastAsia="Times New Roman" w:hAnsi="Times New Roman" w:cs="Times New Roman"/>
          <w:b/>
          <w:sz w:val="24"/>
          <w:szCs w:val="24"/>
          <w:lang w:eastAsia="pt-BR"/>
        </w:rPr>
        <w:t>MUNICÍPIO DE IBERTIOGA</w:t>
      </w:r>
      <w:r w:rsidRPr="004D72B0">
        <w:rPr>
          <w:rFonts w:ascii="Times New Roman" w:eastAsia="Times New Roman" w:hAnsi="Times New Roman" w:cs="Times New Roman"/>
          <w:sz w:val="24"/>
          <w:szCs w:val="24"/>
          <w:lang w:eastAsia="pt-BR"/>
        </w:rPr>
        <w:t xml:space="preserve">, por intermédio do </w:t>
      </w:r>
      <w:r w:rsidRPr="004D72B0">
        <w:rPr>
          <w:rFonts w:ascii="Times New Roman" w:eastAsia="Times New Roman" w:hAnsi="Times New Roman" w:cs="Times New Roman"/>
          <w:b/>
          <w:bCs/>
          <w:sz w:val="24"/>
          <w:szCs w:val="24"/>
          <w:lang w:eastAsia="pt-BR"/>
        </w:rPr>
        <w:t>SERVIÇO MUNICIPAL DE EDUCAÇÃO</w:t>
      </w:r>
      <w:r w:rsidRPr="004D72B0">
        <w:rPr>
          <w:rFonts w:ascii="Times New Roman" w:eastAsia="Times New Roman" w:hAnsi="Times New Roman" w:cs="Times New Roman"/>
          <w:color w:val="000000"/>
          <w:sz w:val="24"/>
          <w:szCs w:val="24"/>
          <w:lang w:eastAsia="pt-BR"/>
        </w:rPr>
        <w:t xml:space="preserve">, </w:t>
      </w:r>
      <w:r w:rsidRPr="004D72B0">
        <w:rPr>
          <w:rFonts w:ascii="Times New Roman" w:eastAsia="Times New Roman" w:hAnsi="Times New Roman" w:cs="Times New Roman"/>
          <w:sz w:val="24"/>
          <w:szCs w:val="24"/>
          <w:lang w:eastAsia="pt-BR"/>
        </w:rPr>
        <w:t xml:space="preserve">torna público para conhecimento dos interessados que na data, horário e </w:t>
      </w:r>
      <w:proofErr w:type="gramStart"/>
      <w:r w:rsidRPr="004D72B0">
        <w:rPr>
          <w:rFonts w:ascii="Times New Roman" w:eastAsia="Times New Roman" w:hAnsi="Times New Roman" w:cs="Times New Roman"/>
          <w:sz w:val="24"/>
          <w:szCs w:val="24"/>
          <w:lang w:eastAsia="pt-BR"/>
        </w:rPr>
        <w:t>local indicados</w:t>
      </w:r>
      <w:proofErr w:type="gramEnd"/>
      <w:r w:rsidRPr="004D72B0">
        <w:rPr>
          <w:rFonts w:ascii="Times New Roman" w:eastAsia="Times New Roman" w:hAnsi="Times New Roman" w:cs="Times New Roman"/>
          <w:sz w:val="24"/>
          <w:szCs w:val="24"/>
          <w:lang w:eastAsia="pt-BR"/>
        </w:rPr>
        <w:t xml:space="preserve"> fará realizar licitação na modalidade </w:t>
      </w:r>
      <w:r w:rsidRPr="004D72B0">
        <w:rPr>
          <w:rFonts w:ascii="Times New Roman" w:eastAsia="Times New Roman" w:hAnsi="Times New Roman" w:cs="Times New Roman"/>
          <w:b/>
          <w:bCs/>
          <w:sz w:val="24"/>
          <w:szCs w:val="24"/>
          <w:lang w:eastAsia="pt-BR"/>
        </w:rPr>
        <w:t>PREGÃO PARA REGISTRO DE PREÇOS</w:t>
      </w:r>
      <w:r w:rsidRPr="004D72B0">
        <w:rPr>
          <w:rFonts w:ascii="Times New Roman" w:eastAsia="Times New Roman" w:hAnsi="Times New Roman" w:cs="Times New Roman"/>
          <w:sz w:val="24"/>
          <w:szCs w:val="24"/>
          <w:lang w:eastAsia="pt-BR"/>
        </w:rPr>
        <w:t xml:space="preserve">, na forma </w:t>
      </w:r>
      <w:r w:rsidRPr="004D72B0">
        <w:rPr>
          <w:rFonts w:ascii="Times New Roman" w:eastAsia="Times New Roman" w:hAnsi="Times New Roman" w:cs="Times New Roman"/>
          <w:b/>
          <w:bCs/>
          <w:sz w:val="24"/>
          <w:szCs w:val="24"/>
          <w:lang w:eastAsia="pt-BR"/>
        </w:rPr>
        <w:t>PRESENCIAL</w:t>
      </w:r>
      <w:r w:rsidRPr="004D72B0">
        <w:rPr>
          <w:rFonts w:ascii="Times New Roman" w:eastAsia="Times New Roman" w:hAnsi="Times New Roman" w:cs="Times New Roman"/>
          <w:sz w:val="24"/>
          <w:szCs w:val="24"/>
          <w:lang w:eastAsia="pt-BR"/>
        </w:rPr>
        <w:t>, do tipo menor preço por item</w:t>
      </w:r>
      <w:r w:rsidRPr="004D72B0">
        <w:rPr>
          <w:rFonts w:ascii="Times New Roman" w:eastAsia="Times New Roman" w:hAnsi="Times New Roman" w:cs="Times New Roman"/>
          <w:color w:val="000000"/>
          <w:sz w:val="24"/>
          <w:szCs w:val="24"/>
          <w:lang w:eastAsia="pt-BR"/>
        </w:rPr>
        <w:t>,</w:t>
      </w:r>
      <w:r w:rsidRPr="004D72B0">
        <w:rPr>
          <w:rFonts w:ascii="Times New Roman" w:eastAsia="Times New Roman" w:hAnsi="Times New Roman" w:cs="Times New Roman"/>
          <w:sz w:val="24"/>
          <w:szCs w:val="24"/>
          <w:lang w:eastAsia="pt-BR"/>
        </w:rPr>
        <w:t xml:space="preserve"> conforme descrição contida neste Edital e seus Anexos. O procedimento licitatório obedecerá </w:t>
      </w:r>
      <w:r w:rsidRPr="004D72B0">
        <w:rPr>
          <w:rFonts w:ascii="Times New Roman" w:eastAsia="Times New Roman" w:hAnsi="Times New Roman" w:cs="Times New Roman"/>
          <w:color w:val="000000"/>
          <w:sz w:val="24"/>
          <w:szCs w:val="24"/>
          <w:lang w:eastAsia="pt-BR"/>
        </w:rPr>
        <w:t>à</w:t>
      </w:r>
      <w:r w:rsidRPr="004D72B0">
        <w:rPr>
          <w:rFonts w:ascii="Times New Roman" w:eastAsia="Times New Roman" w:hAnsi="Times New Roman" w:cs="Times New Roman"/>
          <w:sz w:val="24"/>
          <w:szCs w:val="24"/>
          <w:lang w:eastAsia="pt-BR"/>
        </w:rPr>
        <w:t xml:space="preserve"> Lei nº 10.520, de 17 de julho de 2002, </w:t>
      </w:r>
      <w:r w:rsidRPr="004D72B0">
        <w:rPr>
          <w:rFonts w:ascii="Times New Roman" w:eastAsia="Times New Roman" w:hAnsi="Times New Roman" w:cs="Times New Roman"/>
          <w:color w:val="000000"/>
          <w:sz w:val="24"/>
          <w:szCs w:val="24"/>
          <w:lang w:eastAsia="pt-BR"/>
        </w:rPr>
        <w:t>à</w:t>
      </w:r>
      <w:r w:rsidRPr="004D72B0">
        <w:rPr>
          <w:rFonts w:ascii="Times New Roman" w:eastAsia="Times New Roman" w:hAnsi="Times New Roman" w:cs="Times New Roman"/>
          <w:sz w:val="24"/>
          <w:szCs w:val="24"/>
          <w:lang w:eastAsia="pt-BR"/>
        </w:rPr>
        <w:t xml:space="preserve"> Lei nº 8.078, de 11 de setembro de 1990 - Código de Defesa do </w:t>
      </w:r>
      <w:proofErr w:type="spellStart"/>
      <w:proofErr w:type="gramStart"/>
      <w:r w:rsidRPr="004D72B0">
        <w:rPr>
          <w:rFonts w:ascii="Times New Roman" w:eastAsia="Times New Roman" w:hAnsi="Times New Roman" w:cs="Times New Roman"/>
          <w:sz w:val="24"/>
          <w:szCs w:val="24"/>
          <w:lang w:eastAsia="pt-BR"/>
        </w:rPr>
        <w:t>Consumidor,</w:t>
      </w:r>
      <w:proofErr w:type="gramEnd"/>
      <w:r w:rsidRPr="004D72B0">
        <w:rPr>
          <w:rFonts w:ascii="Times New Roman" w:eastAsia="Times New Roman" w:hAnsi="Times New Roman" w:cs="Times New Roman"/>
          <w:color w:val="000000"/>
          <w:sz w:val="24"/>
          <w:szCs w:val="24"/>
          <w:lang w:eastAsia="pt-BR"/>
        </w:rPr>
        <w:t>à</w:t>
      </w:r>
      <w:proofErr w:type="spellEnd"/>
      <w:r w:rsidRPr="004D72B0">
        <w:rPr>
          <w:rFonts w:ascii="Times New Roman" w:eastAsia="Times New Roman" w:hAnsi="Times New Roman" w:cs="Times New Roman"/>
          <w:sz w:val="24"/>
          <w:szCs w:val="24"/>
          <w:lang w:eastAsia="pt-BR"/>
        </w:rPr>
        <w:t xml:space="preserve"> Lei Complementar nº 123, de 14 de dezembro de 2006, e subsidiariamente </w:t>
      </w:r>
      <w:r w:rsidRPr="004D72B0">
        <w:rPr>
          <w:rFonts w:ascii="Times New Roman" w:eastAsia="Times New Roman" w:hAnsi="Times New Roman" w:cs="Times New Roman"/>
          <w:color w:val="000000"/>
          <w:sz w:val="24"/>
          <w:szCs w:val="24"/>
          <w:lang w:eastAsia="pt-BR"/>
        </w:rPr>
        <w:t>à</w:t>
      </w:r>
      <w:r w:rsidRPr="004D72B0">
        <w:rPr>
          <w:rFonts w:ascii="Times New Roman" w:eastAsia="Times New Roman" w:hAnsi="Times New Roman" w:cs="Times New Roman"/>
          <w:sz w:val="24"/>
          <w:szCs w:val="24"/>
          <w:lang w:eastAsia="pt-BR"/>
        </w:rPr>
        <w:t xml:space="preserve"> Lei nº 8.666, de 21 de junho de 1993, bem como </w:t>
      </w:r>
      <w:r w:rsidRPr="004D72B0">
        <w:rPr>
          <w:rFonts w:ascii="Times New Roman" w:eastAsia="Times New Roman" w:hAnsi="Times New Roman" w:cs="Times New Roman"/>
          <w:color w:val="000000"/>
          <w:sz w:val="24"/>
          <w:szCs w:val="24"/>
          <w:lang w:eastAsia="pt-BR"/>
        </w:rPr>
        <w:t>à</w:t>
      </w:r>
      <w:r w:rsidRPr="004D72B0">
        <w:rPr>
          <w:rFonts w:ascii="Times New Roman" w:eastAsia="Times New Roman" w:hAnsi="Times New Roman" w:cs="Times New Roman"/>
          <w:sz w:val="24"/>
          <w:szCs w:val="24"/>
          <w:lang w:eastAsia="pt-BR"/>
        </w:rPr>
        <w:t xml:space="preserve"> legislação correlata, e demais exigências previstas neste Edital e seus Anexos.</w:t>
      </w:r>
    </w:p>
    <w:p w:rsidR="004D72B0" w:rsidRPr="004D72B0" w:rsidRDefault="004D72B0" w:rsidP="004D72B0">
      <w:pPr>
        <w:spacing w:line="276" w:lineRule="auto"/>
        <w:rPr>
          <w:rFonts w:ascii="Times New Roman" w:eastAsia="Times New Roman" w:hAnsi="Times New Roman" w:cs="Times New Roman"/>
          <w:b/>
          <w:sz w:val="24"/>
          <w:szCs w:val="24"/>
          <w:lang w:eastAsia="pt-BR"/>
        </w:rPr>
      </w:pPr>
      <w:r w:rsidRPr="004D72B0">
        <w:rPr>
          <w:rFonts w:ascii="Times New Roman" w:eastAsia="Times New Roman" w:hAnsi="Times New Roman" w:cs="Times New Roman"/>
          <w:b/>
          <w:sz w:val="24"/>
          <w:szCs w:val="24"/>
          <w:lang w:eastAsia="pt-BR"/>
        </w:rPr>
        <w:t>Data de abertura da sessão pública: 05 de MARÇO de 2018.</w:t>
      </w:r>
    </w:p>
    <w:p w:rsidR="004D72B0" w:rsidRPr="004D72B0" w:rsidRDefault="004D72B0" w:rsidP="004D72B0">
      <w:pPr>
        <w:spacing w:line="276" w:lineRule="auto"/>
        <w:rPr>
          <w:rFonts w:ascii="Times New Roman" w:eastAsia="Times New Roman" w:hAnsi="Times New Roman" w:cs="Times New Roman"/>
          <w:b/>
          <w:sz w:val="24"/>
          <w:szCs w:val="24"/>
          <w:lang w:eastAsia="pt-BR"/>
        </w:rPr>
      </w:pPr>
      <w:proofErr w:type="gramStart"/>
      <w:r w:rsidRPr="004D72B0">
        <w:rPr>
          <w:rFonts w:ascii="Times New Roman" w:eastAsia="Times New Roman" w:hAnsi="Times New Roman" w:cs="Times New Roman"/>
          <w:b/>
          <w:sz w:val="24"/>
          <w:szCs w:val="24"/>
          <w:lang w:eastAsia="pt-BR"/>
        </w:rPr>
        <w:t>Horário:</w:t>
      </w:r>
      <w:proofErr w:type="gramEnd"/>
      <w:r w:rsidRPr="004D72B0">
        <w:rPr>
          <w:rFonts w:ascii="Times New Roman" w:eastAsia="Times New Roman" w:hAnsi="Times New Roman" w:cs="Times New Roman"/>
          <w:b/>
          <w:sz w:val="24"/>
          <w:szCs w:val="24"/>
          <w:lang w:eastAsia="pt-BR"/>
        </w:rPr>
        <w:t>09:00 horas – horário local</w:t>
      </w:r>
    </w:p>
    <w:p w:rsidR="004D72B0" w:rsidRPr="004D72B0" w:rsidRDefault="004D72B0" w:rsidP="004D72B0">
      <w:pPr>
        <w:spacing w:line="276" w:lineRule="auto"/>
        <w:rPr>
          <w:rFonts w:ascii="Times New Roman" w:eastAsia="Times New Roman" w:hAnsi="Times New Roman" w:cs="Times New Roman"/>
          <w:b/>
          <w:sz w:val="24"/>
          <w:szCs w:val="24"/>
          <w:lang w:eastAsia="pt-BR"/>
        </w:rPr>
      </w:pPr>
      <w:r w:rsidRPr="004D72B0">
        <w:rPr>
          <w:rFonts w:ascii="Times New Roman" w:eastAsia="Times New Roman" w:hAnsi="Times New Roman" w:cs="Times New Roman"/>
          <w:b/>
          <w:sz w:val="24"/>
          <w:szCs w:val="24"/>
          <w:lang w:eastAsia="pt-BR"/>
        </w:rPr>
        <w:t xml:space="preserve">Endereço: Rua Evaristo de Carvalho, nº 56 – Centro – </w:t>
      </w:r>
      <w:proofErr w:type="spellStart"/>
      <w:r w:rsidRPr="004D72B0">
        <w:rPr>
          <w:rFonts w:ascii="Times New Roman" w:eastAsia="Times New Roman" w:hAnsi="Times New Roman" w:cs="Times New Roman"/>
          <w:b/>
          <w:sz w:val="24"/>
          <w:szCs w:val="24"/>
          <w:lang w:eastAsia="pt-BR"/>
        </w:rPr>
        <w:t>Ibertioga</w:t>
      </w:r>
      <w:proofErr w:type="spellEnd"/>
      <w:r w:rsidRPr="004D72B0">
        <w:rPr>
          <w:rFonts w:ascii="Times New Roman" w:eastAsia="Times New Roman" w:hAnsi="Times New Roman" w:cs="Times New Roman"/>
          <w:b/>
          <w:sz w:val="24"/>
          <w:szCs w:val="24"/>
          <w:lang w:eastAsia="pt-BR"/>
        </w:rPr>
        <w:t>/MG.</w:t>
      </w:r>
    </w:p>
    <w:p w:rsidR="004D72B0" w:rsidRPr="004D72B0" w:rsidRDefault="004D72B0" w:rsidP="004D72B0">
      <w:pPr>
        <w:spacing w:line="276" w:lineRule="auto"/>
        <w:rPr>
          <w:rFonts w:ascii="Times New Roman" w:eastAsia="Times New Roman" w:hAnsi="Times New Roman" w:cs="Times New Roman"/>
          <w:b/>
          <w:sz w:val="24"/>
          <w:szCs w:val="24"/>
          <w:lang w:eastAsia="pt-BR"/>
        </w:rPr>
      </w:pPr>
      <w:r w:rsidRPr="004D72B0">
        <w:rPr>
          <w:rFonts w:ascii="Times New Roman" w:eastAsia="Times New Roman" w:hAnsi="Times New Roman" w:cs="Times New Roman"/>
          <w:b/>
          <w:sz w:val="24"/>
          <w:szCs w:val="24"/>
          <w:lang w:eastAsia="pt-BR"/>
        </w:rPr>
        <w:t xml:space="preserve">Credenciamento: das 8h30min às </w:t>
      </w:r>
      <w:proofErr w:type="gramStart"/>
      <w:r w:rsidRPr="004D72B0">
        <w:rPr>
          <w:rFonts w:ascii="Times New Roman" w:eastAsia="Times New Roman" w:hAnsi="Times New Roman" w:cs="Times New Roman"/>
          <w:b/>
          <w:sz w:val="24"/>
          <w:szCs w:val="24"/>
          <w:lang w:eastAsia="pt-BR"/>
        </w:rPr>
        <w:t>09:00</w:t>
      </w:r>
      <w:proofErr w:type="gramEnd"/>
      <w:r w:rsidRPr="004D72B0">
        <w:rPr>
          <w:rFonts w:ascii="Times New Roman" w:eastAsia="Times New Roman" w:hAnsi="Times New Roman" w:cs="Times New Roman"/>
          <w:b/>
          <w:sz w:val="24"/>
          <w:szCs w:val="24"/>
          <w:lang w:eastAsia="pt-BR"/>
        </w:rPr>
        <w:t xml:space="preserve"> </w:t>
      </w:r>
      <w:proofErr w:type="spellStart"/>
      <w:r w:rsidRPr="004D72B0">
        <w:rPr>
          <w:rFonts w:ascii="Times New Roman" w:eastAsia="Times New Roman" w:hAnsi="Times New Roman" w:cs="Times New Roman"/>
          <w:b/>
          <w:sz w:val="24"/>
          <w:szCs w:val="24"/>
          <w:lang w:eastAsia="pt-BR"/>
        </w:rPr>
        <w:t>hs</w:t>
      </w:r>
      <w:proofErr w:type="spellEnd"/>
      <w:r w:rsidRPr="004D72B0">
        <w:rPr>
          <w:rFonts w:ascii="Times New Roman" w:eastAsia="Times New Roman" w:hAnsi="Times New Roman" w:cs="Times New Roman"/>
          <w:b/>
          <w:sz w:val="24"/>
          <w:szCs w:val="24"/>
          <w:lang w:eastAsia="pt-BR"/>
        </w:rPr>
        <w:t>.</w:t>
      </w:r>
    </w:p>
    <w:p w:rsidR="004D72B0" w:rsidRPr="004D72B0" w:rsidRDefault="004D72B0" w:rsidP="004D72B0">
      <w:pPr>
        <w:rPr>
          <w:rFonts w:ascii="Times New Roman" w:eastAsia="Times New Roman" w:hAnsi="Times New Roman" w:cs="Times New Roman"/>
          <w:b/>
          <w:sz w:val="24"/>
          <w:szCs w:val="24"/>
          <w:lang w:eastAsia="pt-BR"/>
        </w:rPr>
      </w:pPr>
    </w:p>
    <w:p w:rsidR="004D72B0" w:rsidRPr="004D72B0" w:rsidRDefault="004D72B0" w:rsidP="004D72B0">
      <w:pPr>
        <w:numPr>
          <w:ilvl w:val="0"/>
          <w:numId w:val="1"/>
        </w:numPr>
        <w:spacing w:after="120"/>
        <w:jc w:val="left"/>
        <w:rPr>
          <w:rFonts w:ascii="Times New Roman" w:eastAsia="Times New Roman" w:hAnsi="Times New Roman" w:cs="Times New Roman"/>
          <w:sz w:val="24"/>
          <w:szCs w:val="24"/>
          <w:highlight w:val="lightGray"/>
          <w:u w:val="single"/>
          <w:shd w:val="clear" w:color="auto" w:fill="B3B3B3"/>
          <w:lang w:eastAsia="pt-BR"/>
        </w:rPr>
      </w:pPr>
      <w:r w:rsidRPr="004D72B0">
        <w:rPr>
          <w:rFonts w:ascii="Times New Roman" w:eastAsia="Times New Roman" w:hAnsi="Times New Roman" w:cs="Times New Roman"/>
          <w:sz w:val="24"/>
          <w:szCs w:val="24"/>
          <w:highlight w:val="lightGray"/>
          <w:u w:val="single"/>
          <w:shd w:val="clear" w:color="auto" w:fill="B3B3B3"/>
          <w:lang w:eastAsia="pt-BR"/>
        </w:rPr>
        <w:t>DO OBJETO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O objeto da presente licitação é o registro de preços para eventual e futura </w:t>
      </w:r>
      <w:proofErr w:type="spellStart"/>
      <w:r w:rsidRPr="004D72B0">
        <w:rPr>
          <w:rFonts w:ascii="Times New Roman" w:eastAsia="Times New Roman" w:hAnsi="Times New Roman" w:cs="Times New Roman"/>
          <w:sz w:val="24"/>
          <w:szCs w:val="24"/>
          <w:lang w:eastAsia="pt-BR"/>
        </w:rPr>
        <w:t>contrataçãode</w:t>
      </w:r>
      <w:proofErr w:type="spellEnd"/>
      <w:r w:rsidRPr="004D72B0">
        <w:rPr>
          <w:rFonts w:ascii="Times New Roman" w:eastAsia="Times New Roman" w:hAnsi="Times New Roman" w:cs="Times New Roman"/>
          <w:sz w:val="24"/>
          <w:szCs w:val="24"/>
          <w:lang w:eastAsia="pt-BR"/>
        </w:rPr>
        <w:t xml:space="preserve"> empresa especializada na fabricação e fornecimento parcelado </w:t>
      </w:r>
      <w:proofErr w:type="spellStart"/>
      <w:r w:rsidRPr="004D72B0">
        <w:rPr>
          <w:rFonts w:ascii="Times New Roman" w:eastAsia="Times New Roman" w:hAnsi="Times New Roman" w:cs="Times New Roman"/>
          <w:sz w:val="24"/>
          <w:szCs w:val="24"/>
          <w:lang w:eastAsia="pt-BR"/>
        </w:rPr>
        <w:t>de</w:t>
      </w:r>
      <w:r w:rsidRPr="004D72B0">
        <w:rPr>
          <w:rFonts w:ascii="Calibri" w:eastAsia="Times New Roman" w:hAnsi="Calibri" w:cs="Calibri"/>
          <w:lang w:eastAsia="pt-BR"/>
        </w:rPr>
        <w:t>produtos</w:t>
      </w:r>
      <w:proofErr w:type="spellEnd"/>
      <w:r w:rsidRPr="004D72B0">
        <w:rPr>
          <w:rFonts w:ascii="Calibri" w:eastAsia="Times New Roman" w:hAnsi="Calibri" w:cs="Calibri"/>
          <w:lang w:eastAsia="pt-BR"/>
        </w:rPr>
        <w:t xml:space="preserve"> alimentícios para realização de </w:t>
      </w:r>
      <w:proofErr w:type="spellStart"/>
      <w:r w:rsidRPr="004D72B0">
        <w:rPr>
          <w:rFonts w:ascii="Calibri" w:eastAsia="Times New Roman" w:hAnsi="Calibri" w:cs="Calibri"/>
          <w:lang w:eastAsia="pt-BR"/>
        </w:rPr>
        <w:t>coffeeblack</w:t>
      </w:r>
      <w:proofErr w:type="spellEnd"/>
      <w:r w:rsidRPr="004D72B0">
        <w:rPr>
          <w:rFonts w:ascii="Calibri" w:eastAsia="Times New Roman" w:hAnsi="Calibri" w:cs="Calibri"/>
          <w:lang w:eastAsia="pt-BR"/>
        </w:rPr>
        <w:t xml:space="preserve"> (lanches), para atendimento às secretarias do município de </w:t>
      </w:r>
      <w:proofErr w:type="spellStart"/>
      <w:proofErr w:type="gramStart"/>
      <w:r w:rsidRPr="004D72B0">
        <w:rPr>
          <w:rFonts w:ascii="Calibri" w:eastAsia="Times New Roman" w:hAnsi="Calibri" w:cs="Calibri"/>
          <w:lang w:eastAsia="pt-BR"/>
        </w:rPr>
        <w:t>Ibertioga</w:t>
      </w:r>
      <w:proofErr w:type="spellEnd"/>
      <w:r w:rsidRPr="004D72B0">
        <w:rPr>
          <w:rFonts w:ascii="Calibri" w:eastAsia="Times New Roman" w:hAnsi="Calibri" w:cs="Calibri"/>
          <w:lang w:eastAsia="pt-BR"/>
        </w:rPr>
        <w:t>-MG</w:t>
      </w:r>
      <w:proofErr w:type="gramEnd"/>
      <w:r w:rsidRPr="004D72B0">
        <w:rPr>
          <w:rFonts w:ascii="Times New Roman" w:eastAsia="Times New Roman" w:hAnsi="Times New Roman" w:cs="Times New Roman"/>
          <w:sz w:val="24"/>
          <w:szCs w:val="24"/>
          <w:lang w:eastAsia="pt-BR"/>
        </w:rPr>
        <w:t xml:space="preserve">, na realização de encontros, seminários e congressos, eventos da </w:t>
      </w:r>
      <w:proofErr w:type="spellStart"/>
      <w:r w:rsidRPr="004D72B0">
        <w:rPr>
          <w:rFonts w:ascii="Times New Roman" w:eastAsia="Times New Roman" w:hAnsi="Times New Roman" w:cs="Times New Roman"/>
          <w:sz w:val="24"/>
          <w:szCs w:val="24"/>
          <w:lang w:eastAsia="pt-BR"/>
        </w:rPr>
        <w:t>saude</w:t>
      </w:r>
      <w:proofErr w:type="spellEnd"/>
      <w:r w:rsidRPr="004D72B0">
        <w:rPr>
          <w:rFonts w:ascii="Times New Roman" w:eastAsia="Times New Roman" w:hAnsi="Times New Roman" w:cs="Times New Roman"/>
          <w:sz w:val="24"/>
          <w:szCs w:val="24"/>
          <w:lang w:eastAsia="pt-BR"/>
        </w:rPr>
        <w:t xml:space="preserve"> e também  fornecimento de Pães para a merenda dos alunos da rede Municipal de Ensino conforme condições, especificações e quantidades estabelecidas no Ter</w:t>
      </w:r>
      <w:r w:rsidRPr="004D72B0">
        <w:rPr>
          <w:rFonts w:ascii="Times New Roman" w:eastAsia="Times New Roman" w:hAnsi="Times New Roman" w:cs="Times New Roman"/>
          <w:color w:val="000000"/>
          <w:sz w:val="24"/>
          <w:szCs w:val="24"/>
          <w:lang w:eastAsia="pt-BR"/>
        </w:rPr>
        <w:t>mo de Referência, neste Edital e seus Anexos</w:t>
      </w:r>
      <w:r w:rsidRPr="004D72B0">
        <w:rPr>
          <w:rFonts w:ascii="Times New Roman" w:eastAsia="Times New Roman" w:hAnsi="Times New Roman" w:cs="Times New Roman"/>
          <w:sz w:val="24"/>
          <w:szCs w:val="24"/>
          <w:lang w:eastAsia="pt-BR"/>
        </w:rPr>
        <w:t>.</w:t>
      </w:r>
    </w:p>
    <w:p w:rsidR="004D72B0" w:rsidRPr="004D72B0" w:rsidRDefault="004D72B0" w:rsidP="004D72B0">
      <w:pPr>
        <w:numPr>
          <w:ilvl w:val="1"/>
          <w:numId w:val="1"/>
        </w:numPr>
        <w:spacing w:after="120" w:line="276" w:lineRule="auto"/>
        <w:ind w:right="-15"/>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A licitação será dividida em itens, conforme tabela constante do Termo de Referência, facultando-se ao licitante a participação em quantos itens </w:t>
      </w:r>
      <w:proofErr w:type="gramStart"/>
      <w:r w:rsidRPr="004D72B0">
        <w:rPr>
          <w:rFonts w:ascii="Times New Roman" w:eastAsia="Times New Roman" w:hAnsi="Times New Roman" w:cs="Times New Roman"/>
          <w:sz w:val="24"/>
          <w:szCs w:val="24"/>
          <w:lang w:eastAsia="pt-BR"/>
        </w:rPr>
        <w:t>forem</w:t>
      </w:r>
      <w:proofErr w:type="gramEnd"/>
      <w:r w:rsidRPr="004D72B0">
        <w:rPr>
          <w:rFonts w:ascii="Times New Roman" w:eastAsia="Times New Roman" w:hAnsi="Times New Roman" w:cs="Times New Roman"/>
          <w:sz w:val="24"/>
          <w:szCs w:val="24"/>
          <w:lang w:eastAsia="pt-BR"/>
        </w:rPr>
        <w:t xml:space="preserve"> de seu interesse. </w:t>
      </w:r>
    </w:p>
    <w:p w:rsidR="004D72B0" w:rsidRPr="004D72B0" w:rsidRDefault="004D72B0" w:rsidP="004D72B0">
      <w:pPr>
        <w:numPr>
          <w:ilvl w:val="1"/>
          <w:numId w:val="1"/>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 xml:space="preserve">O critério de julgamento adotado será o menor preço </w:t>
      </w:r>
      <w:r w:rsidRPr="004D72B0">
        <w:rPr>
          <w:rFonts w:ascii="Times New Roman" w:eastAsia="Times New Roman" w:hAnsi="Times New Roman" w:cs="Times New Roman"/>
          <w:b/>
          <w:bCs/>
          <w:color w:val="FF0000"/>
          <w:sz w:val="24"/>
          <w:szCs w:val="24"/>
          <w:lang w:eastAsia="pt-BR"/>
        </w:rPr>
        <w:t>unitário por item</w:t>
      </w:r>
      <w:r w:rsidRPr="004D72B0">
        <w:rPr>
          <w:rFonts w:ascii="Times New Roman" w:eastAsia="Times New Roman" w:hAnsi="Times New Roman" w:cs="Times New Roman"/>
          <w:color w:val="000000"/>
          <w:sz w:val="24"/>
          <w:szCs w:val="24"/>
          <w:lang w:eastAsia="pt-BR"/>
        </w:rPr>
        <w:t>, observadas as exigências contidas neste Edital e seus Anexos quanto às especificações do objeto.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Integram </w:t>
      </w:r>
      <w:r w:rsidRPr="004D72B0">
        <w:rPr>
          <w:rFonts w:ascii="Times New Roman" w:eastAsia="Times New Roman" w:hAnsi="Times New Roman" w:cs="Times New Roman"/>
          <w:color w:val="000000"/>
          <w:sz w:val="24"/>
          <w:szCs w:val="24"/>
          <w:lang w:eastAsia="pt-BR"/>
        </w:rPr>
        <w:t>este Edital, para todos</w:t>
      </w:r>
      <w:r w:rsidRPr="004D72B0">
        <w:rPr>
          <w:rFonts w:ascii="Times New Roman" w:eastAsia="Times New Roman" w:hAnsi="Times New Roman" w:cs="Times New Roman"/>
          <w:sz w:val="24"/>
          <w:szCs w:val="24"/>
          <w:lang w:eastAsia="pt-BR"/>
        </w:rPr>
        <w:t xml:space="preserve"> os fins e efeitos, os seguintes anexos:</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ANEXO </w:t>
      </w:r>
      <w:r w:rsidRPr="004D72B0">
        <w:rPr>
          <w:rFonts w:ascii="Times New Roman" w:eastAsia="Times New Roman" w:hAnsi="Times New Roman" w:cs="Times New Roman"/>
          <w:b/>
          <w:bCs/>
          <w:color w:val="FF0000"/>
          <w:sz w:val="24"/>
          <w:szCs w:val="24"/>
          <w:lang w:eastAsia="pt-BR"/>
        </w:rPr>
        <w:t>I</w:t>
      </w:r>
      <w:r w:rsidRPr="004D72B0">
        <w:rPr>
          <w:rFonts w:ascii="Times New Roman" w:eastAsia="Times New Roman" w:hAnsi="Times New Roman" w:cs="Times New Roman"/>
          <w:sz w:val="24"/>
          <w:szCs w:val="24"/>
          <w:lang w:eastAsia="pt-BR"/>
        </w:rPr>
        <w:t xml:space="preserve"> - Termo de Referência</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ANEXO </w:t>
      </w:r>
      <w:r w:rsidRPr="004D72B0">
        <w:rPr>
          <w:rFonts w:ascii="Times New Roman" w:eastAsia="Times New Roman" w:hAnsi="Times New Roman" w:cs="Times New Roman"/>
          <w:b/>
          <w:bCs/>
          <w:color w:val="FF0000"/>
          <w:sz w:val="24"/>
          <w:szCs w:val="24"/>
          <w:lang w:eastAsia="pt-BR"/>
        </w:rPr>
        <w:t>II</w:t>
      </w:r>
      <w:r w:rsidRPr="004D72B0">
        <w:rPr>
          <w:rFonts w:ascii="Times New Roman" w:eastAsia="Times New Roman" w:hAnsi="Times New Roman" w:cs="Times New Roman"/>
          <w:sz w:val="24"/>
          <w:szCs w:val="24"/>
          <w:lang w:eastAsia="pt-BR"/>
        </w:rPr>
        <w:t xml:space="preserve"> - Modelo de declaração de cumprimento dos requisitos de habilitação (inciso VII do artigo 4º da Lei nº 10.520, de </w:t>
      </w:r>
      <w:proofErr w:type="gramStart"/>
      <w:r w:rsidRPr="004D72B0">
        <w:rPr>
          <w:rFonts w:ascii="Times New Roman" w:eastAsia="Times New Roman" w:hAnsi="Times New Roman" w:cs="Times New Roman"/>
          <w:sz w:val="24"/>
          <w:szCs w:val="24"/>
          <w:lang w:eastAsia="pt-BR"/>
        </w:rPr>
        <w:t>2002)</w:t>
      </w:r>
      <w:proofErr w:type="gramEnd"/>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ANEXO </w:t>
      </w:r>
      <w:r w:rsidRPr="004D72B0">
        <w:rPr>
          <w:rFonts w:ascii="Times New Roman" w:eastAsia="Times New Roman" w:hAnsi="Times New Roman" w:cs="Times New Roman"/>
          <w:b/>
          <w:color w:val="FF0000"/>
          <w:sz w:val="24"/>
          <w:szCs w:val="24"/>
          <w:lang w:eastAsia="pt-BR"/>
        </w:rPr>
        <w:t>III</w:t>
      </w:r>
      <w:r w:rsidRPr="004D72B0">
        <w:rPr>
          <w:rFonts w:ascii="Times New Roman" w:eastAsia="Times New Roman" w:hAnsi="Times New Roman" w:cs="Times New Roman"/>
          <w:sz w:val="24"/>
          <w:szCs w:val="24"/>
          <w:lang w:eastAsia="pt-BR"/>
        </w:rPr>
        <w:t xml:space="preserve"> - Modelo de declaração de inexistência de fato superveniente impeditivo da habilitação</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ANEXO </w:t>
      </w:r>
      <w:r w:rsidRPr="004D72B0">
        <w:rPr>
          <w:rFonts w:ascii="Times New Roman" w:eastAsia="Times New Roman" w:hAnsi="Times New Roman" w:cs="Times New Roman"/>
          <w:b/>
          <w:bCs/>
          <w:color w:val="FF0000"/>
          <w:sz w:val="24"/>
          <w:szCs w:val="24"/>
          <w:lang w:eastAsia="pt-BR"/>
        </w:rPr>
        <w:t>IV</w:t>
      </w:r>
      <w:r w:rsidRPr="004D72B0">
        <w:rPr>
          <w:rFonts w:ascii="Times New Roman" w:eastAsia="Times New Roman" w:hAnsi="Times New Roman" w:cs="Times New Roman"/>
          <w:sz w:val="24"/>
          <w:szCs w:val="24"/>
          <w:lang w:eastAsia="pt-BR"/>
        </w:rPr>
        <w:t xml:space="preserve"> - Modelo de declaração relativa à proibição do trabalho do menor (Lei nº 9.854/99)</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ANEXO </w:t>
      </w:r>
      <w:r w:rsidRPr="004D72B0">
        <w:rPr>
          <w:rFonts w:ascii="Times New Roman" w:eastAsia="Times New Roman" w:hAnsi="Times New Roman" w:cs="Times New Roman"/>
          <w:b/>
          <w:color w:val="FF0000"/>
          <w:sz w:val="24"/>
          <w:szCs w:val="24"/>
          <w:lang w:eastAsia="pt-BR"/>
        </w:rPr>
        <w:t>V</w:t>
      </w:r>
      <w:r w:rsidRPr="004D72B0">
        <w:rPr>
          <w:rFonts w:ascii="Times New Roman" w:eastAsia="Times New Roman" w:hAnsi="Times New Roman" w:cs="Times New Roman"/>
          <w:sz w:val="24"/>
          <w:szCs w:val="24"/>
          <w:lang w:eastAsia="pt-BR"/>
        </w:rPr>
        <w:t xml:space="preserve"> - Modelo de declaração de microempresa e empresa de pequeno porte, ou cooperativa enquadrada no </w:t>
      </w:r>
      <w:r w:rsidRPr="004D72B0">
        <w:rPr>
          <w:rFonts w:ascii="Times New Roman" w:eastAsia="Times New Roman" w:hAnsi="Times New Roman" w:cs="Times New Roman"/>
          <w:color w:val="000000"/>
          <w:sz w:val="24"/>
          <w:szCs w:val="24"/>
          <w:lang w:eastAsia="pt-BR"/>
        </w:rPr>
        <w:t xml:space="preserve">artigo 34 da Lei nº 11.488, de </w:t>
      </w:r>
      <w:proofErr w:type="gramStart"/>
      <w:r w:rsidRPr="004D72B0">
        <w:rPr>
          <w:rFonts w:ascii="Times New Roman" w:eastAsia="Times New Roman" w:hAnsi="Times New Roman" w:cs="Times New Roman"/>
          <w:color w:val="000000"/>
          <w:sz w:val="24"/>
          <w:szCs w:val="24"/>
          <w:lang w:eastAsia="pt-BR"/>
        </w:rPr>
        <w:t>2007</w:t>
      </w:r>
      <w:proofErr w:type="gramEnd"/>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 xml:space="preserve">ANEXO </w:t>
      </w:r>
      <w:r w:rsidRPr="004D72B0">
        <w:rPr>
          <w:rFonts w:ascii="Times New Roman" w:eastAsia="Times New Roman" w:hAnsi="Times New Roman" w:cs="Times New Roman"/>
          <w:b/>
          <w:color w:val="FF0000"/>
          <w:sz w:val="24"/>
          <w:szCs w:val="24"/>
          <w:lang w:eastAsia="pt-BR"/>
        </w:rPr>
        <w:t>VI</w:t>
      </w:r>
      <w:proofErr w:type="gramEnd"/>
      <w:r w:rsidRPr="004D72B0">
        <w:rPr>
          <w:rFonts w:ascii="Times New Roman" w:eastAsia="Times New Roman" w:hAnsi="Times New Roman" w:cs="Times New Roman"/>
          <w:sz w:val="24"/>
          <w:szCs w:val="24"/>
          <w:lang w:eastAsia="pt-BR"/>
        </w:rPr>
        <w:t xml:space="preserve"> - Modelo de Declaração de Elaboração Independente de Proposta</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lastRenderedPageBreak/>
        <w:t xml:space="preserve">ANEXO </w:t>
      </w:r>
      <w:r w:rsidRPr="004D72B0">
        <w:rPr>
          <w:rFonts w:ascii="Times New Roman" w:eastAsia="Times New Roman" w:hAnsi="Times New Roman" w:cs="Times New Roman"/>
          <w:b/>
          <w:color w:val="FF0000"/>
          <w:sz w:val="24"/>
          <w:szCs w:val="24"/>
          <w:lang w:eastAsia="pt-BR"/>
        </w:rPr>
        <w:t>VII</w:t>
      </w:r>
      <w:r w:rsidRPr="004D72B0">
        <w:rPr>
          <w:rFonts w:ascii="Times New Roman" w:eastAsia="Times New Roman" w:hAnsi="Times New Roman" w:cs="Times New Roman"/>
          <w:sz w:val="24"/>
          <w:szCs w:val="24"/>
          <w:lang w:eastAsia="pt-BR"/>
        </w:rPr>
        <w:t xml:space="preserve"> - Minuta de Ata de Registro de Preços</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ANEXO </w:t>
      </w:r>
      <w:r w:rsidRPr="004D72B0">
        <w:rPr>
          <w:rFonts w:ascii="Times New Roman" w:eastAsia="Times New Roman" w:hAnsi="Times New Roman" w:cs="Times New Roman"/>
          <w:b/>
          <w:bCs/>
          <w:color w:val="FF0000"/>
          <w:sz w:val="24"/>
          <w:szCs w:val="24"/>
          <w:lang w:eastAsia="pt-BR"/>
        </w:rPr>
        <w:t>VIII</w:t>
      </w:r>
      <w:r w:rsidRPr="004D72B0">
        <w:rPr>
          <w:rFonts w:ascii="Times New Roman" w:eastAsia="Times New Roman" w:hAnsi="Times New Roman" w:cs="Times New Roman"/>
          <w:sz w:val="24"/>
          <w:szCs w:val="24"/>
          <w:lang w:eastAsia="pt-BR"/>
        </w:rPr>
        <w:t xml:space="preserve"> - Minuta do contrato.</w:t>
      </w:r>
    </w:p>
    <w:p w:rsidR="004D72B0" w:rsidRPr="004D72B0" w:rsidRDefault="004D72B0" w:rsidP="004D72B0">
      <w:pPr>
        <w:spacing w:after="120"/>
        <w:rPr>
          <w:rFonts w:ascii="Times New Roman" w:eastAsia="Times New Roman" w:hAnsi="Times New Roman" w:cs="Times New Roman"/>
          <w:sz w:val="24"/>
          <w:szCs w:val="24"/>
          <w:lang w:eastAsia="pt-BR"/>
        </w:rPr>
      </w:pPr>
    </w:p>
    <w:p w:rsidR="004D72B0" w:rsidRPr="004D72B0" w:rsidRDefault="004D72B0" w:rsidP="004D72B0">
      <w:pPr>
        <w:numPr>
          <w:ilvl w:val="0"/>
          <w:numId w:val="1"/>
        </w:numPr>
        <w:spacing w:after="120"/>
        <w:jc w:val="left"/>
        <w:rPr>
          <w:rFonts w:ascii="Times New Roman" w:eastAsia="Times New Roman" w:hAnsi="Times New Roman" w:cs="Times New Roman"/>
          <w:sz w:val="24"/>
          <w:szCs w:val="24"/>
          <w:highlight w:val="lightGray"/>
          <w:u w:val="single"/>
          <w:lang w:eastAsia="pt-BR"/>
        </w:rPr>
      </w:pPr>
      <w:r w:rsidRPr="004D72B0">
        <w:rPr>
          <w:rFonts w:ascii="Times New Roman" w:eastAsia="Times New Roman" w:hAnsi="Times New Roman" w:cs="Times New Roman"/>
          <w:sz w:val="24"/>
          <w:szCs w:val="24"/>
          <w:highlight w:val="lightGray"/>
          <w:u w:val="single"/>
          <w:lang w:eastAsia="pt-BR"/>
        </w:rPr>
        <w:t>DOS ÓRGÃOS PARTICIPANTES</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O órgão gerenciador será o Serviço de Saúde.</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São participantes os seguintes órgãos:</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b/>
          <w:color w:val="FF0000"/>
          <w:sz w:val="24"/>
          <w:szCs w:val="24"/>
          <w:lang w:eastAsia="pt-BR"/>
        </w:rPr>
        <w:t>Secretaria Municipal de Saúde</w:t>
      </w:r>
      <w:r w:rsidRPr="004D72B0">
        <w:rPr>
          <w:rFonts w:ascii="Times New Roman" w:eastAsia="Times New Roman" w:hAnsi="Times New Roman" w:cs="Times New Roman"/>
          <w:sz w:val="24"/>
          <w:szCs w:val="24"/>
          <w:lang w:eastAsia="pt-BR"/>
        </w:rPr>
        <w:t>; Secretaria Municipal de Educação, secretaria de Cultura; Secretaria Municipal de Desenvolvimento Social; Secretaria Municipal de Esportes; Secretaria Municipal de Administração e Gabinete do Prefeito.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Poderá utilizar-se da Ata de Registro de Preços, ainda, qualquer órgão ou entidade da Administração que não tenha participado do certame, mediante prévia consulta ao órgão gerenciador, desde que devidamente comprovada a vantagem e respeitadas, no que couber, as condições e as regras estabelecidas</w:t>
      </w:r>
      <w:proofErr w:type="gramStart"/>
      <w:r w:rsidRPr="004D72B0">
        <w:rPr>
          <w:rFonts w:ascii="Times New Roman" w:eastAsia="Times New Roman" w:hAnsi="Times New Roman" w:cs="Times New Roman"/>
          <w:sz w:val="24"/>
          <w:szCs w:val="24"/>
          <w:lang w:eastAsia="pt-BR"/>
        </w:rPr>
        <w:t xml:space="preserve">  </w:t>
      </w:r>
      <w:proofErr w:type="gramEnd"/>
      <w:r w:rsidRPr="004D72B0">
        <w:rPr>
          <w:rFonts w:ascii="Times New Roman" w:eastAsia="Times New Roman" w:hAnsi="Times New Roman" w:cs="Times New Roman"/>
          <w:sz w:val="24"/>
          <w:szCs w:val="24"/>
          <w:lang w:eastAsia="pt-BR"/>
        </w:rPr>
        <w:t>na Lei nº 8.666, de 1993.</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 com o órgão gerenciador e órgãos participantes.</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As aquisições ou contratações adicionais a que se refere este item não poderão exceder, por órgão ou entidade, a 100% (cem por cento) dos quantitativos dos itens do instrumento convocatório e registrados na Ata de Registro de Preços para o órgão gerenciador e órgãos participantes.</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As adesões à ata de registro de preços são limitadas, na totalidade, ao quíntuplo do quantitativo de cada item registrado na ata de registro de preços para o órgão gerenciador e órgãos participantes, independente do número de órgãos não participantes que eventualmente aderirem.</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Ao órgão não participante que aderir à ata compete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Após a autorização do órgão gerenciador, o órgão não participante deverá efetivar a contratação solicitada em até noventa dias, observado o prazo de validade da Ata de Registro de Preços.</w:t>
      </w:r>
    </w:p>
    <w:p w:rsidR="004D72B0" w:rsidRPr="004D72B0" w:rsidRDefault="004D72B0" w:rsidP="004D72B0">
      <w:pPr>
        <w:ind w:left="284"/>
        <w:rPr>
          <w:rFonts w:ascii="Times New Roman" w:eastAsia="Times New Roman" w:hAnsi="Times New Roman" w:cs="Times New Roman"/>
          <w:sz w:val="24"/>
          <w:szCs w:val="24"/>
          <w:lang w:eastAsia="pt-BR"/>
        </w:rPr>
      </w:pPr>
    </w:p>
    <w:p w:rsidR="004D72B0" w:rsidRPr="004D72B0" w:rsidRDefault="004D72B0" w:rsidP="004D72B0">
      <w:pPr>
        <w:numPr>
          <w:ilvl w:val="0"/>
          <w:numId w:val="1"/>
        </w:numPr>
        <w:spacing w:after="120"/>
        <w:jc w:val="left"/>
        <w:rPr>
          <w:rFonts w:ascii="Times New Roman" w:eastAsia="Times New Roman" w:hAnsi="Times New Roman" w:cs="Times New Roman"/>
          <w:sz w:val="24"/>
          <w:szCs w:val="24"/>
          <w:highlight w:val="lightGray"/>
          <w:u w:val="single"/>
          <w:shd w:val="clear" w:color="auto" w:fill="B3B3B3"/>
          <w:lang w:eastAsia="pt-BR"/>
        </w:rPr>
      </w:pPr>
      <w:r w:rsidRPr="004D72B0">
        <w:rPr>
          <w:rFonts w:ascii="Times New Roman" w:eastAsia="Times New Roman" w:hAnsi="Times New Roman" w:cs="Times New Roman"/>
          <w:sz w:val="24"/>
          <w:szCs w:val="24"/>
          <w:highlight w:val="lightGray"/>
          <w:u w:val="single"/>
          <w:shd w:val="clear" w:color="auto" w:fill="B3B3B3"/>
          <w:lang w:eastAsia="pt-BR"/>
        </w:rPr>
        <w:t>DAS CONDIÇÕES DE PARTICIPAÇÃO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Poderão participar deste Pregão os interessados pertencentes ao ramo de atividade relacionado ao objeto da licitação, conforme disposto nos respectivos atos constitutivos, que atenderem a todas as exigências, inclusive quanto à documentação, constantes deste Edital e seus Anexos.</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Não será admitida nesta licitação a participação de pessoas jurídicas: </w:t>
      </w:r>
    </w:p>
    <w:p w:rsidR="004D72B0" w:rsidRPr="004D72B0" w:rsidRDefault="004D72B0" w:rsidP="004D72B0">
      <w:pPr>
        <w:numPr>
          <w:ilvl w:val="2"/>
          <w:numId w:val="1"/>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sz w:val="24"/>
          <w:szCs w:val="24"/>
          <w:lang w:eastAsia="pt-BR"/>
        </w:rPr>
        <w:lastRenderedPageBreak/>
        <w:t xml:space="preserve">Com falência, recuperação judicial, concordata ou insolvência, </w:t>
      </w:r>
      <w:proofErr w:type="gramStart"/>
      <w:r w:rsidRPr="004D72B0">
        <w:rPr>
          <w:rFonts w:ascii="Times New Roman" w:eastAsia="Times New Roman" w:hAnsi="Times New Roman" w:cs="Times New Roman"/>
          <w:sz w:val="24"/>
          <w:szCs w:val="24"/>
          <w:lang w:eastAsia="pt-BR"/>
        </w:rPr>
        <w:t>judicialmente decretadas</w:t>
      </w:r>
      <w:proofErr w:type="gramEnd"/>
      <w:r w:rsidRPr="004D72B0">
        <w:rPr>
          <w:rFonts w:ascii="Times New Roman" w:eastAsia="Times New Roman" w:hAnsi="Times New Roman" w:cs="Times New Roman"/>
          <w:sz w:val="24"/>
          <w:szCs w:val="24"/>
          <w:lang w:eastAsia="pt-BR"/>
        </w:rPr>
        <w:t xml:space="preserve">, ou em processo de </w:t>
      </w:r>
      <w:r w:rsidRPr="004D72B0">
        <w:rPr>
          <w:rFonts w:ascii="Times New Roman" w:eastAsia="Times New Roman" w:hAnsi="Times New Roman" w:cs="Times New Roman"/>
          <w:color w:val="000000"/>
          <w:sz w:val="24"/>
          <w:szCs w:val="24"/>
          <w:lang w:eastAsia="pt-BR"/>
        </w:rPr>
        <w:t>recuperação extrajudicial;</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Em dissolução ou em liquidação; </w:t>
      </w:r>
    </w:p>
    <w:p w:rsidR="004D72B0" w:rsidRPr="004D72B0" w:rsidRDefault="004D72B0" w:rsidP="004D72B0">
      <w:pPr>
        <w:numPr>
          <w:ilvl w:val="2"/>
          <w:numId w:val="1"/>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sz w:val="24"/>
          <w:szCs w:val="24"/>
          <w:lang w:eastAsia="pt-BR"/>
        </w:rPr>
        <w:t>Que estejam suspensas de licitar e impedidas de contratar com qualquer órgão ou entidade da Administração Pública, seja na esfera federal, estadual, do Distrito Federal ou municipal, nos termos do artigo 87, inciso III, da Lei n° 8.666, de 1993;</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Que estejam impedidas de licitar e de contratar com a União, nos termos do artigo 7° da Lei n° 10.520, de 2002, e decretos regulamentadores;</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Que estejam proibidas de contratar com a Administração Pública, em razão de sanção restritiva de direito decorrente de infração administrativa ambiental, nos termos do artigo 72, § 8°, inciso V, da Lei n° 9.605, de 1998;</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Que tenham sido declaradas inidôneas para licitar ou contratar com a Administração Pública;</w:t>
      </w:r>
    </w:p>
    <w:p w:rsidR="004D72B0" w:rsidRPr="004D72B0" w:rsidRDefault="004D72B0" w:rsidP="004D72B0">
      <w:pPr>
        <w:numPr>
          <w:ilvl w:val="2"/>
          <w:numId w:val="1"/>
        </w:numPr>
        <w:suppressAutoHyphens/>
        <w:spacing w:after="120"/>
        <w:jc w:val="left"/>
        <w:rPr>
          <w:rFonts w:ascii="Times New Roman" w:eastAsia="Arial Unicode MS" w:hAnsi="Times New Roman" w:cs="Times New Roman"/>
          <w:sz w:val="24"/>
          <w:szCs w:val="24"/>
          <w:lang w:eastAsia="pt-BR"/>
        </w:rPr>
      </w:pPr>
      <w:r w:rsidRPr="004D72B0">
        <w:rPr>
          <w:rFonts w:ascii="Times New Roman" w:eastAsia="Arial Unicode MS" w:hAnsi="Times New Roman" w:cs="Times New Roman"/>
          <w:sz w:val="24"/>
          <w:szCs w:val="24"/>
          <w:lang w:eastAsia="pt-BR"/>
        </w:rPr>
        <w:t>Que estejam reunidas em consórcio;</w:t>
      </w:r>
    </w:p>
    <w:p w:rsidR="004D72B0" w:rsidRPr="004D72B0" w:rsidRDefault="004D72B0" w:rsidP="004D72B0">
      <w:pPr>
        <w:numPr>
          <w:ilvl w:val="2"/>
          <w:numId w:val="1"/>
        </w:numPr>
        <w:suppressAutoHyphens/>
        <w:spacing w:after="120"/>
        <w:jc w:val="left"/>
        <w:rPr>
          <w:rFonts w:ascii="Times New Roman" w:eastAsia="Arial Unicode MS" w:hAnsi="Times New Roman" w:cs="Times New Roman"/>
          <w:sz w:val="24"/>
          <w:szCs w:val="24"/>
          <w:lang w:eastAsia="pt-BR"/>
        </w:rPr>
      </w:pPr>
      <w:r w:rsidRPr="004D72B0">
        <w:rPr>
          <w:rFonts w:ascii="Times New Roman" w:eastAsia="Arial Unicode MS" w:hAnsi="Times New Roman" w:cs="Times New Roman"/>
          <w:sz w:val="24"/>
          <w:szCs w:val="24"/>
          <w:lang w:eastAsia="pt-BR"/>
        </w:rPr>
        <w:t xml:space="preserve">Que sejam </w:t>
      </w:r>
      <w:proofErr w:type="gramStart"/>
      <w:r w:rsidRPr="004D72B0">
        <w:rPr>
          <w:rFonts w:ascii="Times New Roman" w:eastAsia="Arial Unicode MS" w:hAnsi="Times New Roman" w:cs="Times New Roman"/>
          <w:sz w:val="24"/>
          <w:szCs w:val="24"/>
          <w:lang w:eastAsia="pt-BR"/>
        </w:rPr>
        <w:t>controladoras, coligadas</w:t>
      </w:r>
      <w:proofErr w:type="gramEnd"/>
      <w:r w:rsidRPr="004D72B0">
        <w:rPr>
          <w:rFonts w:ascii="Times New Roman" w:eastAsia="Arial Unicode MS" w:hAnsi="Times New Roman" w:cs="Times New Roman"/>
          <w:sz w:val="24"/>
          <w:szCs w:val="24"/>
          <w:lang w:eastAsia="pt-BR"/>
        </w:rPr>
        <w:t xml:space="preserve"> ou subsidiárias entre si;</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Estrangeiras que não funcionem no País;</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Arial Unicode MS" w:hAnsi="Times New Roman" w:cs="Times New Roman"/>
          <w:sz w:val="24"/>
          <w:szCs w:val="24"/>
          <w:lang w:eastAsia="pt-BR"/>
        </w:rPr>
        <w:t>Quaisquer interessados que se enquadrem nas vedações previstas no artigo 9º da Lei nº 8.666, de 1993.</w:t>
      </w:r>
    </w:p>
    <w:p w:rsidR="004D72B0" w:rsidRPr="004D72B0" w:rsidRDefault="004D72B0" w:rsidP="004D72B0">
      <w:pPr>
        <w:numPr>
          <w:ilvl w:val="1"/>
          <w:numId w:val="1"/>
        </w:numPr>
        <w:jc w:val="left"/>
        <w:rPr>
          <w:rFonts w:ascii="Times New Roman" w:eastAsia="Times New Roman" w:hAnsi="Times New Roman" w:cs="Times New Roman"/>
          <w:sz w:val="24"/>
          <w:szCs w:val="24"/>
          <w:lang w:eastAsia="pt-BR"/>
        </w:rPr>
      </w:pPr>
      <w:r w:rsidRPr="004D72B0">
        <w:rPr>
          <w:rFonts w:ascii="Times New Roman" w:eastAsia="Arial Unicode MS" w:hAnsi="Times New Roman" w:cs="Times New Roman"/>
          <w:sz w:val="24"/>
          <w:szCs w:val="24"/>
          <w:lang w:eastAsia="pt-BR"/>
        </w:rPr>
        <w:t>O descumprimento de qualquer condição de participação acarretará a inabilitação do licitante.</w:t>
      </w:r>
    </w:p>
    <w:p w:rsidR="004D72B0" w:rsidRPr="004D72B0" w:rsidRDefault="004D72B0" w:rsidP="004D72B0">
      <w:pPr>
        <w:ind w:left="284"/>
        <w:rPr>
          <w:rFonts w:ascii="Times New Roman" w:eastAsia="Times New Roman" w:hAnsi="Times New Roman" w:cs="Times New Roman"/>
          <w:sz w:val="24"/>
          <w:szCs w:val="24"/>
          <w:lang w:eastAsia="pt-BR"/>
        </w:rPr>
      </w:pPr>
    </w:p>
    <w:p w:rsidR="004D72B0" w:rsidRPr="004D72B0" w:rsidRDefault="004D72B0" w:rsidP="004D72B0">
      <w:pPr>
        <w:numPr>
          <w:ilvl w:val="0"/>
          <w:numId w:val="1"/>
        </w:numPr>
        <w:spacing w:after="120"/>
        <w:jc w:val="left"/>
        <w:rPr>
          <w:rFonts w:ascii="Times New Roman" w:eastAsia="Times New Roman" w:hAnsi="Times New Roman" w:cs="Times New Roman"/>
          <w:sz w:val="24"/>
          <w:szCs w:val="24"/>
          <w:highlight w:val="lightGray"/>
          <w:u w:val="single"/>
          <w:shd w:val="clear" w:color="auto" w:fill="B3B3B3"/>
          <w:lang w:eastAsia="pt-BR"/>
        </w:rPr>
      </w:pPr>
      <w:r w:rsidRPr="004D72B0">
        <w:rPr>
          <w:rFonts w:ascii="Times New Roman" w:eastAsia="Times New Roman" w:hAnsi="Times New Roman" w:cs="Times New Roman"/>
          <w:sz w:val="24"/>
          <w:szCs w:val="24"/>
          <w:highlight w:val="lightGray"/>
          <w:u w:val="single"/>
          <w:shd w:val="clear" w:color="auto" w:fill="B3B3B3"/>
          <w:lang w:eastAsia="pt-BR"/>
        </w:rPr>
        <w:t>DO CREDENCIAMENTO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O licitante, ou o seu representante, deverá, no local, data e horário indicados no preâmbulo deste Edital, apresentar-se ao Pregoeiro para efetuar seu credenciamento como participante deste Pregão, munido da sua carteira de identidade, ou de outro documento equivalente, e do documento que lhe dê poderes para manifestar-se durante a sessão pública em nome do licitante.</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O licitante ou o seu representante que não se credenciar ou não comprovar seus poderes estará impedido de apresentar lances, formular intenção de recurso ou manifestar-se, de qualquer forma, durante a sessão.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Considera-se como representante do licitante qualquer pessoa habilitada, nos termos do estatuto ou contrato social, do instrumento público de procuração, ou particular com firma reconhecida, ou documento equivalente.</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O estatuto, o contrato social ou o registro como </w:t>
      </w:r>
      <w:proofErr w:type="gramStart"/>
      <w:r w:rsidRPr="004D72B0">
        <w:rPr>
          <w:rFonts w:ascii="Times New Roman" w:eastAsia="Times New Roman" w:hAnsi="Times New Roman" w:cs="Times New Roman"/>
          <w:sz w:val="24"/>
          <w:szCs w:val="24"/>
          <w:lang w:eastAsia="pt-BR"/>
        </w:rPr>
        <w:t>empresário individual devem ostentar</w:t>
      </w:r>
      <w:proofErr w:type="gramEnd"/>
      <w:r w:rsidRPr="004D72B0">
        <w:rPr>
          <w:rFonts w:ascii="Times New Roman" w:eastAsia="Times New Roman" w:hAnsi="Times New Roman" w:cs="Times New Roman"/>
          <w:sz w:val="24"/>
          <w:szCs w:val="24"/>
          <w:lang w:eastAsia="pt-BR"/>
        </w:rPr>
        <w:t xml:space="preserve"> a competência do representante do licitante para representá-lo perante terceiros.</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registro como empresário individual.</w:t>
      </w:r>
    </w:p>
    <w:p w:rsidR="004D72B0" w:rsidRPr="004D72B0" w:rsidRDefault="004D72B0" w:rsidP="004D72B0">
      <w:pPr>
        <w:numPr>
          <w:ilvl w:val="1"/>
          <w:numId w:val="1"/>
        </w:numPr>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Cada credenciado poderá representar apenas um licitante.</w:t>
      </w:r>
    </w:p>
    <w:p w:rsidR="004D72B0" w:rsidRPr="004D72B0" w:rsidRDefault="004D72B0" w:rsidP="004D72B0">
      <w:pPr>
        <w:ind w:left="284"/>
        <w:rPr>
          <w:rFonts w:ascii="Times New Roman" w:eastAsia="Times New Roman" w:hAnsi="Times New Roman" w:cs="Times New Roman"/>
          <w:sz w:val="24"/>
          <w:szCs w:val="24"/>
          <w:lang w:eastAsia="pt-BR"/>
        </w:rPr>
      </w:pPr>
    </w:p>
    <w:p w:rsidR="004D72B0" w:rsidRPr="004D72B0" w:rsidRDefault="004D72B0" w:rsidP="004D72B0">
      <w:pPr>
        <w:numPr>
          <w:ilvl w:val="0"/>
          <w:numId w:val="1"/>
        </w:numPr>
        <w:spacing w:after="120"/>
        <w:jc w:val="left"/>
        <w:rPr>
          <w:rFonts w:ascii="Times New Roman" w:eastAsia="Times New Roman" w:hAnsi="Times New Roman" w:cs="Times New Roman"/>
          <w:sz w:val="24"/>
          <w:szCs w:val="24"/>
          <w:highlight w:val="lightGray"/>
          <w:u w:val="single"/>
          <w:lang w:eastAsia="pt-BR"/>
        </w:rPr>
      </w:pPr>
      <w:r w:rsidRPr="004D72B0">
        <w:rPr>
          <w:rFonts w:ascii="Times New Roman" w:eastAsia="Times New Roman" w:hAnsi="Times New Roman" w:cs="Times New Roman"/>
          <w:sz w:val="24"/>
          <w:szCs w:val="24"/>
          <w:highlight w:val="lightGray"/>
          <w:u w:val="single"/>
          <w:lang w:eastAsia="pt-BR"/>
        </w:rPr>
        <w:lastRenderedPageBreak/>
        <w:t>DA ABERTURA DA SESSÃO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A abertura da presente licitação dar-se-á em sessão pública, na data, horário e </w:t>
      </w:r>
      <w:proofErr w:type="gramStart"/>
      <w:r w:rsidRPr="004D72B0">
        <w:rPr>
          <w:rFonts w:ascii="Times New Roman" w:eastAsia="Times New Roman" w:hAnsi="Times New Roman" w:cs="Times New Roman"/>
          <w:sz w:val="24"/>
          <w:szCs w:val="24"/>
          <w:lang w:eastAsia="pt-BR"/>
        </w:rPr>
        <w:t>local indicados</w:t>
      </w:r>
      <w:proofErr w:type="gramEnd"/>
      <w:r w:rsidRPr="004D72B0">
        <w:rPr>
          <w:rFonts w:ascii="Times New Roman" w:eastAsia="Times New Roman" w:hAnsi="Times New Roman" w:cs="Times New Roman"/>
          <w:sz w:val="24"/>
          <w:szCs w:val="24"/>
          <w:lang w:eastAsia="pt-BR"/>
        </w:rPr>
        <w:t xml:space="preserve"> no preâmbulo deste Edital, quando o licitante, ou o seu representante, após a fase de credenciamento, deverá apresentar ao Pregoeiro os seguintes documentos:</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Declaração de cumprimento dos requisitos de habilitação (conforme modelo anexo);</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Declaração de microempresa ou empresa de pequeno porte, ou de cooperativa enquadrada no </w:t>
      </w:r>
      <w:r w:rsidRPr="004D72B0">
        <w:rPr>
          <w:rFonts w:ascii="Times New Roman" w:eastAsia="Times New Roman" w:hAnsi="Times New Roman" w:cs="Times New Roman"/>
          <w:color w:val="000000"/>
          <w:sz w:val="24"/>
          <w:szCs w:val="24"/>
          <w:lang w:eastAsia="pt-BR"/>
        </w:rPr>
        <w:t>artigo 34 da Lei nº 11.488, de 2007</w:t>
      </w:r>
      <w:r w:rsidRPr="004D72B0">
        <w:rPr>
          <w:rFonts w:ascii="Times New Roman" w:eastAsia="Times New Roman" w:hAnsi="Times New Roman" w:cs="Times New Roman"/>
          <w:sz w:val="24"/>
          <w:szCs w:val="24"/>
          <w:lang w:eastAsia="pt-BR"/>
        </w:rPr>
        <w:t xml:space="preserve">, quando for o caso (conforme modelo anexo), </w:t>
      </w:r>
      <w:proofErr w:type="gramStart"/>
      <w:r w:rsidRPr="004D72B0">
        <w:rPr>
          <w:rFonts w:ascii="Times New Roman" w:eastAsia="Times New Roman" w:hAnsi="Times New Roman" w:cs="Times New Roman"/>
          <w:sz w:val="24"/>
          <w:szCs w:val="24"/>
          <w:lang w:eastAsia="pt-BR"/>
        </w:rPr>
        <w:t>sob pena</w:t>
      </w:r>
      <w:proofErr w:type="gramEnd"/>
      <w:r w:rsidRPr="004D72B0">
        <w:rPr>
          <w:rFonts w:ascii="Times New Roman" w:eastAsia="Times New Roman" w:hAnsi="Times New Roman" w:cs="Times New Roman"/>
          <w:sz w:val="24"/>
          <w:szCs w:val="24"/>
          <w:lang w:eastAsia="pt-BR"/>
        </w:rPr>
        <w:t xml:space="preserve"> de não usufruir do tratamento diferenciado previsto na Lei Complementar nº 123, de 2006;</w:t>
      </w:r>
    </w:p>
    <w:p w:rsidR="004D72B0" w:rsidRPr="004D72B0" w:rsidRDefault="004D72B0" w:rsidP="004D72B0">
      <w:pPr>
        <w:numPr>
          <w:ilvl w:val="3"/>
          <w:numId w:val="1"/>
        </w:numPr>
        <w:spacing w:after="120"/>
        <w:jc w:val="left"/>
        <w:rPr>
          <w:rFonts w:ascii="Times New Roman" w:eastAsia="Times New Roman" w:hAnsi="Times New Roman" w:cs="Times New Roman"/>
          <w:color w:val="000000"/>
          <w:sz w:val="24"/>
          <w:szCs w:val="24"/>
          <w:lang w:eastAsia="pt-BR"/>
        </w:rPr>
      </w:pPr>
      <w:proofErr w:type="gramStart"/>
      <w:r w:rsidRPr="004D72B0">
        <w:rPr>
          <w:rFonts w:ascii="Times New Roman" w:eastAsia="Times New Roman" w:hAnsi="Times New Roman" w:cs="Times New Roman"/>
          <w:color w:val="000000"/>
          <w:sz w:val="24"/>
          <w:szCs w:val="24"/>
          <w:lang w:eastAsia="pt-BR"/>
        </w:rPr>
        <w:t>O licitante microempresa ou empresa de pequeno porte que se enquadrar</w:t>
      </w:r>
      <w:proofErr w:type="gramEnd"/>
      <w:r w:rsidRPr="004D72B0">
        <w:rPr>
          <w:rFonts w:ascii="Times New Roman" w:eastAsia="Times New Roman" w:hAnsi="Times New Roman" w:cs="Times New Roman"/>
          <w:color w:val="000000"/>
          <w:sz w:val="24"/>
          <w:szCs w:val="24"/>
          <w:lang w:eastAsia="pt-BR"/>
        </w:rPr>
        <w:t xml:space="preserve"> em qualquer das vedações do artigo 3°, parágrafo 4°, da Lei Complementar n° 123, de 2006, não poderá usufruir do tratamento diferenciado previsto em tal diploma e, portanto, não deverá apresentar a respectiva declaração.</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Envelopes da proposta de preços e da documentação de habilitação, separados, fechados e rubricados no fecho, opacos, contendo em suas partes externas e frontais, em caracteres destacados, os seguintes dizeres:</w:t>
      </w:r>
    </w:p>
    <w:p w:rsidR="004D72B0" w:rsidRPr="004D72B0" w:rsidRDefault="004D72B0" w:rsidP="004D72B0">
      <w:pPr>
        <w:ind w:left="1985"/>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ENVELOPE N° 1 - PROPOSTA DE PREÇOS</w:t>
      </w:r>
    </w:p>
    <w:p w:rsidR="004D72B0" w:rsidRPr="004D72B0" w:rsidRDefault="004D72B0" w:rsidP="004D72B0">
      <w:pPr>
        <w:ind w:left="1985"/>
        <w:rPr>
          <w:rFonts w:ascii="Times New Roman" w:eastAsia="Times New Roman" w:hAnsi="Times New Roman" w:cs="Times New Roman"/>
          <w:b/>
          <w:color w:val="FF0000"/>
          <w:sz w:val="24"/>
          <w:szCs w:val="24"/>
          <w:lang w:eastAsia="pt-BR"/>
        </w:rPr>
      </w:pPr>
      <w:r w:rsidRPr="004D72B0">
        <w:rPr>
          <w:rFonts w:ascii="Times New Roman" w:eastAsia="Times New Roman" w:hAnsi="Times New Roman" w:cs="Times New Roman"/>
          <w:b/>
          <w:color w:val="FF0000"/>
          <w:sz w:val="24"/>
          <w:szCs w:val="24"/>
          <w:lang w:eastAsia="pt-BR"/>
        </w:rPr>
        <w:t>(NOME DO ÓRGÃO LICITANTE)</w:t>
      </w:r>
    </w:p>
    <w:p w:rsidR="004D72B0" w:rsidRPr="004D72B0" w:rsidRDefault="004D72B0" w:rsidP="004D72B0">
      <w:pPr>
        <w:ind w:left="1985"/>
        <w:rPr>
          <w:rFonts w:ascii="Times New Roman" w:eastAsia="Times New Roman" w:hAnsi="Times New Roman" w:cs="Times New Roman"/>
          <w:b/>
          <w:color w:val="FF0000"/>
          <w:sz w:val="24"/>
          <w:szCs w:val="24"/>
          <w:lang w:eastAsia="pt-BR"/>
        </w:rPr>
      </w:pPr>
      <w:r w:rsidRPr="004D72B0">
        <w:rPr>
          <w:rFonts w:ascii="Times New Roman" w:eastAsia="Times New Roman" w:hAnsi="Times New Roman" w:cs="Times New Roman"/>
          <w:b/>
          <w:color w:val="FF0000"/>
          <w:sz w:val="24"/>
          <w:szCs w:val="24"/>
          <w:lang w:eastAsia="pt-BR"/>
        </w:rPr>
        <w:t>PROCESSO Nº 010/2018</w:t>
      </w:r>
    </w:p>
    <w:p w:rsidR="004D72B0" w:rsidRPr="004D72B0" w:rsidRDefault="004D72B0" w:rsidP="004D72B0">
      <w:pPr>
        <w:ind w:left="1985"/>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PREGÃO Nº 006</w:t>
      </w:r>
      <w:r w:rsidRPr="004D72B0">
        <w:rPr>
          <w:rFonts w:ascii="Times New Roman" w:eastAsia="Times New Roman" w:hAnsi="Times New Roman" w:cs="Times New Roman"/>
          <w:b/>
          <w:color w:val="FF0000"/>
          <w:sz w:val="24"/>
          <w:szCs w:val="24"/>
          <w:lang w:eastAsia="pt-BR"/>
        </w:rPr>
        <w:t>/2018</w:t>
      </w:r>
    </w:p>
    <w:p w:rsidR="004D72B0" w:rsidRPr="004D72B0" w:rsidRDefault="004D72B0" w:rsidP="004D72B0">
      <w:pPr>
        <w:ind w:left="1985"/>
        <w:rPr>
          <w:rFonts w:ascii="Times New Roman" w:eastAsia="Times New Roman" w:hAnsi="Times New Roman" w:cs="Times New Roman"/>
          <w:b/>
          <w:color w:val="FF0000"/>
          <w:sz w:val="24"/>
          <w:szCs w:val="24"/>
          <w:lang w:eastAsia="pt-BR"/>
        </w:rPr>
      </w:pPr>
      <w:r w:rsidRPr="004D72B0">
        <w:rPr>
          <w:rFonts w:ascii="Times New Roman" w:eastAsia="Times New Roman" w:hAnsi="Times New Roman" w:cs="Times New Roman"/>
          <w:b/>
          <w:color w:val="FF0000"/>
          <w:sz w:val="24"/>
          <w:szCs w:val="24"/>
          <w:lang w:eastAsia="pt-BR"/>
        </w:rPr>
        <w:t>(RAZÃO SOCIAL DO LICITANTE)</w:t>
      </w:r>
    </w:p>
    <w:p w:rsidR="004D72B0" w:rsidRPr="004D72B0" w:rsidRDefault="004D72B0" w:rsidP="004D72B0">
      <w:pPr>
        <w:spacing w:after="120"/>
        <w:ind w:left="1985"/>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CNPJ N° </w:t>
      </w:r>
      <w:r w:rsidRPr="004D72B0">
        <w:rPr>
          <w:rFonts w:ascii="Times New Roman" w:eastAsia="Times New Roman" w:hAnsi="Times New Roman" w:cs="Times New Roman"/>
          <w:b/>
          <w:color w:val="FF0000"/>
          <w:sz w:val="24"/>
          <w:szCs w:val="24"/>
          <w:lang w:eastAsia="pt-BR"/>
        </w:rPr>
        <w:t>XXXX</w:t>
      </w:r>
    </w:p>
    <w:p w:rsidR="004D72B0" w:rsidRPr="004D72B0" w:rsidRDefault="004D72B0" w:rsidP="004D72B0">
      <w:pPr>
        <w:ind w:left="1985"/>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ENVELOPE N° 2 - DOCUMENTAÇÃO DE HABILITAÇÃO</w:t>
      </w:r>
    </w:p>
    <w:p w:rsidR="004D72B0" w:rsidRPr="004D72B0" w:rsidRDefault="004D72B0" w:rsidP="004D72B0">
      <w:pPr>
        <w:ind w:left="1985"/>
        <w:rPr>
          <w:rFonts w:ascii="Times New Roman" w:eastAsia="Times New Roman" w:hAnsi="Times New Roman" w:cs="Times New Roman"/>
          <w:b/>
          <w:color w:val="FF0000"/>
          <w:sz w:val="24"/>
          <w:szCs w:val="24"/>
          <w:lang w:eastAsia="pt-BR"/>
        </w:rPr>
      </w:pPr>
      <w:r w:rsidRPr="004D72B0">
        <w:rPr>
          <w:rFonts w:ascii="Times New Roman" w:eastAsia="Times New Roman" w:hAnsi="Times New Roman" w:cs="Times New Roman"/>
          <w:b/>
          <w:color w:val="FF0000"/>
          <w:sz w:val="24"/>
          <w:szCs w:val="24"/>
          <w:lang w:eastAsia="pt-BR"/>
        </w:rPr>
        <w:t>(NOME DO ÓRGÃO LICITANTE)</w:t>
      </w:r>
    </w:p>
    <w:p w:rsidR="004D72B0" w:rsidRPr="004D72B0" w:rsidRDefault="004D72B0" w:rsidP="004D72B0">
      <w:pPr>
        <w:ind w:left="1985"/>
        <w:rPr>
          <w:rFonts w:ascii="Times New Roman" w:eastAsia="Times New Roman" w:hAnsi="Times New Roman" w:cs="Times New Roman"/>
          <w:b/>
          <w:color w:val="FF0000"/>
          <w:sz w:val="24"/>
          <w:szCs w:val="24"/>
          <w:lang w:eastAsia="pt-BR"/>
        </w:rPr>
      </w:pPr>
      <w:r w:rsidRPr="004D72B0">
        <w:rPr>
          <w:rFonts w:ascii="Times New Roman" w:eastAsia="Times New Roman" w:hAnsi="Times New Roman" w:cs="Times New Roman"/>
          <w:b/>
          <w:color w:val="FF0000"/>
          <w:sz w:val="24"/>
          <w:szCs w:val="24"/>
          <w:lang w:eastAsia="pt-BR"/>
        </w:rPr>
        <w:t>PROCESSO Nº010/2018</w:t>
      </w:r>
    </w:p>
    <w:p w:rsidR="004D72B0" w:rsidRPr="004D72B0" w:rsidRDefault="004D72B0" w:rsidP="004D72B0">
      <w:pPr>
        <w:ind w:left="1985"/>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PREGÃO Nº </w:t>
      </w:r>
      <w:r w:rsidRPr="004D72B0">
        <w:rPr>
          <w:rFonts w:ascii="Times New Roman" w:eastAsia="Times New Roman" w:hAnsi="Times New Roman" w:cs="Times New Roman"/>
          <w:b/>
          <w:color w:val="FF0000"/>
          <w:sz w:val="24"/>
          <w:szCs w:val="24"/>
          <w:lang w:eastAsia="pt-BR"/>
        </w:rPr>
        <w:t>006/2018</w:t>
      </w:r>
    </w:p>
    <w:p w:rsidR="004D72B0" w:rsidRPr="004D72B0" w:rsidRDefault="004D72B0" w:rsidP="004D72B0">
      <w:pPr>
        <w:ind w:left="1985"/>
        <w:rPr>
          <w:rFonts w:ascii="Times New Roman" w:eastAsia="Times New Roman" w:hAnsi="Times New Roman" w:cs="Times New Roman"/>
          <w:b/>
          <w:color w:val="FF0000"/>
          <w:sz w:val="24"/>
          <w:szCs w:val="24"/>
          <w:lang w:eastAsia="pt-BR"/>
        </w:rPr>
      </w:pPr>
      <w:r w:rsidRPr="004D72B0">
        <w:rPr>
          <w:rFonts w:ascii="Times New Roman" w:eastAsia="Times New Roman" w:hAnsi="Times New Roman" w:cs="Times New Roman"/>
          <w:b/>
          <w:color w:val="FF0000"/>
          <w:sz w:val="24"/>
          <w:szCs w:val="24"/>
          <w:lang w:eastAsia="pt-BR"/>
        </w:rPr>
        <w:t>(RAZÃO SOCIAL DO LICITANTE)</w:t>
      </w:r>
    </w:p>
    <w:p w:rsidR="004D72B0" w:rsidRPr="004D72B0" w:rsidRDefault="004D72B0" w:rsidP="004D72B0">
      <w:pPr>
        <w:spacing w:after="120"/>
        <w:ind w:left="1985"/>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CNPJ N° </w:t>
      </w:r>
      <w:r w:rsidRPr="004D72B0">
        <w:rPr>
          <w:rFonts w:ascii="Times New Roman" w:eastAsia="Times New Roman" w:hAnsi="Times New Roman" w:cs="Times New Roman"/>
          <w:b/>
          <w:color w:val="FF0000"/>
          <w:sz w:val="24"/>
          <w:szCs w:val="24"/>
          <w:lang w:eastAsia="pt-BR"/>
        </w:rPr>
        <w:t>XXXX</w:t>
      </w:r>
    </w:p>
    <w:p w:rsidR="004D72B0" w:rsidRPr="004D72B0" w:rsidRDefault="004D72B0" w:rsidP="004D72B0">
      <w:pPr>
        <w:numPr>
          <w:ilvl w:val="1"/>
          <w:numId w:val="1"/>
        </w:numPr>
        <w:suppressAutoHyphens/>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Será admitido o encaminhamento dos envelopes por via postal ou outro meio similar de entrega, mediante recibo ou aviso de recebimento, desde que entregues até </w:t>
      </w:r>
      <w:proofErr w:type="gramStart"/>
      <w:r w:rsidRPr="004D72B0">
        <w:rPr>
          <w:rFonts w:ascii="Times New Roman" w:eastAsia="Times New Roman" w:hAnsi="Times New Roman" w:cs="Times New Roman"/>
          <w:sz w:val="24"/>
          <w:szCs w:val="24"/>
          <w:lang w:eastAsia="pt-BR"/>
        </w:rPr>
        <w:t>1</w:t>
      </w:r>
      <w:proofErr w:type="gramEnd"/>
      <w:r w:rsidRPr="004D72B0">
        <w:rPr>
          <w:rFonts w:ascii="Times New Roman" w:eastAsia="Times New Roman" w:hAnsi="Times New Roman" w:cs="Times New Roman"/>
          <w:sz w:val="24"/>
          <w:szCs w:val="24"/>
          <w:lang w:eastAsia="pt-BR"/>
        </w:rPr>
        <w:t xml:space="preserve"> (uma) hora antes da abertura da sessão pública.</w:t>
      </w:r>
    </w:p>
    <w:p w:rsidR="004D72B0" w:rsidRPr="004D72B0" w:rsidRDefault="004D72B0" w:rsidP="004D72B0">
      <w:pPr>
        <w:numPr>
          <w:ilvl w:val="2"/>
          <w:numId w:val="1"/>
        </w:numPr>
        <w:suppressAutoHyphens/>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Nessa hipótese, os dois envelopes deverão ser acondicionados em invólucro único, endereçado diretamente à Comissão, com a seguinte identificação:</w:t>
      </w:r>
    </w:p>
    <w:p w:rsidR="004D72B0" w:rsidRPr="004D72B0" w:rsidRDefault="004D72B0" w:rsidP="004D72B0">
      <w:pPr>
        <w:ind w:left="1134"/>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À COMISSÃO DE LICITAÇÃO</w:t>
      </w:r>
    </w:p>
    <w:p w:rsidR="004D72B0" w:rsidRPr="004D72B0" w:rsidRDefault="004D72B0" w:rsidP="004D72B0">
      <w:pPr>
        <w:ind w:left="1134"/>
        <w:rPr>
          <w:rFonts w:ascii="Times New Roman" w:eastAsia="Times New Roman" w:hAnsi="Times New Roman" w:cs="Times New Roman"/>
          <w:b/>
          <w:color w:val="FF0000"/>
          <w:sz w:val="24"/>
          <w:szCs w:val="24"/>
          <w:lang w:eastAsia="pt-BR"/>
        </w:rPr>
      </w:pPr>
      <w:r w:rsidRPr="004D72B0">
        <w:rPr>
          <w:rFonts w:ascii="Times New Roman" w:eastAsia="Times New Roman" w:hAnsi="Times New Roman" w:cs="Times New Roman"/>
          <w:b/>
          <w:color w:val="FF0000"/>
          <w:sz w:val="24"/>
          <w:szCs w:val="24"/>
          <w:lang w:eastAsia="pt-BR"/>
        </w:rPr>
        <w:t>(NOME DO ÓRGÃO LICITANTE)</w:t>
      </w:r>
    </w:p>
    <w:p w:rsidR="004D72B0" w:rsidRPr="004D72B0" w:rsidRDefault="004D72B0" w:rsidP="004D72B0">
      <w:pPr>
        <w:ind w:left="1134"/>
        <w:rPr>
          <w:rFonts w:ascii="Times New Roman" w:eastAsia="Times New Roman" w:hAnsi="Times New Roman" w:cs="Times New Roman"/>
          <w:b/>
          <w:color w:val="FF0000"/>
          <w:sz w:val="24"/>
          <w:szCs w:val="24"/>
          <w:lang w:eastAsia="pt-BR"/>
        </w:rPr>
      </w:pPr>
      <w:r w:rsidRPr="004D72B0">
        <w:rPr>
          <w:rFonts w:ascii="Times New Roman" w:eastAsia="Times New Roman" w:hAnsi="Times New Roman" w:cs="Times New Roman"/>
          <w:b/>
          <w:color w:val="FF0000"/>
          <w:sz w:val="24"/>
          <w:szCs w:val="24"/>
          <w:lang w:eastAsia="pt-BR"/>
        </w:rPr>
        <w:t>PROCESSO Nº010/2018</w:t>
      </w:r>
    </w:p>
    <w:p w:rsidR="004D72B0" w:rsidRPr="004D72B0" w:rsidRDefault="004D72B0" w:rsidP="004D72B0">
      <w:pPr>
        <w:ind w:left="1134"/>
        <w:rPr>
          <w:rFonts w:ascii="Times New Roman" w:eastAsia="Times New Roman" w:hAnsi="Times New Roman" w:cs="Times New Roman"/>
          <w:b/>
          <w:color w:val="FF0000"/>
          <w:sz w:val="24"/>
          <w:szCs w:val="24"/>
          <w:lang w:eastAsia="pt-BR"/>
        </w:rPr>
      </w:pPr>
      <w:r w:rsidRPr="004D72B0">
        <w:rPr>
          <w:rFonts w:ascii="Times New Roman" w:eastAsia="Times New Roman" w:hAnsi="Times New Roman" w:cs="Times New Roman"/>
          <w:sz w:val="24"/>
          <w:szCs w:val="24"/>
          <w:lang w:eastAsia="pt-BR"/>
        </w:rPr>
        <w:t xml:space="preserve">PREGÃO PRESENCIAL Nº </w:t>
      </w:r>
      <w:r w:rsidRPr="004D72B0">
        <w:rPr>
          <w:rFonts w:ascii="Times New Roman" w:eastAsia="Times New Roman" w:hAnsi="Times New Roman" w:cs="Times New Roman"/>
          <w:b/>
          <w:color w:val="FF0000"/>
          <w:sz w:val="24"/>
          <w:szCs w:val="24"/>
          <w:lang w:eastAsia="pt-BR"/>
        </w:rPr>
        <w:t>006/2018</w:t>
      </w:r>
    </w:p>
    <w:p w:rsidR="004D72B0" w:rsidRPr="004D72B0" w:rsidRDefault="004D72B0" w:rsidP="004D72B0">
      <w:pPr>
        <w:spacing w:after="120"/>
        <w:ind w:left="1134"/>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SESSÃO EM 05/03/2018, ÀS </w:t>
      </w:r>
      <w:proofErr w:type="gramStart"/>
      <w:r w:rsidRPr="004D72B0">
        <w:rPr>
          <w:rFonts w:ascii="Times New Roman" w:eastAsia="Times New Roman" w:hAnsi="Times New Roman" w:cs="Times New Roman"/>
          <w:sz w:val="24"/>
          <w:szCs w:val="24"/>
          <w:lang w:eastAsia="pt-BR"/>
        </w:rPr>
        <w:t>09:00</w:t>
      </w:r>
      <w:proofErr w:type="gramEnd"/>
      <w:r w:rsidRPr="004D72B0">
        <w:rPr>
          <w:rFonts w:ascii="Times New Roman" w:eastAsia="Times New Roman" w:hAnsi="Times New Roman" w:cs="Times New Roman"/>
          <w:sz w:val="24"/>
          <w:szCs w:val="24"/>
          <w:lang w:eastAsia="pt-BR"/>
        </w:rPr>
        <w:t xml:space="preserve"> HORAS</w:t>
      </w:r>
    </w:p>
    <w:p w:rsidR="004D72B0" w:rsidRPr="004D72B0" w:rsidRDefault="004D72B0" w:rsidP="004D72B0">
      <w:pPr>
        <w:numPr>
          <w:ilvl w:val="2"/>
          <w:numId w:val="1"/>
        </w:numPr>
        <w:suppressAutoHyphens/>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Os envelopes que não forem entregues nas condições acima estipuladas não gerarão </w:t>
      </w:r>
      <w:proofErr w:type="gramStart"/>
      <w:r w:rsidRPr="004D72B0">
        <w:rPr>
          <w:rFonts w:ascii="Times New Roman" w:eastAsia="Times New Roman" w:hAnsi="Times New Roman" w:cs="Times New Roman"/>
          <w:sz w:val="24"/>
          <w:szCs w:val="24"/>
          <w:lang w:eastAsia="pt-BR"/>
        </w:rPr>
        <w:t>efeitos como proposta</w:t>
      </w:r>
      <w:proofErr w:type="gramEnd"/>
      <w:r w:rsidRPr="004D72B0">
        <w:rPr>
          <w:rFonts w:ascii="Times New Roman" w:eastAsia="Times New Roman" w:hAnsi="Times New Roman" w:cs="Times New Roman"/>
          <w:sz w:val="24"/>
          <w:szCs w:val="24"/>
          <w:lang w:eastAsia="pt-BR"/>
        </w:rPr>
        <w:t>.</w:t>
      </w:r>
    </w:p>
    <w:p w:rsidR="004D72B0" w:rsidRPr="004D72B0" w:rsidRDefault="004D72B0" w:rsidP="004D72B0">
      <w:pPr>
        <w:numPr>
          <w:ilvl w:val="1"/>
          <w:numId w:val="1"/>
        </w:numPr>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lastRenderedPageBreak/>
        <w:t>A declaração falsa relativa ao cumprimento de qualquer condição sujeitará o licitante às sanções previstas neste Edital.</w:t>
      </w:r>
    </w:p>
    <w:p w:rsidR="004D72B0" w:rsidRPr="004D72B0" w:rsidRDefault="004D72B0" w:rsidP="004D72B0">
      <w:pPr>
        <w:ind w:left="284"/>
        <w:rPr>
          <w:rFonts w:ascii="Times New Roman" w:eastAsia="Times New Roman" w:hAnsi="Times New Roman" w:cs="Times New Roman"/>
          <w:color w:val="000000"/>
          <w:sz w:val="24"/>
          <w:szCs w:val="24"/>
          <w:lang w:eastAsia="pt-BR"/>
        </w:rPr>
      </w:pPr>
    </w:p>
    <w:p w:rsidR="004D72B0" w:rsidRPr="004D72B0" w:rsidRDefault="004D72B0" w:rsidP="004D72B0">
      <w:pPr>
        <w:numPr>
          <w:ilvl w:val="0"/>
          <w:numId w:val="1"/>
        </w:numPr>
        <w:spacing w:after="120"/>
        <w:jc w:val="left"/>
        <w:rPr>
          <w:rFonts w:ascii="Times New Roman" w:eastAsia="Times New Roman" w:hAnsi="Times New Roman" w:cs="Times New Roman"/>
          <w:sz w:val="24"/>
          <w:szCs w:val="24"/>
          <w:highlight w:val="lightGray"/>
          <w:u w:val="single"/>
          <w:shd w:val="clear" w:color="auto" w:fill="B3B3B3"/>
          <w:lang w:eastAsia="pt-BR"/>
        </w:rPr>
      </w:pPr>
      <w:r w:rsidRPr="004D72B0">
        <w:rPr>
          <w:rFonts w:ascii="Times New Roman" w:eastAsia="Times New Roman" w:hAnsi="Times New Roman" w:cs="Times New Roman"/>
          <w:sz w:val="24"/>
          <w:szCs w:val="24"/>
          <w:highlight w:val="lightGray"/>
          <w:u w:val="single"/>
          <w:shd w:val="clear" w:color="auto" w:fill="B3B3B3"/>
          <w:lang w:eastAsia="pt-BR"/>
        </w:rPr>
        <w:t>DA PROPOSTA DE PREÇOS</w:t>
      </w:r>
    </w:p>
    <w:p w:rsidR="004D72B0" w:rsidRPr="004D72B0" w:rsidRDefault="004D72B0" w:rsidP="004D72B0">
      <w:pPr>
        <w:numPr>
          <w:ilvl w:val="1"/>
          <w:numId w:val="1"/>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sz w:val="24"/>
          <w:szCs w:val="24"/>
          <w:lang w:eastAsia="pt-BR"/>
        </w:rPr>
        <w:t>A proposta de preços, emitida por computador ou datilografada, redigida em língua portuguesa, com clareza, sem emendas, rasuras, acréscimos ou entrelinhas, devidamente datada e assinada, como também rubricadas todas as suas folhas pelo licitante ou seu representante, deverá conter:</w:t>
      </w:r>
    </w:p>
    <w:p w:rsidR="004D72B0" w:rsidRPr="004D72B0" w:rsidRDefault="004D72B0" w:rsidP="004D72B0">
      <w:pPr>
        <w:numPr>
          <w:ilvl w:val="2"/>
          <w:numId w:val="1"/>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As características do objeto de forma clara e precisa, indicando marca, fabricante, modelo, número de registro ou inscrição do bem no órgão competente, quando for o caso, tipo, procedência e demais dados pertinentes, observadas as especificações constantes do Termo de Referência. Todas as especificações do objeto contidas na proposta vinculam o fornecedor registrado.</w:t>
      </w:r>
    </w:p>
    <w:p w:rsidR="004D72B0" w:rsidRPr="004D72B0" w:rsidRDefault="004D72B0" w:rsidP="004D72B0">
      <w:pPr>
        <w:numPr>
          <w:ilvl w:val="2"/>
          <w:numId w:val="1"/>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 xml:space="preserve">Preço </w:t>
      </w:r>
      <w:r w:rsidRPr="004D72B0">
        <w:rPr>
          <w:rFonts w:ascii="Times New Roman" w:eastAsia="Times New Roman" w:hAnsi="Times New Roman" w:cs="Times New Roman"/>
          <w:b/>
          <w:color w:val="FF0000"/>
          <w:sz w:val="24"/>
          <w:szCs w:val="24"/>
          <w:lang w:eastAsia="pt-BR"/>
        </w:rPr>
        <w:t xml:space="preserve">unitário e total por </w:t>
      </w:r>
      <w:proofErr w:type="spellStart"/>
      <w:proofErr w:type="gramStart"/>
      <w:r w:rsidRPr="004D72B0">
        <w:rPr>
          <w:rFonts w:ascii="Times New Roman" w:eastAsia="Times New Roman" w:hAnsi="Times New Roman" w:cs="Times New Roman"/>
          <w:b/>
          <w:color w:val="FF0000"/>
          <w:sz w:val="24"/>
          <w:szCs w:val="24"/>
          <w:lang w:eastAsia="pt-BR"/>
        </w:rPr>
        <w:t>item</w:t>
      </w:r>
      <w:r w:rsidRPr="004D72B0">
        <w:rPr>
          <w:rFonts w:ascii="Times New Roman" w:eastAsia="Times New Roman" w:hAnsi="Times New Roman" w:cs="Times New Roman"/>
          <w:color w:val="800000"/>
          <w:sz w:val="24"/>
          <w:szCs w:val="24"/>
          <w:lang w:eastAsia="pt-BR"/>
        </w:rPr>
        <w:t>,</w:t>
      </w:r>
      <w:proofErr w:type="gramEnd"/>
      <w:r w:rsidRPr="004D72B0">
        <w:rPr>
          <w:rFonts w:ascii="Times New Roman" w:eastAsia="Times New Roman" w:hAnsi="Times New Roman" w:cs="Times New Roman"/>
          <w:color w:val="000000"/>
          <w:sz w:val="24"/>
          <w:szCs w:val="24"/>
          <w:lang w:eastAsia="pt-BR"/>
        </w:rPr>
        <w:t>em</w:t>
      </w:r>
      <w:proofErr w:type="spellEnd"/>
      <w:r w:rsidRPr="004D72B0">
        <w:rPr>
          <w:rFonts w:ascii="Times New Roman" w:eastAsia="Times New Roman" w:hAnsi="Times New Roman" w:cs="Times New Roman"/>
          <w:color w:val="000000"/>
          <w:sz w:val="24"/>
          <w:szCs w:val="24"/>
          <w:lang w:eastAsia="pt-BR"/>
        </w:rPr>
        <w:t xml:space="preserve"> algarismo, expresso em moeda corrente nacional (real), de acordo com os preços praticados no mercado, considerando as quantidades constantes do Termo de Referência.</w:t>
      </w:r>
    </w:p>
    <w:p w:rsidR="004D72B0" w:rsidRPr="004D72B0" w:rsidRDefault="004D72B0" w:rsidP="004D72B0">
      <w:pPr>
        <w:numPr>
          <w:ilvl w:val="3"/>
          <w:numId w:val="1"/>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 xml:space="preserve">No preço cotado deverão estar incluídos todos os insumos que o compõem, tais como as despesas com impostos, </w:t>
      </w:r>
      <w:proofErr w:type="gramStart"/>
      <w:r w:rsidRPr="004D72B0">
        <w:rPr>
          <w:rFonts w:ascii="Times New Roman" w:eastAsia="Times New Roman" w:hAnsi="Times New Roman" w:cs="Times New Roman"/>
          <w:color w:val="000000"/>
          <w:sz w:val="24"/>
          <w:szCs w:val="24"/>
          <w:lang w:eastAsia="pt-BR"/>
        </w:rPr>
        <w:t>taxas, frete, seguros</w:t>
      </w:r>
      <w:proofErr w:type="gramEnd"/>
      <w:r w:rsidRPr="004D72B0">
        <w:rPr>
          <w:rFonts w:ascii="Times New Roman" w:eastAsia="Times New Roman" w:hAnsi="Times New Roman" w:cs="Times New Roman"/>
          <w:color w:val="000000"/>
          <w:sz w:val="24"/>
          <w:szCs w:val="24"/>
          <w:lang w:eastAsia="pt-BR"/>
        </w:rPr>
        <w:t xml:space="preserve"> e quaisquer outros que incidam na contratação do objeto. </w:t>
      </w:r>
    </w:p>
    <w:p w:rsidR="004D72B0" w:rsidRPr="004D72B0" w:rsidRDefault="004D72B0" w:rsidP="004D72B0">
      <w:pPr>
        <w:numPr>
          <w:ilvl w:val="2"/>
          <w:numId w:val="1"/>
        </w:numPr>
        <w:spacing w:after="120"/>
        <w:jc w:val="left"/>
        <w:rPr>
          <w:rFonts w:ascii="Times New Roman" w:eastAsia="Times New Roman" w:hAnsi="Times New Roman" w:cs="Times New Roman"/>
          <w:i/>
          <w:iCs/>
          <w:color w:val="000000"/>
          <w:sz w:val="24"/>
          <w:szCs w:val="24"/>
          <w:shd w:val="clear" w:color="auto" w:fill="C0C0C0"/>
          <w:lang w:eastAsia="pt-BR"/>
        </w:rPr>
      </w:pPr>
      <w:r w:rsidRPr="004D72B0">
        <w:rPr>
          <w:rFonts w:ascii="Times New Roman" w:eastAsia="Times New Roman" w:hAnsi="Times New Roman" w:cs="Times New Roman"/>
          <w:color w:val="000000"/>
          <w:sz w:val="24"/>
          <w:szCs w:val="24"/>
          <w:lang w:eastAsia="pt-BR"/>
        </w:rPr>
        <w:t>Prazo de entrega, conforme parâmetro máximo do Termo de Referência.</w:t>
      </w:r>
    </w:p>
    <w:p w:rsidR="004D72B0" w:rsidRPr="004D72B0" w:rsidRDefault="004D72B0" w:rsidP="004D72B0">
      <w:pPr>
        <w:numPr>
          <w:ilvl w:val="2"/>
          <w:numId w:val="1"/>
        </w:numPr>
        <w:spacing w:after="120"/>
        <w:jc w:val="left"/>
        <w:rPr>
          <w:rFonts w:ascii="Times New Roman" w:eastAsia="Times New Roman" w:hAnsi="Times New Roman" w:cs="Times New Roman"/>
          <w:i/>
          <w:iCs/>
          <w:color w:val="000000"/>
          <w:sz w:val="24"/>
          <w:szCs w:val="24"/>
          <w:shd w:val="clear" w:color="auto" w:fill="C0C0C0"/>
          <w:lang w:eastAsia="pt-BR"/>
        </w:rPr>
      </w:pPr>
      <w:r w:rsidRPr="004D72B0">
        <w:rPr>
          <w:rFonts w:ascii="Times New Roman" w:eastAsia="Times New Roman" w:hAnsi="Times New Roman" w:cs="Times New Roman"/>
          <w:color w:val="000000"/>
          <w:sz w:val="24"/>
          <w:szCs w:val="24"/>
          <w:lang w:eastAsia="pt-BR"/>
        </w:rPr>
        <w:t>Prazo de garantia do produto, conforme parâmetro mínimo do Termo de Referência.</w:t>
      </w:r>
    </w:p>
    <w:p w:rsidR="004D72B0" w:rsidRPr="004D72B0" w:rsidRDefault="004D72B0" w:rsidP="004D72B0">
      <w:pPr>
        <w:numPr>
          <w:ilvl w:val="2"/>
          <w:numId w:val="1"/>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Prazo de validade da proposta não inferior a 60 (sessenta) dias corridos, a contar da data da sua apresentação.</w:t>
      </w:r>
    </w:p>
    <w:p w:rsidR="004D72B0" w:rsidRPr="004D72B0" w:rsidRDefault="004D72B0" w:rsidP="004D72B0">
      <w:pPr>
        <w:numPr>
          <w:ilvl w:val="1"/>
          <w:numId w:val="1"/>
        </w:numPr>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A apresentação da proposta implica plena aceitação, por parte do licitante, das condições estabelecidas neste Edital e seus Anexos.</w:t>
      </w:r>
    </w:p>
    <w:p w:rsidR="004D72B0" w:rsidRPr="004D72B0" w:rsidRDefault="004D72B0" w:rsidP="004D72B0">
      <w:pPr>
        <w:rPr>
          <w:rFonts w:ascii="Times New Roman" w:eastAsia="Times New Roman" w:hAnsi="Times New Roman" w:cs="Times New Roman"/>
          <w:color w:val="000000"/>
          <w:sz w:val="24"/>
          <w:szCs w:val="24"/>
          <w:lang w:eastAsia="pt-BR"/>
        </w:rPr>
      </w:pPr>
    </w:p>
    <w:p w:rsidR="004D72B0" w:rsidRPr="004D72B0" w:rsidRDefault="004D72B0" w:rsidP="004D72B0">
      <w:pPr>
        <w:numPr>
          <w:ilvl w:val="0"/>
          <w:numId w:val="1"/>
        </w:numPr>
        <w:spacing w:after="120"/>
        <w:jc w:val="left"/>
        <w:rPr>
          <w:rFonts w:ascii="Times New Roman" w:eastAsia="Times New Roman" w:hAnsi="Times New Roman" w:cs="Times New Roman"/>
          <w:sz w:val="24"/>
          <w:szCs w:val="24"/>
          <w:highlight w:val="lightGray"/>
          <w:u w:val="single"/>
          <w:shd w:val="clear" w:color="auto" w:fill="B3B3B3"/>
          <w:lang w:eastAsia="pt-BR"/>
        </w:rPr>
      </w:pPr>
      <w:r w:rsidRPr="004D72B0">
        <w:rPr>
          <w:rFonts w:ascii="Times New Roman" w:eastAsia="Times New Roman" w:hAnsi="Times New Roman" w:cs="Times New Roman"/>
          <w:sz w:val="24"/>
          <w:szCs w:val="24"/>
          <w:highlight w:val="lightGray"/>
          <w:u w:val="single"/>
          <w:shd w:val="clear" w:color="auto" w:fill="B3B3B3"/>
          <w:lang w:eastAsia="pt-BR"/>
        </w:rPr>
        <w:t>DA CLASSIFICAÇÃO DAS PROPOSTAS</w:t>
      </w:r>
    </w:p>
    <w:p w:rsidR="004D72B0" w:rsidRPr="004D72B0" w:rsidRDefault="004D72B0" w:rsidP="004D72B0">
      <w:pPr>
        <w:numPr>
          <w:ilvl w:val="1"/>
          <w:numId w:val="1"/>
        </w:numPr>
        <w:spacing w:after="120"/>
        <w:jc w:val="left"/>
        <w:rPr>
          <w:rFonts w:ascii="Times New Roman" w:eastAsia="Times New Roman" w:hAnsi="Times New Roman" w:cs="Times New Roman"/>
          <w:color w:val="000000"/>
          <w:sz w:val="24"/>
          <w:szCs w:val="24"/>
          <w:lang w:eastAsia="pt-BR"/>
        </w:rPr>
      </w:pPr>
      <w:proofErr w:type="gramStart"/>
      <w:r w:rsidRPr="004D72B0">
        <w:rPr>
          <w:rFonts w:ascii="Times New Roman" w:eastAsia="Times New Roman" w:hAnsi="Times New Roman" w:cs="Times New Roman"/>
          <w:color w:val="000000"/>
          <w:sz w:val="24"/>
          <w:szCs w:val="24"/>
          <w:lang w:eastAsia="pt-BR"/>
        </w:rPr>
        <w:t>O(</w:t>
      </w:r>
      <w:proofErr w:type="gramEnd"/>
      <w:r w:rsidRPr="004D72B0">
        <w:rPr>
          <w:rFonts w:ascii="Times New Roman" w:eastAsia="Times New Roman" w:hAnsi="Times New Roman" w:cs="Times New Roman"/>
          <w:color w:val="000000"/>
          <w:sz w:val="24"/>
          <w:szCs w:val="24"/>
          <w:lang w:eastAsia="pt-BR"/>
        </w:rPr>
        <w:t>a) Pregoeiro(a) verificará as propostas apresentadas, desclassificando desde logo aquelas que não estejam em conformidade com os requisitos estabelecidos neste Edital, contenham vícios insanáveis, que sejam omissas, apresentem irregularidades ou defeitos capazes de dificultar o julgamento, ou não apresentem as especificações técnicas exigidas no Termo de Referência.</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A desclassificação de proposta será sempre fundamentada e registrada em Ata. </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O(</w:t>
      </w:r>
      <w:proofErr w:type="gramEnd"/>
      <w:r w:rsidRPr="004D72B0">
        <w:rPr>
          <w:rFonts w:ascii="Times New Roman" w:eastAsia="Times New Roman" w:hAnsi="Times New Roman" w:cs="Times New Roman"/>
          <w:sz w:val="24"/>
          <w:szCs w:val="24"/>
          <w:lang w:eastAsia="pt-BR"/>
        </w:rPr>
        <w:t>a) Pregoeiro(a) classificará o autor da proposta de menor preço e aqueles que tenham apresentado propostas em valores sucessivos e superiores em até 10% (dez por cento), relativamente à de menor preço, para participação na fase de lances.</w:t>
      </w:r>
    </w:p>
    <w:p w:rsidR="004D72B0" w:rsidRPr="004D72B0" w:rsidRDefault="004D72B0" w:rsidP="004D72B0">
      <w:pPr>
        <w:numPr>
          <w:ilvl w:val="2"/>
          <w:numId w:val="1"/>
        </w:numPr>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Quando não forem verificadas, no mínimo, três propostas escritas de preços nas condições definidas no subitem anterior, </w:t>
      </w:r>
      <w:proofErr w:type="gramStart"/>
      <w:r w:rsidRPr="004D72B0">
        <w:rPr>
          <w:rFonts w:ascii="Times New Roman" w:eastAsia="Times New Roman" w:hAnsi="Times New Roman" w:cs="Times New Roman"/>
          <w:sz w:val="24"/>
          <w:szCs w:val="24"/>
          <w:lang w:eastAsia="pt-BR"/>
        </w:rPr>
        <w:t>o(</w:t>
      </w:r>
      <w:proofErr w:type="gramEnd"/>
      <w:r w:rsidRPr="004D72B0">
        <w:rPr>
          <w:rFonts w:ascii="Times New Roman" w:eastAsia="Times New Roman" w:hAnsi="Times New Roman" w:cs="Times New Roman"/>
          <w:sz w:val="24"/>
          <w:szCs w:val="24"/>
          <w:lang w:eastAsia="pt-BR"/>
        </w:rPr>
        <w:t>a) Pregoeiro(a) classificará as melhores propostas subsequentes, até o máximo de três, para que seus autores participem dos lances verbais, quaisquer que sejam os preços oferecidos.</w:t>
      </w:r>
    </w:p>
    <w:p w:rsidR="004D72B0" w:rsidRPr="004D72B0" w:rsidRDefault="004D72B0" w:rsidP="004D72B0">
      <w:pPr>
        <w:rPr>
          <w:rFonts w:ascii="Times New Roman" w:eastAsia="Times New Roman" w:hAnsi="Times New Roman" w:cs="Times New Roman"/>
          <w:sz w:val="24"/>
          <w:szCs w:val="24"/>
          <w:lang w:eastAsia="pt-BR"/>
        </w:rPr>
      </w:pPr>
    </w:p>
    <w:p w:rsidR="004D72B0" w:rsidRPr="004D72B0" w:rsidRDefault="004D72B0" w:rsidP="004D72B0">
      <w:pPr>
        <w:numPr>
          <w:ilvl w:val="0"/>
          <w:numId w:val="1"/>
        </w:numPr>
        <w:spacing w:after="120"/>
        <w:jc w:val="left"/>
        <w:rPr>
          <w:rFonts w:ascii="Times New Roman" w:eastAsia="Times New Roman" w:hAnsi="Times New Roman" w:cs="Times New Roman"/>
          <w:sz w:val="24"/>
          <w:szCs w:val="24"/>
          <w:highlight w:val="lightGray"/>
          <w:u w:val="single"/>
          <w:shd w:val="clear" w:color="auto" w:fill="B3B3B3"/>
          <w:lang w:eastAsia="pt-BR"/>
        </w:rPr>
      </w:pPr>
      <w:r w:rsidRPr="004D72B0">
        <w:rPr>
          <w:rFonts w:ascii="Times New Roman" w:eastAsia="Times New Roman" w:hAnsi="Times New Roman" w:cs="Times New Roman"/>
          <w:sz w:val="24"/>
          <w:szCs w:val="24"/>
          <w:highlight w:val="lightGray"/>
          <w:u w:val="single"/>
          <w:shd w:val="clear" w:color="auto" w:fill="B3B3B3"/>
          <w:lang w:eastAsia="pt-BR"/>
        </w:rPr>
        <w:t>DA FORMULAÇÃO DOS LANCES</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lastRenderedPageBreak/>
        <w:t xml:space="preserve">Classificadas as propostas, de acordo com o Edital, </w:t>
      </w:r>
      <w:proofErr w:type="gramStart"/>
      <w:r w:rsidRPr="004D72B0">
        <w:rPr>
          <w:rFonts w:ascii="Times New Roman" w:eastAsia="Times New Roman" w:hAnsi="Times New Roman" w:cs="Times New Roman"/>
          <w:sz w:val="24"/>
          <w:szCs w:val="24"/>
          <w:lang w:eastAsia="pt-BR"/>
        </w:rPr>
        <w:t>o(</w:t>
      </w:r>
      <w:proofErr w:type="gramEnd"/>
      <w:r w:rsidRPr="004D72B0">
        <w:rPr>
          <w:rFonts w:ascii="Times New Roman" w:eastAsia="Times New Roman" w:hAnsi="Times New Roman" w:cs="Times New Roman"/>
          <w:sz w:val="24"/>
          <w:szCs w:val="24"/>
          <w:lang w:eastAsia="pt-BR"/>
        </w:rPr>
        <w:t>a) Pregoeiro(a) dará início à etapa de apresentação de lances verbais pelos licitantes, que deverão ser formulados de forma sucessiva, em valores distintos e decrescentes.</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O lance deverá ser ofertado pelo valor </w:t>
      </w:r>
      <w:r w:rsidRPr="004D72B0">
        <w:rPr>
          <w:rFonts w:ascii="Times New Roman" w:eastAsia="Times New Roman" w:hAnsi="Times New Roman" w:cs="Times New Roman"/>
          <w:b/>
          <w:bCs/>
          <w:color w:val="FF0000"/>
          <w:sz w:val="24"/>
          <w:szCs w:val="24"/>
          <w:lang w:eastAsia="pt-BR"/>
        </w:rPr>
        <w:t>UNITÁRIO do item</w:t>
      </w:r>
      <w:r w:rsidRPr="004D72B0">
        <w:rPr>
          <w:rFonts w:ascii="Times New Roman" w:eastAsia="Times New Roman" w:hAnsi="Times New Roman" w:cs="Times New Roman"/>
          <w:sz w:val="24"/>
          <w:szCs w:val="24"/>
          <w:lang w:eastAsia="pt-BR"/>
        </w:rPr>
        <w:t>.</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O(</w:t>
      </w:r>
      <w:proofErr w:type="gramEnd"/>
      <w:r w:rsidRPr="004D72B0">
        <w:rPr>
          <w:rFonts w:ascii="Times New Roman" w:eastAsia="Times New Roman" w:hAnsi="Times New Roman" w:cs="Times New Roman"/>
          <w:sz w:val="24"/>
          <w:szCs w:val="24"/>
          <w:lang w:eastAsia="pt-BR"/>
        </w:rPr>
        <w:t>a) Pregoeiro(a) convidará individualmente os licitantes classificados, de forma sequencial, a apresentar lances verbais, a partir do autor da proposta classificada de maior preço e os demais, em ordem decrescente de valor.</w:t>
      </w:r>
    </w:p>
    <w:p w:rsidR="004D72B0" w:rsidRPr="004D72B0" w:rsidRDefault="004D72B0" w:rsidP="004D72B0">
      <w:pPr>
        <w:numPr>
          <w:ilvl w:val="1"/>
          <w:numId w:val="1"/>
        </w:numPr>
        <w:tabs>
          <w:tab w:val="left" w:pos="4820"/>
        </w:tabs>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A etapa de lances será considerada encerrada quando todos os participantes dessa etapa declinarem da formulação de lances. </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A desistência em apresentar lance verbal, quando convocado </w:t>
      </w:r>
      <w:proofErr w:type="gramStart"/>
      <w:r w:rsidRPr="004D72B0">
        <w:rPr>
          <w:rFonts w:ascii="Times New Roman" w:eastAsia="Times New Roman" w:hAnsi="Times New Roman" w:cs="Times New Roman"/>
          <w:sz w:val="24"/>
          <w:szCs w:val="24"/>
          <w:lang w:eastAsia="pt-BR"/>
        </w:rPr>
        <w:t>pelo(</w:t>
      </w:r>
      <w:proofErr w:type="gramEnd"/>
      <w:r w:rsidRPr="004D72B0">
        <w:rPr>
          <w:rFonts w:ascii="Times New Roman" w:eastAsia="Times New Roman" w:hAnsi="Times New Roman" w:cs="Times New Roman"/>
          <w:sz w:val="24"/>
          <w:szCs w:val="24"/>
          <w:lang w:eastAsia="pt-BR"/>
        </w:rPr>
        <w:t xml:space="preserve">a) Pregoeiro(a), implicará a exclusão do licitante da etapa de lances e a manutenção do último preço por ele apresentado, para efeito de ordenação das propostas. </w:t>
      </w:r>
    </w:p>
    <w:p w:rsidR="004D72B0" w:rsidRPr="004D72B0" w:rsidRDefault="004D72B0" w:rsidP="004D72B0">
      <w:pPr>
        <w:numPr>
          <w:ilvl w:val="1"/>
          <w:numId w:val="1"/>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 xml:space="preserve">Encerrada a etapa de lances, na hipótese de participação de licitante microempresa (ME) ou empresa de pequeno porte (EPP) ou cooperativa enquadrada no artigo 34 da Lei nº 11.488, de 2007 (COOP), </w:t>
      </w:r>
      <w:r w:rsidRPr="004D72B0">
        <w:rPr>
          <w:rFonts w:ascii="Times New Roman" w:eastAsia="Calibri" w:hAnsi="Times New Roman" w:cs="Times New Roman"/>
          <w:sz w:val="24"/>
          <w:szCs w:val="24"/>
        </w:rPr>
        <w:t>s</w:t>
      </w:r>
      <w:r w:rsidRPr="004D72B0">
        <w:rPr>
          <w:rFonts w:ascii="Times New Roman" w:eastAsia="Times New Roman" w:hAnsi="Times New Roman" w:cs="Times New Roman"/>
          <w:color w:val="000000"/>
          <w:sz w:val="24"/>
          <w:szCs w:val="24"/>
          <w:lang w:eastAsia="pt-BR"/>
        </w:rPr>
        <w:t>erá observado o disposto nos artigos 44 e 45, da Lei Complementar nº 123, de 2006, regulamentada pelo Decreto nº 6.204, de 2007.</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O(</w:t>
      </w:r>
      <w:proofErr w:type="gramEnd"/>
      <w:r w:rsidRPr="004D72B0">
        <w:rPr>
          <w:rFonts w:ascii="Times New Roman" w:eastAsia="Times New Roman" w:hAnsi="Times New Roman" w:cs="Times New Roman"/>
          <w:sz w:val="24"/>
          <w:szCs w:val="24"/>
          <w:lang w:eastAsia="pt-BR"/>
        </w:rPr>
        <w:t>a) Pregoeiro(a) identificará os preços ofertados pelas ME/EPP e COOP participantes que sejam iguais ou até 5% (cinco por cento) superiores ao menor preço, desde que a primeira colocada não seja uma ME/EPP/COOP.</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As propostas </w:t>
      </w:r>
      <w:r w:rsidRPr="004D72B0">
        <w:rPr>
          <w:rFonts w:ascii="Times New Roman" w:eastAsia="Times New Roman" w:hAnsi="Times New Roman" w:cs="Times New Roman"/>
          <w:color w:val="000000"/>
          <w:sz w:val="24"/>
          <w:szCs w:val="24"/>
          <w:lang w:eastAsia="pt-BR" w:bidi="pt-BR"/>
        </w:rPr>
        <w:t xml:space="preserve">ou lances </w:t>
      </w:r>
      <w:r w:rsidRPr="004D72B0">
        <w:rPr>
          <w:rFonts w:ascii="Times New Roman" w:eastAsia="Times New Roman" w:hAnsi="Times New Roman" w:cs="Times New Roman"/>
          <w:sz w:val="24"/>
          <w:szCs w:val="24"/>
          <w:lang w:eastAsia="pt-BR"/>
        </w:rPr>
        <w:t xml:space="preserve">que se enquadrarem nessa condição serão consideradas empatadas com a primeira colocada e o licitante ME/EPP/COOP melhor classificado terá o direito de apresentar uma última oferta para desempate, obrigatoriamente abaixo da primeira colocada, no prazo máximo de </w:t>
      </w:r>
      <w:proofErr w:type="gramStart"/>
      <w:r w:rsidRPr="004D72B0">
        <w:rPr>
          <w:rFonts w:ascii="Times New Roman" w:eastAsia="Times New Roman" w:hAnsi="Times New Roman" w:cs="Times New Roman"/>
          <w:sz w:val="24"/>
          <w:szCs w:val="24"/>
          <w:lang w:eastAsia="pt-BR"/>
        </w:rPr>
        <w:t>5</w:t>
      </w:r>
      <w:proofErr w:type="gramEnd"/>
      <w:r w:rsidRPr="004D72B0">
        <w:rPr>
          <w:rFonts w:ascii="Times New Roman" w:eastAsia="Times New Roman" w:hAnsi="Times New Roman" w:cs="Times New Roman"/>
          <w:sz w:val="24"/>
          <w:szCs w:val="24"/>
          <w:lang w:eastAsia="pt-BR"/>
        </w:rPr>
        <w:t xml:space="preserve"> (cinco) minutos.</w:t>
      </w:r>
    </w:p>
    <w:p w:rsidR="004D72B0" w:rsidRPr="004D72B0" w:rsidRDefault="004D72B0" w:rsidP="004D72B0">
      <w:pPr>
        <w:numPr>
          <w:ilvl w:val="2"/>
          <w:numId w:val="1"/>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sz w:val="24"/>
          <w:szCs w:val="24"/>
          <w:lang w:eastAsia="pt-BR"/>
        </w:rPr>
        <w:t>Caso a ME/EPP/COOP melhor classificada desista ou não se manifeste no prazo estabelecido, serão convocadas as demais licitantes ME/EPP/COOP participantes que se encontrem naquele intervalo de 5% (cinco por cento), na ordem de classificação, para o exercício do mesmo direito</w:t>
      </w:r>
      <w:r w:rsidRPr="004D72B0">
        <w:rPr>
          <w:rFonts w:ascii="Times New Roman" w:eastAsia="Times New Roman" w:hAnsi="Times New Roman" w:cs="Times New Roman"/>
          <w:color w:val="000000"/>
          <w:sz w:val="24"/>
          <w:szCs w:val="24"/>
          <w:lang w:eastAsia="pt-BR"/>
        </w:rPr>
        <w:t>, segundo o estabelecido no subitem anterior.</w:t>
      </w:r>
    </w:p>
    <w:p w:rsidR="004D72B0" w:rsidRPr="004D72B0" w:rsidRDefault="004D72B0" w:rsidP="004D72B0">
      <w:pPr>
        <w:numPr>
          <w:ilvl w:val="2"/>
          <w:numId w:val="1"/>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sz w:val="24"/>
          <w:szCs w:val="24"/>
          <w:lang w:eastAsia="pt-BR"/>
        </w:rPr>
        <w:t>Caso sejam identificadas propostas de licitantes ME/EPP/COOP empatadas, no referido intervalo de 5% (cinco por cento), será realizado sorteio para definir qual das licitantes primeiro poderá apresentar nova oferta</w:t>
      </w:r>
      <w:r w:rsidRPr="004D72B0">
        <w:rPr>
          <w:rFonts w:ascii="Times New Roman" w:eastAsia="Times New Roman" w:hAnsi="Times New Roman" w:cs="Times New Roman"/>
          <w:color w:val="000000"/>
          <w:sz w:val="24"/>
          <w:szCs w:val="24"/>
          <w:lang w:eastAsia="pt-BR"/>
        </w:rPr>
        <w:t xml:space="preserve">, conforme subitens acima. </w:t>
      </w:r>
    </w:p>
    <w:p w:rsidR="004D72B0" w:rsidRPr="004D72B0" w:rsidRDefault="004D72B0" w:rsidP="004D72B0">
      <w:pPr>
        <w:numPr>
          <w:ilvl w:val="2"/>
          <w:numId w:val="1"/>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sz w:val="24"/>
          <w:szCs w:val="24"/>
          <w:lang w:eastAsia="pt-BR"/>
        </w:rPr>
        <w:t xml:space="preserve">Havendo êxito neste procedimento, a ME/EPP/COOP assumirá a condição de melhor classificada no certame, para fins de aceitação. Não havendo êxito, ou tendo sido a melhor oferta inicial apresentada por ME/EPP/COOP, ou ainda não </w:t>
      </w:r>
      <w:proofErr w:type="gramStart"/>
      <w:r w:rsidRPr="004D72B0">
        <w:rPr>
          <w:rFonts w:ascii="Times New Roman" w:eastAsia="Times New Roman" w:hAnsi="Times New Roman" w:cs="Times New Roman"/>
          <w:sz w:val="24"/>
          <w:szCs w:val="24"/>
          <w:lang w:eastAsia="pt-BR"/>
        </w:rPr>
        <w:t>existindo ME</w:t>
      </w:r>
      <w:proofErr w:type="gramEnd"/>
      <w:r w:rsidRPr="004D72B0">
        <w:rPr>
          <w:rFonts w:ascii="Times New Roman" w:eastAsia="Times New Roman" w:hAnsi="Times New Roman" w:cs="Times New Roman"/>
          <w:sz w:val="24"/>
          <w:szCs w:val="24"/>
          <w:lang w:eastAsia="pt-BR"/>
        </w:rPr>
        <w:t>/EPP/COOP participante, prevalecerá a classificação inicial.</w:t>
      </w:r>
    </w:p>
    <w:p w:rsidR="004D72B0" w:rsidRPr="004D72B0" w:rsidRDefault="004D72B0" w:rsidP="004D72B0">
      <w:pPr>
        <w:numPr>
          <w:ilvl w:val="2"/>
          <w:numId w:val="1"/>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Somente após o procedimento de desempate fictício, quando houver, e a classificação final dos licitantes, será cabível a negociação de preço junto ao fornecedor classificado em primeiro lugar.</w:t>
      </w:r>
    </w:p>
    <w:p w:rsidR="004D72B0" w:rsidRPr="004D72B0" w:rsidRDefault="004D72B0" w:rsidP="004D72B0">
      <w:pPr>
        <w:numPr>
          <w:ilvl w:val="1"/>
          <w:numId w:val="1"/>
        </w:numPr>
        <w:suppressAutoHyphens/>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Havendo eventual empate entre propostas, ou entre propostas e lances, o critério de desempate será aquele previsto no artigo 3º, § 2º, da Lei nº 8.666, de 1993, assegurando-se a preferência, sucessivamente, aos bens e serviços:</w:t>
      </w:r>
    </w:p>
    <w:p w:rsidR="004D72B0" w:rsidRPr="004D72B0" w:rsidRDefault="004D72B0" w:rsidP="004D72B0">
      <w:pPr>
        <w:numPr>
          <w:ilvl w:val="0"/>
          <w:numId w:val="7"/>
        </w:numPr>
        <w:spacing w:after="120"/>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produzidos</w:t>
      </w:r>
      <w:proofErr w:type="gramEnd"/>
      <w:r w:rsidRPr="004D72B0">
        <w:rPr>
          <w:rFonts w:ascii="Times New Roman" w:eastAsia="Times New Roman" w:hAnsi="Times New Roman" w:cs="Times New Roman"/>
          <w:sz w:val="24"/>
          <w:szCs w:val="24"/>
          <w:lang w:eastAsia="pt-BR"/>
        </w:rPr>
        <w:t xml:space="preserve"> no País;</w:t>
      </w:r>
    </w:p>
    <w:p w:rsidR="004D72B0" w:rsidRPr="004D72B0" w:rsidRDefault="004D72B0" w:rsidP="004D72B0">
      <w:pPr>
        <w:numPr>
          <w:ilvl w:val="0"/>
          <w:numId w:val="7"/>
        </w:numPr>
        <w:spacing w:after="120"/>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lastRenderedPageBreak/>
        <w:t>produzidos</w:t>
      </w:r>
      <w:proofErr w:type="gramEnd"/>
      <w:r w:rsidRPr="004D72B0">
        <w:rPr>
          <w:rFonts w:ascii="Times New Roman" w:eastAsia="Times New Roman" w:hAnsi="Times New Roman" w:cs="Times New Roman"/>
          <w:sz w:val="24"/>
          <w:szCs w:val="24"/>
          <w:lang w:eastAsia="pt-BR"/>
        </w:rPr>
        <w:t xml:space="preserve"> ou prestados por empresas brasileiras; </w:t>
      </w:r>
    </w:p>
    <w:p w:rsidR="004D72B0" w:rsidRPr="004D72B0" w:rsidRDefault="004D72B0" w:rsidP="004D72B0">
      <w:pPr>
        <w:numPr>
          <w:ilvl w:val="0"/>
          <w:numId w:val="7"/>
        </w:numPr>
        <w:spacing w:after="120"/>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produzidos</w:t>
      </w:r>
      <w:proofErr w:type="gramEnd"/>
      <w:r w:rsidRPr="004D72B0">
        <w:rPr>
          <w:rFonts w:ascii="Times New Roman" w:eastAsia="Times New Roman" w:hAnsi="Times New Roman" w:cs="Times New Roman"/>
          <w:sz w:val="24"/>
          <w:szCs w:val="24"/>
          <w:lang w:eastAsia="pt-BR"/>
        </w:rPr>
        <w:t xml:space="preserve"> ou prestados por empresas que invistam em pesquisa e no desenvolvimento de tecnologia no País. </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Persistindo o empate, o critério de desempate será o sorteio.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Apurada a proposta final </w:t>
      </w:r>
      <w:r w:rsidRPr="004D72B0">
        <w:rPr>
          <w:rFonts w:ascii="Times New Roman" w:eastAsia="Times New Roman" w:hAnsi="Times New Roman" w:cs="Times New Roman"/>
          <w:color w:val="000000"/>
          <w:sz w:val="24"/>
          <w:szCs w:val="24"/>
          <w:lang w:eastAsia="pt-BR"/>
        </w:rPr>
        <w:t>classificada em primeiro lugar</w:t>
      </w:r>
      <w:r w:rsidRPr="004D72B0">
        <w:rPr>
          <w:rFonts w:ascii="Times New Roman" w:eastAsia="Times New Roman" w:hAnsi="Times New Roman" w:cs="Times New Roman"/>
          <w:sz w:val="24"/>
          <w:szCs w:val="24"/>
          <w:lang w:eastAsia="pt-BR"/>
        </w:rPr>
        <w:t xml:space="preserve">, </w:t>
      </w:r>
      <w:proofErr w:type="gramStart"/>
      <w:r w:rsidRPr="004D72B0">
        <w:rPr>
          <w:rFonts w:ascii="Times New Roman" w:eastAsia="Times New Roman" w:hAnsi="Times New Roman" w:cs="Times New Roman"/>
          <w:sz w:val="24"/>
          <w:szCs w:val="24"/>
          <w:lang w:eastAsia="pt-BR"/>
        </w:rPr>
        <w:t>o(</w:t>
      </w:r>
      <w:proofErr w:type="gramEnd"/>
      <w:r w:rsidRPr="004D72B0">
        <w:rPr>
          <w:rFonts w:ascii="Times New Roman" w:eastAsia="Times New Roman" w:hAnsi="Times New Roman" w:cs="Times New Roman"/>
          <w:sz w:val="24"/>
          <w:szCs w:val="24"/>
          <w:lang w:eastAsia="pt-BR"/>
        </w:rPr>
        <w:t>a) Pregoeiro(a) poderá negociar com o licitante para que seja obtido melhor preço, observado o critério de julgamento, não se admitindo negociar condições diferentes daquelas previstas neste Edital.</w:t>
      </w:r>
    </w:p>
    <w:p w:rsidR="004D72B0" w:rsidRPr="004D72B0" w:rsidRDefault="004D72B0" w:rsidP="004D72B0">
      <w:pPr>
        <w:numPr>
          <w:ilvl w:val="1"/>
          <w:numId w:val="1"/>
        </w:numPr>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 xml:space="preserve">Após a negociação do preço, </w:t>
      </w:r>
      <w:proofErr w:type="gramStart"/>
      <w:r w:rsidRPr="004D72B0">
        <w:rPr>
          <w:rFonts w:ascii="Times New Roman" w:eastAsia="Times New Roman" w:hAnsi="Times New Roman" w:cs="Times New Roman"/>
          <w:color w:val="000000"/>
          <w:sz w:val="24"/>
          <w:szCs w:val="24"/>
          <w:lang w:eastAsia="pt-BR"/>
        </w:rPr>
        <w:t>o(</w:t>
      </w:r>
      <w:proofErr w:type="gramEnd"/>
      <w:r w:rsidRPr="004D72B0">
        <w:rPr>
          <w:rFonts w:ascii="Times New Roman" w:eastAsia="Times New Roman" w:hAnsi="Times New Roman" w:cs="Times New Roman"/>
          <w:color w:val="000000"/>
          <w:sz w:val="24"/>
          <w:szCs w:val="24"/>
          <w:lang w:eastAsia="pt-BR"/>
        </w:rPr>
        <w:t>a) Pregoeiro(a) iniciará a fase de aceitação e julgamento da proposta.</w:t>
      </w:r>
    </w:p>
    <w:p w:rsidR="004D72B0" w:rsidRPr="004D72B0" w:rsidRDefault="004D72B0" w:rsidP="004D72B0">
      <w:pPr>
        <w:rPr>
          <w:rFonts w:ascii="Times New Roman" w:eastAsia="Times New Roman" w:hAnsi="Times New Roman" w:cs="Times New Roman"/>
          <w:color w:val="000000"/>
          <w:sz w:val="24"/>
          <w:szCs w:val="24"/>
          <w:lang w:eastAsia="pt-BR"/>
        </w:rPr>
      </w:pPr>
    </w:p>
    <w:p w:rsidR="004D72B0" w:rsidRPr="004D72B0" w:rsidRDefault="004D72B0" w:rsidP="004D72B0">
      <w:pPr>
        <w:numPr>
          <w:ilvl w:val="0"/>
          <w:numId w:val="1"/>
        </w:numPr>
        <w:spacing w:after="120"/>
        <w:jc w:val="left"/>
        <w:rPr>
          <w:rFonts w:ascii="Times New Roman" w:eastAsia="Times New Roman" w:hAnsi="Times New Roman" w:cs="Times New Roman"/>
          <w:sz w:val="24"/>
          <w:szCs w:val="24"/>
          <w:highlight w:val="lightGray"/>
          <w:u w:val="single"/>
          <w:shd w:val="clear" w:color="auto" w:fill="B3B3B3"/>
          <w:lang w:eastAsia="pt-BR"/>
        </w:rPr>
      </w:pPr>
      <w:r w:rsidRPr="004D72B0">
        <w:rPr>
          <w:rFonts w:ascii="Times New Roman" w:eastAsia="Times New Roman" w:hAnsi="Times New Roman" w:cs="Times New Roman"/>
          <w:sz w:val="24"/>
          <w:szCs w:val="24"/>
          <w:u w:val="single"/>
          <w:shd w:val="clear" w:color="auto" w:fill="B3B3B3"/>
          <w:lang w:eastAsia="pt-BR"/>
        </w:rPr>
        <w:t xml:space="preserve">DA ACEITAÇÃO E JULGAMENTO </w:t>
      </w:r>
      <w:r w:rsidRPr="004D72B0">
        <w:rPr>
          <w:rFonts w:ascii="Times New Roman" w:eastAsia="Times New Roman" w:hAnsi="Times New Roman" w:cs="Times New Roman"/>
          <w:sz w:val="24"/>
          <w:szCs w:val="24"/>
          <w:highlight w:val="lightGray"/>
          <w:u w:val="single"/>
          <w:shd w:val="clear" w:color="auto" w:fill="B3B3B3"/>
          <w:lang w:eastAsia="pt-BR"/>
        </w:rPr>
        <w:t>DAS PROPOSTAS</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Como condição prévia à aceitação da proposta, caso o licitante detentor da proposta </w:t>
      </w:r>
      <w:r w:rsidRPr="004D72B0">
        <w:rPr>
          <w:rFonts w:ascii="Times New Roman" w:eastAsia="Times New Roman" w:hAnsi="Times New Roman" w:cs="Times New Roman"/>
          <w:color w:val="000000"/>
          <w:sz w:val="24"/>
          <w:szCs w:val="24"/>
          <w:lang w:eastAsia="pt-BR"/>
        </w:rPr>
        <w:t>classificada em primeiro lugar</w:t>
      </w:r>
      <w:r w:rsidRPr="004D72B0">
        <w:rPr>
          <w:rFonts w:ascii="Times New Roman" w:eastAsia="Times New Roman" w:hAnsi="Times New Roman" w:cs="Times New Roman"/>
          <w:sz w:val="24"/>
          <w:szCs w:val="24"/>
          <w:lang w:eastAsia="pt-BR"/>
        </w:rPr>
        <w:t xml:space="preserve"> ten</w:t>
      </w:r>
      <w:r w:rsidRPr="004D72B0">
        <w:rPr>
          <w:rFonts w:ascii="Times New Roman" w:eastAsia="Times New Roman" w:hAnsi="Times New Roman" w:cs="Times New Roman"/>
          <w:color w:val="000000"/>
          <w:sz w:val="24"/>
          <w:szCs w:val="24"/>
          <w:lang w:eastAsia="pt-BR"/>
        </w:rPr>
        <w:t xml:space="preserve">ha usufruído do tratamento diferenciado previsto nos artigos 44 e 45 da Lei Complementar n° 123, de 2006, </w:t>
      </w:r>
      <w:proofErr w:type="gramStart"/>
      <w:r w:rsidRPr="004D72B0">
        <w:rPr>
          <w:rFonts w:ascii="Times New Roman" w:eastAsia="Times New Roman" w:hAnsi="Times New Roman" w:cs="Times New Roman"/>
          <w:color w:val="000000"/>
          <w:sz w:val="24"/>
          <w:szCs w:val="24"/>
          <w:lang w:eastAsia="pt-BR"/>
        </w:rPr>
        <w:t>o(</w:t>
      </w:r>
      <w:proofErr w:type="gramEnd"/>
      <w:r w:rsidRPr="004D72B0">
        <w:rPr>
          <w:rFonts w:ascii="Times New Roman" w:eastAsia="Times New Roman" w:hAnsi="Times New Roman" w:cs="Times New Roman"/>
          <w:color w:val="000000"/>
          <w:sz w:val="24"/>
          <w:szCs w:val="24"/>
          <w:lang w:eastAsia="pt-BR"/>
        </w:rPr>
        <w:t>a) Pregoeiro(a) poderá consultar o Portal da Transparência do Governo Federal (</w:t>
      </w:r>
      <w:hyperlink r:id="rId8" w:history="1">
        <w:r w:rsidRPr="004D72B0">
          <w:rPr>
            <w:rFonts w:ascii="Times New Roman" w:eastAsia="Times New Roman" w:hAnsi="Times New Roman" w:cs="Times New Roman"/>
            <w:color w:val="0000FF"/>
            <w:sz w:val="24"/>
            <w:szCs w:val="24"/>
            <w:u w:val="single"/>
            <w:lang w:eastAsia="pt-BR"/>
          </w:rPr>
          <w:t>www.portaldatransparencia.gov.br</w:t>
        </w:r>
      </w:hyperlink>
      <w:r w:rsidRPr="004D72B0">
        <w:rPr>
          <w:rFonts w:ascii="Times New Roman" w:eastAsia="Times New Roman" w:hAnsi="Times New Roman" w:cs="Times New Roman"/>
          <w:color w:val="000000"/>
          <w:sz w:val="24"/>
          <w:szCs w:val="24"/>
          <w:lang w:eastAsia="pt-BR"/>
        </w:rPr>
        <w:t>), seção “Despesas – Gastos Diretos do Governo – Favorecido (pessoas físicas, empresas e outros)”, para verificar se o somatório dos valores das ordens bancárias por ele recebidas, no exercício anterior, extrapola o limite de R$ 3.600.000,00 (três milhões e seiscentos mil reais), previsto no artigo 3°, inciso II, da Lei Complementar n° 123, de 2006, ou o limite proporcional de que trata o artigo 3°, § 2°, do mesmo diploma, em caso de início de atividade no exercício considerado.</w:t>
      </w:r>
    </w:p>
    <w:p w:rsidR="004D72B0" w:rsidRPr="004D72B0" w:rsidRDefault="004D72B0" w:rsidP="004D72B0">
      <w:pPr>
        <w:numPr>
          <w:ilvl w:val="2"/>
          <w:numId w:val="1"/>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color w:val="000000"/>
          <w:sz w:val="24"/>
          <w:szCs w:val="24"/>
          <w:lang w:eastAsia="pt-BR"/>
        </w:rPr>
        <w:t xml:space="preserve">Constatada a ocorrência de qualquer das situações de </w:t>
      </w:r>
      <w:proofErr w:type="spellStart"/>
      <w:r w:rsidRPr="004D72B0">
        <w:rPr>
          <w:rFonts w:ascii="Times New Roman" w:eastAsia="Times New Roman" w:hAnsi="Times New Roman" w:cs="Times New Roman"/>
          <w:color w:val="000000"/>
          <w:sz w:val="24"/>
          <w:szCs w:val="24"/>
          <w:lang w:eastAsia="pt-BR"/>
        </w:rPr>
        <w:t>extrapolamento</w:t>
      </w:r>
      <w:proofErr w:type="spellEnd"/>
      <w:r w:rsidRPr="004D72B0">
        <w:rPr>
          <w:rFonts w:ascii="Times New Roman" w:eastAsia="Times New Roman" w:hAnsi="Times New Roman" w:cs="Times New Roman"/>
          <w:color w:val="000000"/>
          <w:sz w:val="24"/>
          <w:szCs w:val="24"/>
          <w:lang w:eastAsia="pt-BR"/>
        </w:rPr>
        <w:t xml:space="preserve"> do limite legal, o Pregoeiro indeferirá a aplicação do tratamento diferenciado em favor do licitante, conforme artigo 3°, §§ 9°, 9°-A, 10 e 12, da Lei Complementar n° 123, de 2006, com a </w:t>
      </w:r>
      <w:proofErr w:type="spellStart"/>
      <w:r w:rsidRPr="004D72B0">
        <w:rPr>
          <w:rFonts w:ascii="Times New Roman" w:eastAsia="Times New Roman" w:hAnsi="Times New Roman" w:cs="Times New Roman"/>
          <w:color w:val="000000"/>
          <w:sz w:val="24"/>
          <w:szCs w:val="24"/>
          <w:lang w:eastAsia="pt-BR"/>
        </w:rPr>
        <w:t>conseqüente</w:t>
      </w:r>
      <w:proofErr w:type="spellEnd"/>
      <w:r w:rsidRPr="004D72B0">
        <w:rPr>
          <w:rFonts w:ascii="Times New Roman" w:eastAsia="Times New Roman" w:hAnsi="Times New Roman" w:cs="Times New Roman"/>
          <w:color w:val="000000"/>
          <w:sz w:val="24"/>
          <w:szCs w:val="24"/>
          <w:lang w:eastAsia="pt-BR"/>
        </w:rPr>
        <w:t xml:space="preserve"> </w:t>
      </w:r>
      <w:proofErr w:type="gramStart"/>
      <w:r w:rsidRPr="004D72B0">
        <w:rPr>
          <w:rFonts w:ascii="Times New Roman" w:eastAsia="Times New Roman" w:hAnsi="Times New Roman" w:cs="Times New Roman"/>
          <w:color w:val="000000"/>
          <w:sz w:val="24"/>
          <w:szCs w:val="24"/>
          <w:lang w:eastAsia="pt-BR"/>
        </w:rPr>
        <w:t>recusa</w:t>
      </w:r>
      <w:proofErr w:type="gramEnd"/>
      <w:r w:rsidRPr="004D72B0">
        <w:rPr>
          <w:rFonts w:ascii="Times New Roman" w:eastAsia="Times New Roman" w:hAnsi="Times New Roman" w:cs="Times New Roman"/>
          <w:color w:val="000000"/>
          <w:sz w:val="24"/>
          <w:szCs w:val="24"/>
          <w:lang w:eastAsia="pt-BR"/>
        </w:rPr>
        <w:t xml:space="preserve"> do lance de desempate, sem prejuízo das penalidades incidentes.</w:t>
      </w:r>
    </w:p>
    <w:p w:rsidR="004D72B0" w:rsidRPr="004D72B0" w:rsidRDefault="004D72B0" w:rsidP="004D72B0">
      <w:pPr>
        <w:numPr>
          <w:ilvl w:val="1"/>
          <w:numId w:val="1"/>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 xml:space="preserve">Não ocorrendo situação de recusa com base na hipótese acima, </w:t>
      </w:r>
      <w:proofErr w:type="gramStart"/>
      <w:r w:rsidRPr="004D72B0">
        <w:rPr>
          <w:rFonts w:ascii="Times New Roman" w:eastAsia="Times New Roman" w:hAnsi="Times New Roman" w:cs="Times New Roman"/>
          <w:color w:val="000000"/>
          <w:sz w:val="24"/>
          <w:szCs w:val="24"/>
          <w:lang w:eastAsia="pt-BR"/>
        </w:rPr>
        <w:t>o(</w:t>
      </w:r>
      <w:proofErr w:type="gramEnd"/>
      <w:r w:rsidRPr="004D72B0">
        <w:rPr>
          <w:rFonts w:ascii="Times New Roman" w:eastAsia="Times New Roman" w:hAnsi="Times New Roman" w:cs="Times New Roman"/>
          <w:color w:val="000000"/>
          <w:sz w:val="24"/>
          <w:szCs w:val="24"/>
          <w:lang w:eastAsia="pt-BR"/>
        </w:rPr>
        <w:t xml:space="preserve">a) Pregoeiro(a) examinará a proposta classificada em primeiro lugar quanto à compatibilidade do preço em relação ao valor estimado para a contratação e sua </w:t>
      </w:r>
      <w:proofErr w:type="spellStart"/>
      <w:r w:rsidRPr="004D72B0">
        <w:rPr>
          <w:rFonts w:ascii="Times New Roman" w:eastAsia="Times New Roman" w:hAnsi="Times New Roman" w:cs="Times New Roman"/>
          <w:color w:val="000000"/>
          <w:sz w:val="24"/>
          <w:szCs w:val="24"/>
          <w:lang w:eastAsia="pt-BR"/>
        </w:rPr>
        <w:t>exeqüibilidade</w:t>
      </w:r>
      <w:proofErr w:type="spellEnd"/>
      <w:r w:rsidRPr="004D72B0">
        <w:rPr>
          <w:rFonts w:ascii="Times New Roman" w:eastAsia="Times New Roman" w:hAnsi="Times New Roman" w:cs="Times New Roman"/>
          <w:color w:val="000000"/>
          <w:sz w:val="24"/>
          <w:szCs w:val="24"/>
          <w:lang w:eastAsia="pt-BR"/>
        </w:rPr>
        <w:t>, bem como quanto ao cumprimento das especificações do objeto.</w:t>
      </w:r>
    </w:p>
    <w:p w:rsidR="004D72B0" w:rsidRPr="004D72B0" w:rsidRDefault="004D72B0" w:rsidP="004D72B0">
      <w:pPr>
        <w:numPr>
          <w:ilvl w:val="2"/>
          <w:numId w:val="1"/>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sz w:val="24"/>
          <w:szCs w:val="24"/>
          <w:lang w:eastAsia="ar-SA"/>
        </w:rPr>
        <w:t>Os preços não poderão ultrapassar o valor unitário máximo de cada item definido no Termo de Referência.</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O(</w:t>
      </w:r>
      <w:proofErr w:type="gramEnd"/>
      <w:r w:rsidRPr="004D72B0">
        <w:rPr>
          <w:rFonts w:ascii="Times New Roman" w:eastAsia="Times New Roman" w:hAnsi="Times New Roman" w:cs="Times New Roman"/>
          <w:sz w:val="24"/>
          <w:szCs w:val="24"/>
          <w:lang w:eastAsia="pt-BR"/>
        </w:rPr>
        <w:t>a) Pregoeiro(a) poderá solicitar ao licitante que apresente imediatamente documento contendo as características do material ofertado, tais como marca, modelo, tipo, fabricante e procedência, além de outras informações pertinentes, a exemplo de catálogos, folhetos ou propostas, sob pena de não aceitação da proposta.</w:t>
      </w:r>
    </w:p>
    <w:p w:rsidR="004D72B0" w:rsidRPr="004D72B0" w:rsidRDefault="004D72B0" w:rsidP="004D72B0">
      <w:pPr>
        <w:numPr>
          <w:ilvl w:val="1"/>
          <w:numId w:val="1"/>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 xml:space="preserve">Havendo necessidade, </w:t>
      </w:r>
      <w:proofErr w:type="gramStart"/>
      <w:r w:rsidRPr="004D72B0">
        <w:rPr>
          <w:rFonts w:ascii="Times New Roman" w:eastAsia="Times New Roman" w:hAnsi="Times New Roman" w:cs="Times New Roman"/>
          <w:color w:val="000000"/>
          <w:sz w:val="24"/>
          <w:szCs w:val="24"/>
          <w:lang w:eastAsia="pt-BR"/>
        </w:rPr>
        <w:t>o(</w:t>
      </w:r>
      <w:proofErr w:type="gramEnd"/>
      <w:r w:rsidRPr="004D72B0">
        <w:rPr>
          <w:rFonts w:ascii="Times New Roman" w:eastAsia="Times New Roman" w:hAnsi="Times New Roman" w:cs="Times New Roman"/>
          <w:color w:val="000000"/>
          <w:sz w:val="24"/>
          <w:szCs w:val="24"/>
          <w:lang w:eastAsia="pt-BR"/>
        </w:rPr>
        <w:t>a) Pregoeiro(a) suspenderá a sessão, informando a nova data e horário para a continuidade da mesma.</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lastRenderedPageBreak/>
        <w:t xml:space="preserve">Se a proposta classificada em primeiro lugar não for aceitável, ou for desclassificada, </w:t>
      </w:r>
      <w:proofErr w:type="gramStart"/>
      <w:r w:rsidRPr="004D72B0">
        <w:rPr>
          <w:rFonts w:ascii="Times New Roman" w:eastAsia="Times New Roman" w:hAnsi="Times New Roman" w:cs="Times New Roman"/>
          <w:sz w:val="24"/>
          <w:szCs w:val="24"/>
          <w:lang w:eastAsia="pt-BR"/>
        </w:rPr>
        <w:t>o(</w:t>
      </w:r>
      <w:proofErr w:type="gramEnd"/>
      <w:r w:rsidRPr="004D72B0">
        <w:rPr>
          <w:rFonts w:ascii="Times New Roman" w:eastAsia="Times New Roman" w:hAnsi="Times New Roman" w:cs="Times New Roman"/>
          <w:sz w:val="24"/>
          <w:szCs w:val="24"/>
          <w:lang w:eastAsia="pt-BR"/>
        </w:rPr>
        <w:t xml:space="preserve">a) Pregoeiro(a) examinará a proposta </w:t>
      </w:r>
      <w:proofErr w:type="spellStart"/>
      <w:r w:rsidRPr="004D72B0">
        <w:rPr>
          <w:rFonts w:ascii="Times New Roman" w:eastAsia="Times New Roman" w:hAnsi="Times New Roman" w:cs="Times New Roman"/>
          <w:sz w:val="24"/>
          <w:szCs w:val="24"/>
          <w:lang w:eastAsia="pt-BR"/>
        </w:rPr>
        <w:t>subseqüente</w:t>
      </w:r>
      <w:proofErr w:type="spellEnd"/>
      <w:r w:rsidRPr="004D72B0">
        <w:rPr>
          <w:rFonts w:ascii="Times New Roman" w:eastAsia="Times New Roman" w:hAnsi="Times New Roman" w:cs="Times New Roman"/>
          <w:sz w:val="24"/>
          <w:szCs w:val="24"/>
          <w:lang w:eastAsia="pt-BR"/>
        </w:rPr>
        <w:t>, e, assim sucessivamente, na ordem de classificação, até a apuração de uma proposta que atenda ao Edital.</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Nessa situação, </w:t>
      </w:r>
      <w:proofErr w:type="gramStart"/>
      <w:r w:rsidRPr="004D72B0">
        <w:rPr>
          <w:rFonts w:ascii="Times New Roman" w:eastAsia="Times New Roman" w:hAnsi="Times New Roman" w:cs="Times New Roman"/>
          <w:sz w:val="24"/>
          <w:szCs w:val="24"/>
          <w:lang w:eastAsia="pt-BR"/>
        </w:rPr>
        <w:t>o(</w:t>
      </w:r>
      <w:proofErr w:type="gramEnd"/>
      <w:r w:rsidRPr="004D72B0">
        <w:rPr>
          <w:rFonts w:ascii="Times New Roman" w:eastAsia="Times New Roman" w:hAnsi="Times New Roman" w:cs="Times New Roman"/>
          <w:sz w:val="24"/>
          <w:szCs w:val="24"/>
          <w:lang w:eastAsia="pt-BR"/>
        </w:rPr>
        <w:t>a) Pregoeiro(a) poderá negociar com o licitante para que seja obtido preço melhor.</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No julgamento das propostas, </w:t>
      </w:r>
      <w:proofErr w:type="gramStart"/>
      <w:r w:rsidRPr="004D72B0">
        <w:rPr>
          <w:rFonts w:ascii="Times New Roman" w:eastAsia="Times New Roman" w:hAnsi="Times New Roman" w:cs="Times New Roman"/>
          <w:sz w:val="24"/>
          <w:szCs w:val="24"/>
          <w:lang w:eastAsia="pt-BR"/>
        </w:rPr>
        <w:t>o(</w:t>
      </w:r>
      <w:proofErr w:type="gramEnd"/>
      <w:r w:rsidRPr="004D72B0">
        <w:rPr>
          <w:rFonts w:ascii="Times New Roman" w:eastAsia="Times New Roman" w:hAnsi="Times New Roman" w:cs="Times New Roman"/>
          <w:sz w:val="24"/>
          <w:szCs w:val="24"/>
          <w:lang w:eastAsia="pt-BR"/>
        </w:rPr>
        <w:t>a) Pregoeiro(a) poderá sanar erros ou falhas que não alterem sua substância, mediante despacho fundamentado, registrado em ata e acessível a todos, atribuindo-lhes validade e eficácia para fins de classificação.</w:t>
      </w:r>
    </w:p>
    <w:p w:rsidR="004D72B0" w:rsidRPr="004D72B0" w:rsidRDefault="004D72B0" w:rsidP="004D72B0">
      <w:pPr>
        <w:numPr>
          <w:ilvl w:val="1"/>
          <w:numId w:val="1"/>
        </w:numPr>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Aceita a proposta </w:t>
      </w:r>
      <w:r w:rsidRPr="004D72B0">
        <w:rPr>
          <w:rFonts w:ascii="Times New Roman" w:eastAsia="Times New Roman" w:hAnsi="Times New Roman" w:cs="Times New Roman"/>
          <w:color w:val="000000"/>
          <w:sz w:val="24"/>
          <w:szCs w:val="24"/>
          <w:lang w:eastAsia="pt-BR"/>
        </w:rPr>
        <w:t>classificada em primeiro lugar</w:t>
      </w:r>
      <w:r w:rsidRPr="004D72B0">
        <w:rPr>
          <w:rFonts w:ascii="Times New Roman" w:eastAsia="Times New Roman" w:hAnsi="Times New Roman" w:cs="Times New Roman"/>
          <w:sz w:val="24"/>
          <w:szCs w:val="24"/>
          <w:lang w:eastAsia="pt-BR"/>
        </w:rPr>
        <w:t>, o licitante deverá comprovar sua condição de habilitação, na forma determinada neste Edital.</w:t>
      </w:r>
    </w:p>
    <w:p w:rsidR="004D72B0" w:rsidRPr="004D72B0" w:rsidRDefault="004D72B0" w:rsidP="004D72B0">
      <w:pPr>
        <w:ind w:left="284"/>
        <w:rPr>
          <w:rFonts w:ascii="Times New Roman" w:eastAsia="Times New Roman" w:hAnsi="Times New Roman" w:cs="Times New Roman"/>
          <w:sz w:val="24"/>
          <w:szCs w:val="24"/>
          <w:lang w:eastAsia="pt-BR"/>
        </w:rPr>
      </w:pPr>
    </w:p>
    <w:p w:rsidR="004D72B0" w:rsidRPr="004D72B0" w:rsidRDefault="004D72B0" w:rsidP="004D72B0">
      <w:pPr>
        <w:numPr>
          <w:ilvl w:val="0"/>
          <w:numId w:val="1"/>
        </w:numPr>
        <w:spacing w:after="120"/>
        <w:jc w:val="left"/>
        <w:rPr>
          <w:rFonts w:ascii="Times New Roman" w:eastAsia="Times New Roman" w:hAnsi="Times New Roman" w:cs="Times New Roman"/>
          <w:sz w:val="24"/>
          <w:szCs w:val="24"/>
          <w:highlight w:val="lightGray"/>
          <w:u w:val="single"/>
          <w:shd w:val="clear" w:color="auto" w:fill="B3B3B3"/>
          <w:lang w:eastAsia="pt-BR"/>
        </w:rPr>
      </w:pPr>
      <w:r w:rsidRPr="004D72B0">
        <w:rPr>
          <w:rFonts w:ascii="Times New Roman" w:eastAsia="Times New Roman" w:hAnsi="Times New Roman" w:cs="Times New Roman"/>
          <w:sz w:val="24"/>
          <w:szCs w:val="24"/>
          <w:highlight w:val="lightGray"/>
          <w:u w:val="single"/>
          <w:shd w:val="clear" w:color="auto" w:fill="B3B3B3"/>
          <w:lang w:eastAsia="pt-BR"/>
        </w:rPr>
        <w:t>DA HABILITAÇÃO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ar-SA"/>
        </w:rPr>
        <w:t>Como condição prévia ao exame da documentação de habilitação</w:t>
      </w:r>
      <w:r w:rsidRPr="004D72B0">
        <w:rPr>
          <w:rFonts w:ascii="Times New Roman" w:eastAsia="Times New Roman" w:hAnsi="Times New Roman" w:cs="Times New Roman"/>
          <w:sz w:val="24"/>
          <w:szCs w:val="24"/>
          <w:lang w:eastAsia="pt-BR"/>
        </w:rPr>
        <w:t xml:space="preserve"> do licitante detentor da proposta </w:t>
      </w:r>
      <w:r w:rsidRPr="004D72B0">
        <w:rPr>
          <w:rFonts w:ascii="Times New Roman" w:eastAsia="Times New Roman" w:hAnsi="Times New Roman" w:cs="Times New Roman"/>
          <w:color w:val="000000"/>
          <w:sz w:val="24"/>
          <w:szCs w:val="24"/>
          <w:lang w:eastAsia="pt-BR"/>
        </w:rPr>
        <w:t>classificada em primeiro lugar</w:t>
      </w:r>
      <w:r w:rsidRPr="004D72B0">
        <w:rPr>
          <w:rFonts w:ascii="Times New Roman" w:eastAsia="Times New Roman" w:hAnsi="Times New Roman" w:cs="Times New Roman"/>
          <w:sz w:val="24"/>
          <w:szCs w:val="24"/>
          <w:lang w:eastAsia="ar-SA"/>
        </w:rPr>
        <w:t xml:space="preserve">, </w:t>
      </w:r>
      <w:proofErr w:type="gramStart"/>
      <w:r w:rsidRPr="004D72B0">
        <w:rPr>
          <w:rFonts w:ascii="Times New Roman" w:eastAsia="Times New Roman" w:hAnsi="Times New Roman" w:cs="Times New Roman"/>
          <w:sz w:val="24"/>
          <w:szCs w:val="24"/>
          <w:lang w:eastAsia="pt-BR"/>
        </w:rPr>
        <w:t>o(</w:t>
      </w:r>
      <w:proofErr w:type="gramEnd"/>
      <w:r w:rsidRPr="004D72B0">
        <w:rPr>
          <w:rFonts w:ascii="Times New Roman" w:eastAsia="Times New Roman" w:hAnsi="Times New Roman" w:cs="Times New Roman"/>
          <w:sz w:val="24"/>
          <w:szCs w:val="24"/>
          <w:lang w:eastAsia="pt-BR"/>
        </w:rPr>
        <w:t xml:space="preserve">a) Pregoeiro(a) </w:t>
      </w:r>
      <w:r w:rsidRPr="004D72B0">
        <w:rPr>
          <w:rFonts w:ascii="Times New Roman" w:eastAsia="Times New Roman" w:hAnsi="Times New Roman" w:cs="Times New Roman"/>
          <w:sz w:val="24"/>
          <w:szCs w:val="24"/>
          <w:lang w:eastAsia="ar-SA"/>
        </w:rPr>
        <w:t>verificará o eventual descumprimento das condições de participação, especialmente quanto à</w:t>
      </w:r>
      <w:r w:rsidRPr="004D72B0">
        <w:rPr>
          <w:rFonts w:ascii="Times New Roman" w:eastAsia="Times New Roman" w:hAnsi="Times New Roman" w:cs="Times New Roman"/>
          <w:sz w:val="24"/>
          <w:szCs w:val="24"/>
          <w:lang w:eastAsia="pt-BR"/>
        </w:rPr>
        <w:t xml:space="preserve"> existência de sanção que impeça a participação no certame ou a futura contratação, mediante a consulta aos seguintes cadastros:</w:t>
      </w:r>
    </w:p>
    <w:p w:rsidR="004D72B0" w:rsidRPr="004D72B0" w:rsidRDefault="004D72B0" w:rsidP="004D72B0">
      <w:pPr>
        <w:numPr>
          <w:ilvl w:val="0"/>
          <w:numId w:val="8"/>
        </w:numPr>
        <w:suppressAutoHyphens/>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CAF – Cadastro de Fornecedores do Município;</w:t>
      </w:r>
    </w:p>
    <w:p w:rsidR="004D72B0" w:rsidRPr="004D72B0" w:rsidRDefault="004D72B0" w:rsidP="004D72B0">
      <w:pPr>
        <w:numPr>
          <w:ilvl w:val="0"/>
          <w:numId w:val="8"/>
        </w:numPr>
        <w:suppressAutoHyphens/>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Cadastro Nacional de Empresas Inidôneas e Suspensas – CEIS, mantido pela Controladoria-Geral da União (</w:t>
      </w:r>
      <w:hyperlink r:id="rId9" w:history="1">
        <w:r w:rsidRPr="004D72B0">
          <w:rPr>
            <w:rFonts w:ascii="Times New Roman" w:eastAsia="Times New Roman" w:hAnsi="Times New Roman" w:cs="Times New Roman"/>
            <w:color w:val="0000FF"/>
            <w:sz w:val="24"/>
            <w:szCs w:val="24"/>
            <w:u w:val="single"/>
            <w:lang w:eastAsia="pt-BR"/>
          </w:rPr>
          <w:t>www.portaldatransparencia.gov.br/ceis</w:t>
        </w:r>
      </w:hyperlink>
      <w:r w:rsidRPr="004D72B0">
        <w:rPr>
          <w:rFonts w:ascii="Times New Roman" w:eastAsia="Times New Roman" w:hAnsi="Times New Roman" w:cs="Times New Roman"/>
          <w:sz w:val="24"/>
          <w:szCs w:val="24"/>
          <w:lang w:eastAsia="pt-BR"/>
        </w:rPr>
        <w:t>);</w:t>
      </w:r>
    </w:p>
    <w:p w:rsidR="004D72B0" w:rsidRPr="004D72B0" w:rsidRDefault="004D72B0" w:rsidP="004D72B0">
      <w:pPr>
        <w:numPr>
          <w:ilvl w:val="0"/>
          <w:numId w:val="8"/>
        </w:numPr>
        <w:suppressAutoHyphens/>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bCs/>
          <w:sz w:val="24"/>
          <w:szCs w:val="24"/>
          <w:lang w:eastAsia="pt-BR"/>
        </w:rPr>
        <w:t>Cadastro Nacional de Condenações Cíveis por Atos de Improbidade Administrativa, mantido pelo Conselho Nacional de Justiça</w:t>
      </w:r>
      <w:r w:rsidRPr="004D72B0">
        <w:rPr>
          <w:rFonts w:ascii="Times New Roman" w:eastAsia="Times New Roman" w:hAnsi="Times New Roman" w:cs="Times New Roman"/>
          <w:sz w:val="24"/>
          <w:szCs w:val="24"/>
          <w:lang w:eastAsia="pt-BR"/>
        </w:rPr>
        <w:t xml:space="preserve"> (</w:t>
      </w:r>
      <w:hyperlink r:id="rId10" w:history="1">
        <w:r w:rsidRPr="004D72B0">
          <w:rPr>
            <w:rFonts w:ascii="Times New Roman" w:eastAsia="Times New Roman" w:hAnsi="Times New Roman" w:cs="Times New Roman"/>
            <w:color w:val="0000FF"/>
            <w:sz w:val="24"/>
            <w:szCs w:val="24"/>
            <w:u w:val="single"/>
            <w:lang w:eastAsia="pt-BR"/>
          </w:rPr>
          <w:t>www.</w:t>
        </w:r>
        <w:r w:rsidRPr="004D72B0">
          <w:rPr>
            <w:rFonts w:ascii="Times New Roman" w:eastAsia="Times New Roman" w:hAnsi="Times New Roman" w:cs="Times New Roman"/>
            <w:bCs/>
            <w:color w:val="0000FF"/>
            <w:sz w:val="24"/>
            <w:szCs w:val="24"/>
            <w:u w:val="single"/>
            <w:lang w:eastAsia="pt-BR"/>
          </w:rPr>
          <w:t>cnj</w:t>
        </w:r>
        <w:r w:rsidRPr="004D72B0">
          <w:rPr>
            <w:rFonts w:ascii="Times New Roman" w:eastAsia="Times New Roman" w:hAnsi="Times New Roman" w:cs="Times New Roman"/>
            <w:color w:val="0000FF"/>
            <w:sz w:val="24"/>
            <w:szCs w:val="24"/>
            <w:u w:val="single"/>
            <w:lang w:eastAsia="pt-BR"/>
          </w:rPr>
          <w:t>.jus.br/</w:t>
        </w:r>
        <w:r w:rsidRPr="004D72B0">
          <w:rPr>
            <w:rFonts w:ascii="Times New Roman" w:eastAsia="Times New Roman" w:hAnsi="Times New Roman" w:cs="Times New Roman"/>
            <w:bCs/>
            <w:color w:val="0000FF"/>
            <w:sz w:val="24"/>
            <w:szCs w:val="24"/>
            <w:u w:val="single"/>
            <w:lang w:eastAsia="pt-BR"/>
          </w:rPr>
          <w:t>improbidade</w:t>
        </w:r>
        <w:r w:rsidRPr="004D72B0">
          <w:rPr>
            <w:rFonts w:ascii="Times New Roman" w:eastAsia="Times New Roman" w:hAnsi="Times New Roman" w:cs="Times New Roman"/>
            <w:color w:val="0000FF"/>
            <w:sz w:val="24"/>
            <w:szCs w:val="24"/>
            <w:u w:val="single"/>
            <w:lang w:eastAsia="pt-BR"/>
          </w:rPr>
          <w:t>_adm/consultar_requerido.php</w:t>
        </w:r>
      </w:hyperlink>
      <w:r w:rsidRPr="004D72B0">
        <w:rPr>
          <w:rFonts w:ascii="Times New Roman" w:eastAsia="Times New Roman" w:hAnsi="Times New Roman" w:cs="Times New Roman"/>
          <w:sz w:val="24"/>
          <w:szCs w:val="24"/>
          <w:lang w:eastAsia="pt-BR"/>
        </w:rPr>
        <w:t>).</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A consulta aos cadastros será realizada em nome da empresa licitante e também de seu sócio majoritário, por força do artigo 12 da Lei n° 8.429, de 1992, que </w:t>
      </w:r>
      <w:r w:rsidRPr="004D72B0">
        <w:rPr>
          <w:rFonts w:ascii="Times New Roman" w:eastAsia="Times New Roman" w:hAnsi="Times New Roman" w:cs="Times New Roman"/>
          <w:color w:val="000000"/>
          <w:sz w:val="24"/>
          <w:szCs w:val="24"/>
          <w:lang w:eastAsia="pt-BR"/>
        </w:rPr>
        <w:t xml:space="preserve">prevê, dentre as sanções impostas ao responsável pela prática de ato de improbidade administrativa, a proibição de </w:t>
      </w:r>
      <w:r w:rsidRPr="004D72B0">
        <w:rPr>
          <w:rFonts w:ascii="Times New Roman" w:eastAsia="Times New Roman" w:hAnsi="Times New Roman" w:cs="Times New Roman"/>
          <w:sz w:val="24"/>
          <w:szCs w:val="24"/>
          <w:lang w:eastAsia="pt-BR"/>
        </w:rPr>
        <w:t>contratar com o Poder Público, inclusive por intermédio de pessoa jurídica da qual seja sócio majoritário.</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Constatada a existência de sanção, </w:t>
      </w:r>
      <w:proofErr w:type="gramStart"/>
      <w:r w:rsidRPr="004D72B0">
        <w:rPr>
          <w:rFonts w:ascii="Times New Roman" w:eastAsia="Times New Roman" w:hAnsi="Times New Roman" w:cs="Times New Roman"/>
          <w:sz w:val="24"/>
          <w:szCs w:val="24"/>
          <w:lang w:eastAsia="pt-BR"/>
        </w:rPr>
        <w:t>o(</w:t>
      </w:r>
      <w:proofErr w:type="gramEnd"/>
      <w:r w:rsidRPr="004D72B0">
        <w:rPr>
          <w:rFonts w:ascii="Times New Roman" w:eastAsia="Times New Roman" w:hAnsi="Times New Roman" w:cs="Times New Roman"/>
          <w:sz w:val="24"/>
          <w:szCs w:val="24"/>
          <w:lang w:eastAsia="pt-BR"/>
        </w:rPr>
        <w:t>a) Pregoeiro(a) reputará o licitante inabilitado, por falta de condição de participação.</w:t>
      </w:r>
    </w:p>
    <w:p w:rsidR="004D72B0" w:rsidRPr="004D72B0" w:rsidRDefault="004D72B0" w:rsidP="004D72B0">
      <w:pPr>
        <w:numPr>
          <w:ilvl w:val="1"/>
          <w:numId w:val="1"/>
        </w:numPr>
        <w:suppressAutoHyphens/>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ar-SA"/>
        </w:rPr>
        <w:t xml:space="preserve">Não ocorrendo inabilitação, a documentação de habilitação do </w:t>
      </w:r>
      <w:r w:rsidRPr="004D72B0">
        <w:rPr>
          <w:rFonts w:ascii="Times New Roman" w:eastAsia="Times New Roman" w:hAnsi="Times New Roman" w:cs="Times New Roman"/>
          <w:sz w:val="24"/>
          <w:szCs w:val="24"/>
          <w:lang w:eastAsia="pt-BR"/>
        </w:rPr>
        <w:t xml:space="preserve">licitante detentor da proposta </w:t>
      </w:r>
      <w:r w:rsidRPr="004D72B0">
        <w:rPr>
          <w:rFonts w:ascii="Times New Roman" w:eastAsia="Times New Roman" w:hAnsi="Times New Roman" w:cs="Times New Roman"/>
          <w:color w:val="000000"/>
          <w:sz w:val="24"/>
          <w:szCs w:val="24"/>
          <w:lang w:eastAsia="pt-BR"/>
        </w:rPr>
        <w:t xml:space="preserve">classificada em primeiro lugar </w:t>
      </w:r>
      <w:r w:rsidRPr="004D72B0">
        <w:rPr>
          <w:rFonts w:ascii="Times New Roman" w:eastAsia="Times New Roman" w:hAnsi="Times New Roman" w:cs="Times New Roman"/>
          <w:sz w:val="24"/>
          <w:szCs w:val="24"/>
          <w:lang w:eastAsia="ar-SA"/>
        </w:rPr>
        <w:t>será verificada</w:t>
      </w:r>
      <w:r w:rsidRPr="004D72B0">
        <w:rPr>
          <w:rFonts w:ascii="Times New Roman" w:eastAsia="Times New Roman" w:hAnsi="Times New Roman" w:cs="Times New Roman"/>
          <w:sz w:val="24"/>
          <w:szCs w:val="24"/>
          <w:lang w:eastAsia="pt-BR"/>
        </w:rPr>
        <w:t>.</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Os documentos poderão ser apresentados em original, em cópia autenticada por cartório competente ou por servidor da Administração, ou por meio de publicação em órgão da imprensa oficial.</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Para a habilitação, o licitante deverá apresentar os documentos a seguir relacionados:</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u w:val="single"/>
          <w:lang w:eastAsia="pt-BR"/>
        </w:rPr>
      </w:pPr>
      <w:r w:rsidRPr="004D72B0">
        <w:rPr>
          <w:rFonts w:ascii="Times New Roman" w:eastAsia="Times New Roman" w:hAnsi="Times New Roman" w:cs="Times New Roman"/>
          <w:sz w:val="24"/>
          <w:szCs w:val="24"/>
          <w:u w:val="single"/>
          <w:lang w:eastAsia="pt-BR"/>
        </w:rPr>
        <w:t>Relativos à Habilitação Jurídica:</w:t>
      </w:r>
    </w:p>
    <w:p w:rsidR="004D72B0" w:rsidRPr="004D72B0" w:rsidRDefault="004D72B0" w:rsidP="004D72B0">
      <w:pPr>
        <w:numPr>
          <w:ilvl w:val="0"/>
          <w:numId w:val="2"/>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sz w:val="24"/>
          <w:szCs w:val="24"/>
          <w:lang w:eastAsia="pt-BR"/>
        </w:rPr>
        <w:t xml:space="preserve">No caso de empresário individual: </w:t>
      </w:r>
      <w:r w:rsidRPr="004D72B0">
        <w:rPr>
          <w:rFonts w:ascii="Times New Roman" w:eastAsia="Times New Roman" w:hAnsi="Times New Roman" w:cs="Times New Roman"/>
          <w:color w:val="000000"/>
          <w:sz w:val="24"/>
          <w:szCs w:val="24"/>
          <w:lang w:eastAsia="pt-BR"/>
        </w:rPr>
        <w:t>inscrição no Registro Público de Empresas Mercantis, a cargo da Junta Comercial da respectiva sede;</w:t>
      </w:r>
    </w:p>
    <w:p w:rsidR="004D72B0" w:rsidRPr="004D72B0" w:rsidRDefault="004D72B0" w:rsidP="004D72B0">
      <w:pPr>
        <w:numPr>
          <w:ilvl w:val="0"/>
          <w:numId w:val="2"/>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 xml:space="preserve">No caso de sociedade empresária ou </w:t>
      </w:r>
      <w:r w:rsidRPr="004D72B0">
        <w:rPr>
          <w:rFonts w:ascii="Times New Roman" w:eastAsia="Times New Roman" w:hAnsi="Times New Roman" w:cs="Times New Roman"/>
          <w:sz w:val="24"/>
          <w:szCs w:val="24"/>
          <w:lang w:eastAsia="pt-BR"/>
        </w:rPr>
        <w:t>empresa individual de responsabilidade limitada - EIRELI</w:t>
      </w:r>
      <w:r w:rsidRPr="004D72B0">
        <w:rPr>
          <w:rFonts w:ascii="Times New Roman" w:eastAsia="Times New Roman" w:hAnsi="Times New Roman" w:cs="Times New Roman"/>
          <w:color w:val="000000"/>
          <w:sz w:val="24"/>
          <w:szCs w:val="24"/>
          <w:lang w:eastAsia="pt-BR"/>
        </w:rPr>
        <w:t xml:space="preserve">: ato constitutivo, estatuto ou contrato social em vigor, devidamente registrado na </w:t>
      </w:r>
      <w:r w:rsidRPr="004D72B0">
        <w:rPr>
          <w:rFonts w:ascii="Times New Roman" w:eastAsia="Times New Roman" w:hAnsi="Times New Roman" w:cs="Times New Roman"/>
          <w:color w:val="000000"/>
          <w:sz w:val="24"/>
          <w:szCs w:val="24"/>
          <w:lang w:eastAsia="pt-BR"/>
        </w:rPr>
        <w:lastRenderedPageBreak/>
        <w:t>Junta Comercial da respectiva sede, acompanhado de documento comprobatório de seus administradores;</w:t>
      </w:r>
    </w:p>
    <w:p w:rsidR="004D72B0" w:rsidRPr="004D72B0" w:rsidRDefault="004D72B0" w:rsidP="004D72B0">
      <w:pPr>
        <w:numPr>
          <w:ilvl w:val="1"/>
          <w:numId w:val="2"/>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color w:val="000000"/>
          <w:sz w:val="24"/>
          <w:szCs w:val="24"/>
          <w:lang w:eastAsia="pt-BR"/>
        </w:rPr>
        <w:t>Os documentos acima deverão estar acompanhados de todas as alterações ou da consolidação respectiva;</w:t>
      </w:r>
    </w:p>
    <w:p w:rsidR="004D72B0" w:rsidRPr="004D72B0" w:rsidRDefault="004D72B0" w:rsidP="004D72B0">
      <w:pPr>
        <w:numPr>
          <w:ilvl w:val="0"/>
          <w:numId w:val="2"/>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No caso de sociedade simples: inscrição do ato constitutivo no Registro Civil das Pessoas Jurídicas do local de sua sede, acompanhada de prova da indicação dos seus administradores;</w:t>
      </w:r>
    </w:p>
    <w:p w:rsidR="004D72B0" w:rsidRPr="004D72B0" w:rsidRDefault="004D72B0" w:rsidP="004D72B0">
      <w:pPr>
        <w:numPr>
          <w:ilvl w:val="0"/>
          <w:numId w:val="2"/>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 xml:space="preserve">No caso de microempresa ou empresa de pequeno porte: certidão </w:t>
      </w:r>
      <w:r w:rsidRPr="004D72B0">
        <w:rPr>
          <w:rFonts w:ascii="Times New Roman" w:eastAsia="Times New Roman" w:hAnsi="Times New Roman" w:cs="Times New Roman"/>
          <w:sz w:val="24"/>
          <w:szCs w:val="24"/>
          <w:lang w:eastAsia="pt-BR"/>
        </w:rPr>
        <w:t>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4D72B0" w:rsidRPr="004D72B0" w:rsidRDefault="004D72B0" w:rsidP="004D72B0">
      <w:pPr>
        <w:numPr>
          <w:ilvl w:val="0"/>
          <w:numId w:val="2"/>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sz w:val="24"/>
          <w:szCs w:val="24"/>
          <w:lang w:eastAsia="pt-BR"/>
        </w:rPr>
        <w:t>No caso de cooperativa: ata de fundação e estatuto social em vigor, com a ata da assembleia que o aprovou, devidamente arquivado na Junta Comercial ou inscrito no Registro Civil das Pessoas Jurídicas da respectiva sede, bem como o registro de que trata o art. 107 da Lei n</w:t>
      </w:r>
      <w:r w:rsidRPr="004D72B0">
        <w:rPr>
          <w:rFonts w:ascii="Times New Roman" w:eastAsia="Times New Roman" w:hAnsi="Times New Roman" w:cs="Times New Roman"/>
          <w:color w:val="000000"/>
          <w:sz w:val="24"/>
          <w:szCs w:val="24"/>
          <w:lang w:eastAsia="pt-BR"/>
        </w:rPr>
        <w:t>º 5.764, de 1971;</w:t>
      </w:r>
    </w:p>
    <w:p w:rsidR="004D72B0" w:rsidRPr="004D72B0" w:rsidRDefault="004D72B0" w:rsidP="004D72B0">
      <w:pPr>
        <w:numPr>
          <w:ilvl w:val="0"/>
          <w:numId w:val="2"/>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No caso de empresa ou sociedade estrangeira em funcionamento no País: decreto de autorização;</w:t>
      </w:r>
    </w:p>
    <w:p w:rsidR="004D72B0" w:rsidRPr="004D72B0" w:rsidRDefault="004D72B0" w:rsidP="004D72B0">
      <w:pPr>
        <w:numPr>
          <w:ilvl w:val="0"/>
          <w:numId w:val="2"/>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Alvara de localização e funcionamento.</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u w:val="single"/>
          <w:lang w:eastAsia="pt-BR"/>
        </w:rPr>
        <w:t>Relativos à Regularidade Fiscal e Trabalhista:</w:t>
      </w:r>
    </w:p>
    <w:p w:rsidR="004D72B0" w:rsidRPr="004D72B0" w:rsidRDefault="004D72B0" w:rsidP="004D72B0">
      <w:pPr>
        <w:numPr>
          <w:ilvl w:val="0"/>
          <w:numId w:val="3"/>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Prova de inscrição no Cadastro Nacional de Pessoas Jurídicas;</w:t>
      </w:r>
    </w:p>
    <w:p w:rsidR="004D72B0" w:rsidRPr="004D72B0" w:rsidRDefault="004D72B0" w:rsidP="004D72B0">
      <w:pPr>
        <w:numPr>
          <w:ilvl w:val="0"/>
          <w:numId w:val="3"/>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sz w:val="24"/>
          <w:szCs w:val="24"/>
          <w:lang w:eastAsia="pt-BR"/>
        </w:rPr>
        <w:t>Prova de regularidade com a Fazenda Federal, mediante certidão conjunta negativa de débitos, ou positiva com efeitos de negativa, relativos aos tributos federais e à Dívida Ativa da União</w:t>
      </w:r>
      <w:r w:rsidRPr="004D72B0">
        <w:rPr>
          <w:rFonts w:ascii="Times New Roman" w:eastAsia="Times New Roman" w:hAnsi="Times New Roman" w:cs="Times New Roman"/>
          <w:bCs/>
          <w:color w:val="000000"/>
          <w:sz w:val="24"/>
          <w:szCs w:val="24"/>
          <w:lang w:eastAsia="pt-BR"/>
        </w:rPr>
        <w:t>;</w:t>
      </w:r>
    </w:p>
    <w:p w:rsidR="004D72B0" w:rsidRPr="004D72B0" w:rsidRDefault="004D72B0" w:rsidP="004D72B0">
      <w:pPr>
        <w:numPr>
          <w:ilvl w:val="0"/>
          <w:numId w:val="3"/>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Prova de regularidade para com a Fazenda Estadual, do domicílio ou sede do licitante, pertinente ao seu ramo de atividade e compatível com o objeto contratual;</w:t>
      </w:r>
    </w:p>
    <w:p w:rsidR="004D72B0" w:rsidRPr="004D72B0" w:rsidRDefault="004D72B0" w:rsidP="004D72B0">
      <w:pPr>
        <w:numPr>
          <w:ilvl w:val="0"/>
          <w:numId w:val="3"/>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Prova de regularidade para com a Fazenda Municipal, domicílio ou sede do licitante, pertinente ao seu ramo de atividade e compatível com o objeto contratual;</w:t>
      </w:r>
    </w:p>
    <w:p w:rsidR="004D72B0" w:rsidRPr="004D72B0" w:rsidRDefault="004D72B0" w:rsidP="004D72B0">
      <w:pPr>
        <w:numPr>
          <w:ilvl w:val="0"/>
          <w:numId w:val="3"/>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Prova de regularidade relativa à Seguridade Social, mediante certidão negativa de débitos, ou positiva com efeitos de negativa, relativos às contribuições previdenciárias e às de terceiros</w:t>
      </w:r>
      <w:r w:rsidRPr="004D72B0">
        <w:rPr>
          <w:rFonts w:ascii="Times New Roman" w:eastAsia="Times New Roman" w:hAnsi="Times New Roman" w:cs="Times New Roman"/>
          <w:bCs/>
          <w:sz w:val="24"/>
          <w:szCs w:val="24"/>
          <w:lang w:eastAsia="pt-BR"/>
        </w:rPr>
        <w:t>, a qual é emitida em conjunto com a de tributos federais e divida ativa da união.</w:t>
      </w:r>
    </w:p>
    <w:p w:rsidR="004D72B0" w:rsidRPr="004D72B0" w:rsidRDefault="004D72B0" w:rsidP="004D72B0">
      <w:pPr>
        <w:numPr>
          <w:ilvl w:val="0"/>
          <w:numId w:val="3"/>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Prova de regularidade relativa ao Fundo de Garantia do Tempo de Serviço (FGTS), mediante Certificado de Regularidade do FGTS</w:t>
      </w:r>
      <w:r w:rsidRPr="004D72B0">
        <w:rPr>
          <w:rFonts w:ascii="Times New Roman" w:eastAsia="Times New Roman" w:hAnsi="Times New Roman" w:cs="Times New Roman"/>
          <w:bCs/>
          <w:sz w:val="24"/>
          <w:szCs w:val="24"/>
          <w:lang w:eastAsia="pt-BR"/>
        </w:rPr>
        <w:t>;</w:t>
      </w:r>
    </w:p>
    <w:p w:rsidR="004D72B0" w:rsidRPr="004D72B0" w:rsidRDefault="004D72B0" w:rsidP="004D72B0">
      <w:pPr>
        <w:numPr>
          <w:ilvl w:val="0"/>
          <w:numId w:val="3"/>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color w:val="000000"/>
          <w:sz w:val="24"/>
          <w:szCs w:val="24"/>
          <w:lang w:eastAsia="pt-BR"/>
        </w:rPr>
        <w:t>Prova de inexistência de débitos inadimplidos perante a Justiça do Trabalho, mediante Certidão Negativa de Débitos Trabalhistas (CNDT), ou certidão positiva com efeitos de negativa.</w:t>
      </w:r>
    </w:p>
    <w:p w:rsidR="004D72B0" w:rsidRPr="004D72B0" w:rsidRDefault="004D72B0" w:rsidP="004D72B0">
      <w:pPr>
        <w:numPr>
          <w:ilvl w:val="3"/>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bidi="pt-BR"/>
        </w:rPr>
        <w:t>Caso o licitante seja microempresa ou empresa de pequeno porte, ou cooperativa enquadrada</w:t>
      </w:r>
      <w:r w:rsidRPr="004D72B0">
        <w:rPr>
          <w:rFonts w:ascii="Times New Roman" w:eastAsia="Times New Roman" w:hAnsi="Times New Roman" w:cs="Times New Roman"/>
          <w:sz w:val="24"/>
          <w:szCs w:val="24"/>
          <w:lang w:eastAsia="pt-BR"/>
        </w:rPr>
        <w:t xml:space="preserve"> no artigo 34 da Lei nº 11.488, de </w:t>
      </w:r>
      <w:proofErr w:type="gramStart"/>
      <w:r w:rsidRPr="004D72B0">
        <w:rPr>
          <w:rFonts w:ascii="Times New Roman" w:eastAsia="Times New Roman" w:hAnsi="Times New Roman" w:cs="Times New Roman"/>
          <w:sz w:val="24"/>
          <w:szCs w:val="24"/>
          <w:lang w:eastAsia="pt-BR"/>
        </w:rPr>
        <w:t>2007,</w:t>
      </w:r>
      <w:proofErr w:type="gramEnd"/>
      <w:r w:rsidRPr="004D72B0">
        <w:rPr>
          <w:rFonts w:ascii="Times New Roman" w:eastAsia="Times New Roman" w:hAnsi="Times New Roman" w:cs="Times New Roman"/>
          <w:sz w:val="24"/>
          <w:szCs w:val="24"/>
          <w:lang w:eastAsia="pt-BR"/>
        </w:rPr>
        <w:t xml:space="preserve">deverá apresentar toda </w:t>
      </w:r>
      <w:r w:rsidRPr="004D72B0">
        <w:rPr>
          <w:rFonts w:ascii="Times New Roman" w:eastAsia="Times New Roman" w:hAnsi="Times New Roman" w:cs="Times New Roman"/>
          <w:sz w:val="24"/>
          <w:szCs w:val="24"/>
          <w:lang w:eastAsia="pt-BR"/>
        </w:rPr>
        <w:lastRenderedPageBreak/>
        <w:t>a documentação exigida para efeito de comprovação de regularidade fiscal, mesmo que esta apresente alguma restrição, sob pena de ser inabilitado.</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u w:val="single"/>
          <w:lang w:eastAsia="pt-BR"/>
        </w:rPr>
      </w:pPr>
      <w:r w:rsidRPr="004D72B0">
        <w:rPr>
          <w:rFonts w:ascii="Times New Roman" w:eastAsia="Times New Roman" w:hAnsi="Times New Roman" w:cs="Times New Roman"/>
          <w:sz w:val="24"/>
          <w:szCs w:val="24"/>
          <w:u w:val="single"/>
          <w:lang w:eastAsia="pt-BR"/>
        </w:rPr>
        <w:t>Relativos à Qualificação Econômico-Financeira:</w:t>
      </w:r>
    </w:p>
    <w:p w:rsidR="004D72B0" w:rsidRPr="004D72B0" w:rsidRDefault="004D72B0" w:rsidP="004D72B0">
      <w:pPr>
        <w:numPr>
          <w:ilvl w:val="0"/>
          <w:numId w:val="4"/>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w:t>
      </w:r>
      <w:r w:rsidRPr="004D72B0">
        <w:rPr>
          <w:rFonts w:ascii="Times New Roman" w:eastAsia="Times New Roman" w:hAnsi="Times New Roman" w:cs="Times New Roman"/>
          <w:b/>
          <w:color w:val="FF0000"/>
          <w:sz w:val="24"/>
          <w:szCs w:val="24"/>
          <w:lang w:eastAsia="pt-BR"/>
        </w:rPr>
        <w:t>90 (noventa) dias</w:t>
      </w:r>
      <w:r w:rsidRPr="004D72B0">
        <w:rPr>
          <w:rFonts w:ascii="Times New Roman" w:eastAsia="Times New Roman" w:hAnsi="Times New Roman" w:cs="Times New Roman"/>
          <w:sz w:val="24"/>
          <w:szCs w:val="24"/>
          <w:lang w:eastAsia="pt-BR"/>
        </w:rPr>
        <w:t xml:space="preserve"> contados da data da sua apresentação;</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u w:val="single"/>
          <w:lang w:eastAsia="pt-BR"/>
        </w:rPr>
      </w:pPr>
      <w:r w:rsidRPr="004D72B0">
        <w:rPr>
          <w:rFonts w:ascii="Times New Roman" w:eastAsia="Times New Roman" w:hAnsi="Times New Roman" w:cs="Times New Roman"/>
          <w:sz w:val="24"/>
          <w:szCs w:val="24"/>
          <w:u w:val="single"/>
          <w:lang w:eastAsia="pt-BR"/>
        </w:rPr>
        <w:t>Documentos Complementares:</w:t>
      </w:r>
    </w:p>
    <w:p w:rsidR="004D72B0" w:rsidRPr="004D72B0" w:rsidRDefault="004D72B0" w:rsidP="004D72B0">
      <w:pPr>
        <w:numPr>
          <w:ilvl w:val="0"/>
          <w:numId w:val="5"/>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Declaração, sob as penalidades cabíveis, da inexistência de fatos supervenientes impeditivos para a sua habilitação neste certame, conforme modelo anexo a este Edital;</w:t>
      </w:r>
    </w:p>
    <w:p w:rsidR="004D72B0" w:rsidRPr="004D72B0" w:rsidRDefault="004D72B0" w:rsidP="004D72B0">
      <w:pPr>
        <w:numPr>
          <w:ilvl w:val="0"/>
          <w:numId w:val="5"/>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Declaração de que a empresa não utiliza mão-de-obra direta ou indireta de menores, conforme Lei nº 9.854, de 1999, regulamentada pelo Decreto nº 4.358, de 2002, conforme modelo anexo a este Edital.</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 comprovação dos requisitos de habilitação será exigida do licitante de acordo com o vulto e a complexidade de cada item.</w:t>
      </w:r>
    </w:p>
    <w:p w:rsidR="004D72B0" w:rsidRPr="004D72B0" w:rsidRDefault="004D72B0" w:rsidP="004D72B0">
      <w:pPr>
        <w:numPr>
          <w:ilvl w:val="1"/>
          <w:numId w:val="1"/>
        </w:numPr>
        <w:spacing w:after="120"/>
        <w:jc w:val="left"/>
        <w:rPr>
          <w:rFonts w:ascii="Times New Roman" w:eastAsia="Times New Roman" w:hAnsi="Times New Roman" w:cs="Times New Roman"/>
          <w:color w:val="000000"/>
          <w:sz w:val="24"/>
          <w:szCs w:val="24"/>
          <w:shd w:val="clear" w:color="auto" w:fill="FFFF00"/>
          <w:lang w:eastAsia="pt-BR"/>
        </w:rPr>
      </w:pPr>
      <w:r w:rsidRPr="004D72B0">
        <w:rPr>
          <w:rFonts w:ascii="Times New Roman" w:eastAsia="Times New Roman" w:hAnsi="Times New Roman" w:cs="Times New Roman"/>
          <w:sz w:val="24"/>
          <w:szCs w:val="24"/>
          <w:lang w:eastAsia="pt-BR"/>
        </w:rPr>
        <w:t xml:space="preserve">O licitante que já estiver cadastrado no cadastro Municipal, em situação regular, até o terceiro dia útil anterior à data da abertura da sessão pública, ficará dispensado de apresentar </w:t>
      </w:r>
      <w:r w:rsidRPr="004D72B0">
        <w:rPr>
          <w:rFonts w:ascii="Times New Roman" w:eastAsia="Times New Roman" w:hAnsi="Times New Roman" w:cs="Times New Roman"/>
          <w:color w:val="000000"/>
          <w:sz w:val="24"/>
          <w:szCs w:val="24"/>
          <w:lang w:eastAsia="pt-BR"/>
        </w:rPr>
        <w:t xml:space="preserve">os documentos comprobatórios abrangidos pelo referido cadastro que estejam </w:t>
      </w:r>
      <w:r w:rsidRPr="004D72B0">
        <w:rPr>
          <w:rFonts w:ascii="Times New Roman" w:eastAsia="Times New Roman" w:hAnsi="Times New Roman" w:cs="Times New Roman"/>
          <w:sz w:val="24"/>
          <w:szCs w:val="24"/>
          <w:lang w:eastAsia="pt-BR"/>
        </w:rPr>
        <w:t>validados e atualizados</w:t>
      </w:r>
      <w:r w:rsidRPr="004D72B0">
        <w:rPr>
          <w:rFonts w:ascii="Times New Roman" w:eastAsia="Times New Roman" w:hAnsi="Times New Roman" w:cs="Times New Roman"/>
          <w:color w:val="000000"/>
          <w:sz w:val="24"/>
          <w:szCs w:val="24"/>
          <w:lang w:eastAsia="pt-BR"/>
        </w:rPr>
        <w:t>.</w:t>
      </w:r>
    </w:p>
    <w:p w:rsidR="004D72B0" w:rsidRPr="004D72B0" w:rsidRDefault="004D72B0" w:rsidP="004D72B0">
      <w:pPr>
        <w:numPr>
          <w:ilvl w:val="2"/>
          <w:numId w:val="1"/>
        </w:numPr>
        <w:spacing w:after="120"/>
        <w:jc w:val="left"/>
        <w:rPr>
          <w:rFonts w:ascii="Times New Roman" w:eastAsia="Times New Roman" w:hAnsi="Times New Roman" w:cs="Times New Roman"/>
          <w:color w:val="000000"/>
          <w:sz w:val="24"/>
          <w:szCs w:val="24"/>
          <w:shd w:val="clear" w:color="auto" w:fill="FFFF00"/>
          <w:lang w:eastAsia="pt-BR"/>
        </w:rPr>
      </w:pPr>
      <w:r w:rsidRPr="004D72B0">
        <w:rPr>
          <w:rFonts w:ascii="Times New Roman" w:eastAsia="Times New Roman" w:hAnsi="Times New Roman" w:cs="Times New Roman"/>
          <w:color w:val="000000"/>
          <w:sz w:val="24"/>
          <w:szCs w:val="24"/>
          <w:lang w:eastAsia="pt-BR"/>
        </w:rPr>
        <w:t xml:space="preserve">A verificação se dará mediante consulta aos arquivos do Cadastro de Fornecedores do Município, realizada </w:t>
      </w:r>
      <w:proofErr w:type="gramStart"/>
      <w:r w:rsidRPr="004D72B0">
        <w:rPr>
          <w:rFonts w:ascii="Times New Roman" w:eastAsia="Times New Roman" w:hAnsi="Times New Roman" w:cs="Times New Roman"/>
          <w:color w:val="000000"/>
          <w:sz w:val="24"/>
          <w:szCs w:val="24"/>
          <w:lang w:eastAsia="pt-BR"/>
        </w:rPr>
        <w:t>pelo(</w:t>
      </w:r>
      <w:proofErr w:type="gramEnd"/>
      <w:r w:rsidRPr="004D72B0">
        <w:rPr>
          <w:rFonts w:ascii="Times New Roman" w:eastAsia="Times New Roman" w:hAnsi="Times New Roman" w:cs="Times New Roman"/>
          <w:color w:val="000000"/>
          <w:sz w:val="24"/>
          <w:szCs w:val="24"/>
          <w:lang w:eastAsia="pt-BR"/>
        </w:rPr>
        <w:t>a) Pregoeiro(a), devendo o resultado ser impresso e anexado ao processo.</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Na hipótese de algum documento que já conste do cadastro estar com o seu prazo de validade vencido, e caso </w:t>
      </w:r>
      <w:proofErr w:type="gramStart"/>
      <w:r w:rsidRPr="004D72B0">
        <w:rPr>
          <w:rFonts w:ascii="Times New Roman" w:eastAsia="Times New Roman" w:hAnsi="Times New Roman" w:cs="Times New Roman"/>
          <w:sz w:val="24"/>
          <w:szCs w:val="24"/>
          <w:lang w:eastAsia="pt-BR"/>
        </w:rPr>
        <w:t>o(</w:t>
      </w:r>
      <w:proofErr w:type="gramEnd"/>
      <w:r w:rsidRPr="004D72B0">
        <w:rPr>
          <w:rFonts w:ascii="Times New Roman" w:eastAsia="Times New Roman" w:hAnsi="Times New Roman" w:cs="Times New Roman"/>
          <w:sz w:val="24"/>
          <w:szCs w:val="24"/>
          <w:lang w:eastAsia="pt-BR"/>
        </w:rPr>
        <w:t xml:space="preserve">a) Pregoeiro(a) não logre êxito em obter a certidão correspondente através do sítio oficial, o licitante deverá apresentar imediatamente documento válido que comprove o atendimento às exigências deste Edital, sob pena de inabilitação, ressalvado o disposto quanto à comprovação da regularidade fiscal das microempresas e empresas de pequeno porte e das </w:t>
      </w:r>
      <w:r w:rsidRPr="004D72B0">
        <w:rPr>
          <w:rFonts w:ascii="Times New Roman" w:eastAsia="Times New Roman" w:hAnsi="Times New Roman" w:cs="Times New Roman"/>
          <w:color w:val="000000"/>
          <w:sz w:val="24"/>
          <w:szCs w:val="24"/>
          <w:lang w:eastAsia="pt-BR"/>
        </w:rPr>
        <w:t>cooperativas enquadradas no artigo 34 da Lei nº 11.488, de 2007</w:t>
      </w:r>
      <w:r w:rsidRPr="004D72B0">
        <w:rPr>
          <w:rFonts w:ascii="Times New Roman" w:eastAsia="Times New Roman" w:hAnsi="Times New Roman" w:cs="Times New Roman"/>
          <w:sz w:val="24"/>
          <w:szCs w:val="24"/>
          <w:lang w:eastAsia="pt-BR"/>
        </w:rPr>
        <w:t>.</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O licitante obriga-se a declarar, sob as penalidades legais, </w:t>
      </w:r>
      <w:proofErr w:type="gramStart"/>
      <w:r w:rsidRPr="004D72B0">
        <w:rPr>
          <w:rFonts w:ascii="Times New Roman" w:eastAsia="Times New Roman" w:hAnsi="Times New Roman" w:cs="Times New Roman"/>
          <w:sz w:val="24"/>
          <w:szCs w:val="24"/>
          <w:lang w:eastAsia="pt-BR"/>
        </w:rPr>
        <w:t>a superveniência de fato impeditivo da habilitação</w:t>
      </w:r>
      <w:proofErr w:type="gramEnd"/>
      <w:r w:rsidRPr="004D72B0">
        <w:rPr>
          <w:rFonts w:ascii="Times New Roman" w:eastAsia="Times New Roman" w:hAnsi="Times New Roman" w:cs="Times New Roman"/>
          <w:sz w:val="24"/>
          <w:szCs w:val="24"/>
          <w:lang w:eastAsia="pt-BR"/>
        </w:rPr>
        <w:t>.</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RPr="004D72B0">
        <w:rPr>
          <w:rFonts w:ascii="Times New Roman" w:eastAsia="Times New Roman" w:hAnsi="Times New Roman" w:cs="Times New Roman"/>
          <w:color w:val="000000"/>
          <w:sz w:val="24"/>
          <w:szCs w:val="24"/>
          <w:lang w:eastAsia="pt-BR"/>
        </w:rPr>
        <w:t>nquadradas no artigo 34 da Lei nº 11.488, de 2007</w:t>
      </w:r>
      <w:r w:rsidRPr="004D72B0">
        <w:rPr>
          <w:rFonts w:ascii="Times New Roman" w:eastAsia="Times New Roman" w:hAnsi="Times New Roman" w:cs="Times New Roman"/>
          <w:sz w:val="24"/>
          <w:szCs w:val="24"/>
          <w:lang w:eastAsia="pt-BR"/>
        </w:rPr>
        <w:t>.</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No caso de inabilitação, </w:t>
      </w:r>
      <w:proofErr w:type="gramStart"/>
      <w:r w:rsidRPr="004D72B0">
        <w:rPr>
          <w:rFonts w:ascii="Times New Roman" w:eastAsia="Times New Roman" w:hAnsi="Times New Roman" w:cs="Times New Roman"/>
          <w:sz w:val="24"/>
          <w:szCs w:val="24"/>
          <w:lang w:eastAsia="pt-BR"/>
        </w:rPr>
        <w:t>o(</w:t>
      </w:r>
      <w:proofErr w:type="gramEnd"/>
      <w:r w:rsidRPr="004D72B0">
        <w:rPr>
          <w:rFonts w:ascii="Times New Roman" w:eastAsia="Times New Roman" w:hAnsi="Times New Roman" w:cs="Times New Roman"/>
          <w:sz w:val="24"/>
          <w:szCs w:val="24"/>
          <w:lang w:eastAsia="pt-BR"/>
        </w:rPr>
        <w:t xml:space="preserve">a) Pregoeiro(a) retomará o procedimento a partir da fase de julgamento da proposta, examinando a proposta </w:t>
      </w:r>
      <w:proofErr w:type="spellStart"/>
      <w:r w:rsidRPr="004D72B0">
        <w:rPr>
          <w:rFonts w:ascii="Times New Roman" w:eastAsia="Times New Roman" w:hAnsi="Times New Roman" w:cs="Times New Roman"/>
          <w:sz w:val="24"/>
          <w:szCs w:val="24"/>
          <w:lang w:eastAsia="pt-BR"/>
        </w:rPr>
        <w:t>subseqüente</w:t>
      </w:r>
      <w:proofErr w:type="spellEnd"/>
      <w:r w:rsidRPr="004D72B0">
        <w:rPr>
          <w:rFonts w:ascii="Times New Roman" w:eastAsia="Times New Roman" w:hAnsi="Times New Roman" w:cs="Times New Roman"/>
          <w:sz w:val="24"/>
          <w:szCs w:val="24"/>
          <w:lang w:eastAsia="pt-BR"/>
        </w:rPr>
        <w:t xml:space="preserve"> e, assim sucessivamente, na ordem de classificação.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color w:val="000000"/>
          <w:sz w:val="24"/>
          <w:szCs w:val="24"/>
          <w:lang w:eastAsia="pt-BR"/>
        </w:rPr>
        <w:t xml:space="preserve">Para fins de habilitação, </w:t>
      </w:r>
      <w:proofErr w:type="gramStart"/>
      <w:r w:rsidRPr="004D72B0">
        <w:rPr>
          <w:rFonts w:ascii="Times New Roman" w:eastAsia="Times New Roman" w:hAnsi="Times New Roman" w:cs="Times New Roman"/>
          <w:color w:val="000000"/>
          <w:sz w:val="24"/>
          <w:szCs w:val="24"/>
          <w:lang w:eastAsia="pt-BR"/>
        </w:rPr>
        <w:t>o(</w:t>
      </w:r>
      <w:proofErr w:type="gramEnd"/>
      <w:r w:rsidRPr="004D72B0">
        <w:rPr>
          <w:rFonts w:ascii="Times New Roman" w:eastAsia="Times New Roman" w:hAnsi="Times New Roman" w:cs="Times New Roman"/>
          <w:color w:val="000000"/>
          <w:sz w:val="24"/>
          <w:szCs w:val="24"/>
          <w:lang w:eastAsia="pt-BR"/>
        </w:rPr>
        <w:t>a) Pregoeiro(a) poderá obter certidões de órgãos ou entidades emissoras de certidões por sítios oficiais.</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lastRenderedPageBreak/>
        <w:t>Não serão aceitos documentos com indicação de CNPJ diferentes, salvo aqueles legalmente permitidos.</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Havendo necessidade de analisar minuciosamente os documentos exigidos, </w:t>
      </w:r>
      <w:proofErr w:type="gramStart"/>
      <w:r w:rsidRPr="004D72B0">
        <w:rPr>
          <w:rFonts w:ascii="Times New Roman" w:eastAsia="Times New Roman" w:hAnsi="Times New Roman" w:cs="Times New Roman"/>
          <w:sz w:val="24"/>
          <w:szCs w:val="24"/>
          <w:lang w:eastAsia="pt-BR"/>
        </w:rPr>
        <w:t>o(</w:t>
      </w:r>
      <w:proofErr w:type="gramEnd"/>
      <w:r w:rsidRPr="004D72B0">
        <w:rPr>
          <w:rFonts w:ascii="Times New Roman" w:eastAsia="Times New Roman" w:hAnsi="Times New Roman" w:cs="Times New Roman"/>
          <w:sz w:val="24"/>
          <w:szCs w:val="24"/>
          <w:lang w:eastAsia="pt-BR"/>
        </w:rPr>
        <w:t>a) Pregoeiro(a) suspenderá a sessão, informando a nova data e horário para a continuidade da mesma.</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No julgamento da habilitação, </w:t>
      </w:r>
      <w:proofErr w:type="gramStart"/>
      <w:r w:rsidRPr="004D72B0">
        <w:rPr>
          <w:rFonts w:ascii="Times New Roman" w:eastAsia="Times New Roman" w:hAnsi="Times New Roman" w:cs="Times New Roman"/>
          <w:sz w:val="24"/>
          <w:szCs w:val="24"/>
          <w:lang w:eastAsia="pt-BR"/>
        </w:rPr>
        <w:t>o(</w:t>
      </w:r>
      <w:proofErr w:type="gramEnd"/>
      <w:r w:rsidRPr="004D72B0">
        <w:rPr>
          <w:rFonts w:ascii="Times New Roman" w:eastAsia="Times New Roman" w:hAnsi="Times New Roman" w:cs="Times New Roman"/>
          <w:sz w:val="24"/>
          <w:szCs w:val="24"/>
          <w:lang w:eastAsia="pt-BR"/>
        </w:rPr>
        <w:t>a) Pregoeiro(a) poderá sanar erros ou falhas que não alterem a substância dos documentos e sua validade jurídica, mediante despacho fundamentado, registrado em ata e acessível a todos, atribuindo-lhes validade e eficácia para fins de habilitação.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Constatado o atendimento às exigências de habilitação fixadas no Edital, o licitante será declarado vencedor.</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Caso o licitante seja microempresa ou empresa de pequeno porte, ou </w:t>
      </w:r>
      <w:r w:rsidRPr="004D72B0">
        <w:rPr>
          <w:rFonts w:ascii="Times New Roman" w:eastAsia="Times New Roman" w:hAnsi="Times New Roman" w:cs="Times New Roman"/>
          <w:color w:val="000000"/>
          <w:sz w:val="24"/>
          <w:szCs w:val="24"/>
          <w:lang w:eastAsia="pt-BR"/>
        </w:rPr>
        <w:t xml:space="preserve">cooperativa enquadrada no artigo 34 da Lei nº 11.488, de 2007, </w:t>
      </w:r>
      <w:r w:rsidRPr="004D72B0">
        <w:rPr>
          <w:rFonts w:ascii="Times New Roman" w:eastAsia="Times New Roman" w:hAnsi="Times New Roman" w:cs="Times New Roman"/>
          <w:sz w:val="24"/>
          <w:szCs w:val="24"/>
          <w:lang w:eastAsia="pt-BR"/>
        </w:rPr>
        <w:t xml:space="preserve">havendo alguma restrição na comprovação de sua regularidade fiscal, ser-lhe-á assegurado o prazo de 02 (dois)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4D72B0" w:rsidRPr="004D72B0" w:rsidRDefault="004D72B0" w:rsidP="004D72B0">
      <w:pPr>
        <w:numPr>
          <w:ilvl w:val="3"/>
          <w:numId w:val="1"/>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sz w:val="24"/>
          <w:szCs w:val="24"/>
          <w:lang w:eastAsia="pt-BR"/>
        </w:rPr>
        <w:t xml:space="preserve">Como condição para o deferimento do prazo de regularização, </w:t>
      </w:r>
      <w:proofErr w:type="gramStart"/>
      <w:r w:rsidRPr="004D72B0">
        <w:rPr>
          <w:rFonts w:ascii="Times New Roman" w:eastAsia="Times New Roman" w:hAnsi="Times New Roman" w:cs="Times New Roman"/>
          <w:sz w:val="24"/>
          <w:szCs w:val="24"/>
          <w:lang w:eastAsia="pt-BR"/>
        </w:rPr>
        <w:t>o(</w:t>
      </w:r>
      <w:proofErr w:type="gramEnd"/>
      <w:r w:rsidRPr="004D72B0">
        <w:rPr>
          <w:rFonts w:ascii="Times New Roman" w:eastAsia="Times New Roman" w:hAnsi="Times New Roman" w:cs="Times New Roman"/>
          <w:sz w:val="24"/>
          <w:szCs w:val="24"/>
          <w:lang w:eastAsia="pt-BR"/>
        </w:rPr>
        <w:t xml:space="preserve">a) Pregoeiro(a) poderá consultar </w:t>
      </w:r>
      <w:r w:rsidRPr="004D72B0">
        <w:rPr>
          <w:rFonts w:ascii="Times New Roman" w:eastAsia="Times New Roman" w:hAnsi="Times New Roman" w:cs="Times New Roman"/>
          <w:color w:val="000000"/>
          <w:sz w:val="24"/>
          <w:szCs w:val="24"/>
          <w:lang w:eastAsia="pt-BR"/>
        </w:rPr>
        <w:t>o Portal da Transparência do Governo Federal (</w:t>
      </w:r>
      <w:hyperlink r:id="rId11" w:history="1">
        <w:r w:rsidRPr="004D72B0">
          <w:rPr>
            <w:rFonts w:ascii="Times New Roman" w:eastAsia="Times New Roman" w:hAnsi="Times New Roman" w:cs="Times New Roman"/>
            <w:color w:val="0000FF"/>
            <w:sz w:val="24"/>
            <w:szCs w:val="24"/>
            <w:u w:val="single"/>
            <w:lang w:eastAsia="pt-BR"/>
          </w:rPr>
          <w:t>www.portaldatransparencia.gov.br</w:t>
        </w:r>
      </w:hyperlink>
      <w:r w:rsidRPr="004D72B0">
        <w:rPr>
          <w:rFonts w:ascii="Times New Roman" w:eastAsia="Times New Roman" w:hAnsi="Times New Roman" w:cs="Times New Roman"/>
          <w:color w:val="000000"/>
          <w:sz w:val="24"/>
          <w:szCs w:val="24"/>
          <w:lang w:eastAsia="pt-BR"/>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4D72B0" w:rsidRPr="004D72B0" w:rsidRDefault="004D72B0" w:rsidP="004D72B0">
      <w:pPr>
        <w:numPr>
          <w:ilvl w:val="3"/>
          <w:numId w:val="1"/>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 xml:space="preserve">Constatada a ocorrência de qualquer das situações de </w:t>
      </w:r>
      <w:proofErr w:type="spellStart"/>
      <w:r w:rsidRPr="004D72B0">
        <w:rPr>
          <w:rFonts w:ascii="Times New Roman" w:eastAsia="Times New Roman" w:hAnsi="Times New Roman" w:cs="Times New Roman"/>
          <w:color w:val="000000"/>
          <w:sz w:val="24"/>
          <w:szCs w:val="24"/>
          <w:lang w:eastAsia="pt-BR"/>
        </w:rPr>
        <w:t>extrapolamento</w:t>
      </w:r>
      <w:proofErr w:type="spellEnd"/>
      <w:r w:rsidRPr="004D72B0">
        <w:rPr>
          <w:rFonts w:ascii="Times New Roman" w:eastAsia="Times New Roman" w:hAnsi="Times New Roman" w:cs="Times New Roman"/>
          <w:color w:val="000000"/>
          <w:sz w:val="24"/>
          <w:szCs w:val="24"/>
          <w:lang w:eastAsia="pt-BR"/>
        </w:rPr>
        <w:t xml:space="preserve"> do limite legal, o Pregoeiro indeferirá a aplicação do tratamento diferenciado em favor do licitante, conforme artigo 3°, §§ 9°, 9°-A, 10 e 12, da Lei Complementar n° 123, de 2006, com a negativa do prazo de regularização e </w:t>
      </w:r>
      <w:proofErr w:type="spellStart"/>
      <w:r w:rsidRPr="004D72B0">
        <w:rPr>
          <w:rFonts w:ascii="Times New Roman" w:eastAsia="Times New Roman" w:hAnsi="Times New Roman" w:cs="Times New Roman"/>
          <w:color w:val="000000"/>
          <w:sz w:val="24"/>
          <w:szCs w:val="24"/>
          <w:lang w:eastAsia="pt-BR"/>
        </w:rPr>
        <w:t>conseqüente</w:t>
      </w:r>
      <w:proofErr w:type="spellEnd"/>
      <w:r w:rsidRPr="004D72B0">
        <w:rPr>
          <w:rFonts w:ascii="Times New Roman" w:eastAsia="Times New Roman" w:hAnsi="Times New Roman" w:cs="Times New Roman"/>
          <w:color w:val="000000"/>
          <w:sz w:val="24"/>
          <w:szCs w:val="24"/>
          <w:lang w:eastAsia="pt-BR"/>
        </w:rPr>
        <w:t xml:space="preserve"> inabilitação, sem prejuízo das penalidades incidentes.</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 declaração do vencedor de que trata este subitem acontecerá no momento imediatamente posterior à fase de habilitação, aguardando-se os prazos de regularização fiscal para a abertura da fase recursal.</w:t>
      </w:r>
    </w:p>
    <w:p w:rsidR="004D72B0" w:rsidRPr="004D72B0" w:rsidRDefault="004D72B0" w:rsidP="004D72B0">
      <w:pPr>
        <w:numPr>
          <w:ilvl w:val="2"/>
          <w:numId w:val="1"/>
        </w:numPr>
        <w:spacing w:after="120"/>
        <w:jc w:val="left"/>
        <w:rPr>
          <w:rFonts w:ascii="Times New Roman" w:eastAsia="Times New Roman" w:hAnsi="Times New Roman" w:cs="Times New Roman"/>
          <w:i/>
          <w:iCs/>
          <w:sz w:val="24"/>
          <w:szCs w:val="24"/>
          <w:shd w:val="clear" w:color="auto" w:fill="C0C0C0"/>
          <w:lang w:eastAsia="pt-BR"/>
        </w:rPr>
      </w:pPr>
      <w:r w:rsidRPr="004D72B0">
        <w:rPr>
          <w:rFonts w:ascii="Times New Roman" w:eastAsia="Times New Roman" w:hAnsi="Times New Roman" w:cs="Times New Roman"/>
          <w:sz w:val="24"/>
          <w:szCs w:val="24"/>
          <w:lang w:eastAsia="pt-BR"/>
        </w:rPr>
        <w:t xml:space="preserve">A </w:t>
      </w:r>
      <w:proofErr w:type="gramStart"/>
      <w:r w:rsidRPr="004D72B0">
        <w:rPr>
          <w:rFonts w:ascii="Times New Roman" w:eastAsia="Times New Roman" w:hAnsi="Times New Roman" w:cs="Times New Roman"/>
          <w:sz w:val="24"/>
          <w:szCs w:val="24"/>
          <w:lang w:eastAsia="pt-BR"/>
        </w:rPr>
        <w:t>não-regularização</w:t>
      </w:r>
      <w:proofErr w:type="gramEnd"/>
      <w:r w:rsidRPr="004D72B0">
        <w:rPr>
          <w:rFonts w:ascii="Times New Roman" w:eastAsia="Times New Roman" w:hAnsi="Times New Roman" w:cs="Times New Roman"/>
          <w:sz w:val="24"/>
          <w:szCs w:val="24"/>
          <w:lang w:eastAsia="pt-BR"/>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Ao preço do licitante declarado </w:t>
      </w:r>
      <w:proofErr w:type="gramStart"/>
      <w:r w:rsidRPr="004D72B0">
        <w:rPr>
          <w:rFonts w:ascii="Times New Roman" w:eastAsia="Times New Roman" w:hAnsi="Times New Roman" w:cs="Times New Roman"/>
          <w:sz w:val="24"/>
          <w:szCs w:val="24"/>
          <w:lang w:eastAsia="pt-BR"/>
        </w:rPr>
        <w:t>vencedor poderão ser</w:t>
      </w:r>
      <w:proofErr w:type="gramEnd"/>
      <w:r w:rsidRPr="004D72B0">
        <w:rPr>
          <w:rFonts w:ascii="Times New Roman" w:eastAsia="Times New Roman" w:hAnsi="Times New Roman" w:cs="Times New Roman"/>
          <w:sz w:val="24"/>
          <w:szCs w:val="24"/>
          <w:lang w:eastAsia="pt-BR"/>
        </w:rPr>
        <w:t xml:space="preserve"> registrados tantos fornecedores quantos necessários para que, em função das propostas apresentadas, seja atingida a quantidade total estimada para o item ou lote, observado a legislação municipal vigente.</w:t>
      </w:r>
    </w:p>
    <w:p w:rsidR="004D72B0" w:rsidRPr="004D72B0" w:rsidRDefault="004D72B0" w:rsidP="004D72B0">
      <w:pPr>
        <w:numPr>
          <w:ilvl w:val="1"/>
          <w:numId w:val="1"/>
        </w:numPr>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lastRenderedPageBreak/>
        <w:t xml:space="preserve">Da sessão pública do Pregão será lavrada Ata, que mencionará todas os licitantes presentes, os lances finais oferecidos, bem como as demais ocorrências que interessarem ao julgamento, devendo a Ata ser assinada </w:t>
      </w:r>
      <w:proofErr w:type="gramStart"/>
      <w:r w:rsidRPr="004D72B0">
        <w:rPr>
          <w:rFonts w:ascii="Times New Roman" w:eastAsia="Times New Roman" w:hAnsi="Times New Roman" w:cs="Times New Roman"/>
          <w:sz w:val="24"/>
          <w:szCs w:val="24"/>
          <w:lang w:eastAsia="pt-BR"/>
        </w:rPr>
        <w:t>pelo(</w:t>
      </w:r>
      <w:proofErr w:type="gramEnd"/>
      <w:r w:rsidRPr="004D72B0">
        <w:rPr>
          <w:rFonts w:ascii="Times New Roman" w:eastAsia="Times New Roman" w:hAnsi="Times New Roman" w:cs="Times New Roman"/>
          <w:sz w:val="24"/>
          <w:szCs w:val="24"/>
          <w:lang w:eastAsia="pt-BR"/>
        </w:rPr>
        <w:t>a) Pregoeiro(a) e por todas os licitantes presentes.</w:t>
      </w:r>
    </w:p>
    <w:p w:rsidR="004D72B0" w:rsidRPr="004D72B0" w:rsidRDefault="004D72B0" w:rsidP="004D72B0">
      <w:pPr>
        <w:rPr>
          <w:rFonts w:ascii="Times New Roman" w:eastAsia="Times New Roman" w:hAnsi="Times New Roman" w:cs="Times New Roman"/>
          <w:sz w:val="24"/>
          <w:szCs w:val="24"/>
          <w:lang w:eastAsia="pt-BR"/>
        </w:rPr>
      </w:pPr>
    </w:p>
    <w:p w:rsidR="004D72B0" w:rsidRPr="004D72B0" w:rsidRDefault="004D72B0" w:rsidP="004D72B0">
      <w:pPr>
        <w:numPr>
          <w:ilvl w:val="0"/>
          <w:numId w:val="1"/>
        </w:numPr>
        <w:spacing w:after="120"/>
        <w:jc w:val="left"/>
        <w:rPr>
          <w:rFonts w:ascii="Times New Roman" w:eastAsia="Times New Roman" w:hAnsi="Times New Roman" w:cs="Times New Roman"/>
          <w:sz w:val="24"/>
          <w:szCs w:val="24"/>
          <w:highlight w:val="lightGray"/>
          <w:u w:val="single"/>
          <w:shd w:val="clear" w:color="auto" w:fill="B3B3B3"/>
          <w:lang w:eastAsia="pt-BR"/>
        </w:rPr>
      </w:pPr>
      <w:r w:rsidRPr="004D72B0">
        <w:rPr>
          <w:rFonts w:ascii="Times New Roman" w:eastAsia="Times New Roman" w:hAnsi="Times New Roman" w:cs="Times New Roman"/>
          <w:sz w:val="24"/>
          <w:szCs w:val="24"/>
          <w:highlight w:val="lightGray"/>
          <w:u w:val="single"/>
          <w:shd w:val="clear" w:color="auto" w:fill="B3B3B3"/>
          <w:lang w:eastAsia="pt-BR"/>
        </w:rPr>
        <w:t>DO ENCAMINHAMENTO DA PROPOSTA VENCEDORA</w:t>
      </w:r>
    </w:p>
    <w:p w:rsidR="004D72B0" w:rsidRPr="004D72B0" w:rsidRDefault="004D72B0" w:rsidP="004D72B0">
      <w:pPr>
        <w:numPr>
          <w:ilvl w:val="1"/>
          <w:numId w:val="1"/>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sz w:val="24"/>
          <w:szCs w:val="24"/>
          <w:lang w:eastAsia="pt-BR"/>
        </w:rPr>
        <w:t>A proposta final</w:t>
      </w:r>
      <w:r w:rsidRPr="004D72B0">
        <w:rPr>
          <w:rFonts w:ascii="Times New Roman" w:eastAsia="Times New Roman" w:hAnsi="Times New Roman" w:cs="Times New Roman"/>
          <w:color w:val="000000"/>
          <w:sz w:val="24"/>
          <w:szCs w:val="24"/>
          <w:lang w:eastAsia="pt-BR"/>
        </w:rPr>
        <w:t xml:space="preserve"> do licitante declarado vencedor deverá ser encaminhada no prazo de </w:t>
      </w:r>
      <w:r w:rsidRPr="004D72B0">
        <w:rPr>
          <w:rFonts w:ascii="Times New Roman" w:eastAsia="Times New Roman" w:hAnsi="Times New Roman" w:cs="Times New Roman"/>
          <w:b/>
          <w:bCs/>
          <w:color w:val="FF0000"/>
          <w:sz w:val="24"/>
          <w:szCs w:val="24"/>
          <w:lang w:eastAsia="pt-BR"/>
        </w:rPr>
        <w:t>48 (quarenta e oito) horas</w:t>
      </w:r>
      <w:r w:rsidRPr="004D72B0">
        <w:rPr>
          <w:rFonts w:ascii="Times New Roman" w:eastAsia="Times New Roman" w:hAnsi="Times New Roman" w:cs="Times New Roman"/>
          <w:sz w:val="24"/>
          <w:szCs w:val="24"/>
          <w:lang w:eastAsia="pt-BR"/>
        </w:rPr>
        <w:t>,</w:t>
      </w:r>
      <w:r w:rsidRPr="004D72B0">
        <w:rPr>
          <w:rFonts w:ascii="Times New Roman" w:eastAsia="Times New Roman" w:hAnsi="Times New Roman" w:cs="Times New Roman"/>
          <w:color w:val="000000"/>
          <w:sz w:val="24"/>
          <w:szCs w:val="24"/>
          <w:lang w:eastAsia="pt-BR"/>
        </w:rPr>
        <w:t xml:space="preserve"> a contar da solicitação </w:t>
      </w:r>
      <w:proofErr w:type="gramStart"/>
      <w:r w:rsidRPr="004D72B0">
        <w:rPr>
          <w:rFonts w:ascii="Times New Roman" w:eastAsia="Times New Roman" w:hAnsi="Times New Roman" w:cs="Times New Roman"/>
          <w:color w:val="000000"/>
          <w:sz w:val="24"/>
          <w:szCs w:val="24"/>
          <w:lang w:eastAsia="pt-BR"/>
        </w:rPr>
        <w:t>do(</w:t>
      </w:r>
      <w:proofErr w:type="gramEnd"/>
      <w:r w:rsidRPr="004D72B0">
        <w:rPr>
          <w:rFonts w:ascii="Times New Roman" w:eastAsia="Times New Roman" w:hAnsi="Times New Roman" w:cs="Times New Roman"/>
          <w:color w:val="000000"/>
          <w:sz w:val="24"/>
          <w:szCs w:val="24"/>
          <w:lang w:eastAsia="pt-BR"/>
        </w:rPr>
        <w:t>a) Pregoeiro(a).</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 proposta final deverá ser redigida em língua portuguesa, datilografada ou digitada, em uma via, sem emendas, rasuras, entrelinhas ou ressalvas, devendo a última folha ser assinada e as demais rubricadas pelo licitante ou seu representante legal.</w:t>
      </w:r>
    </w:p>
    <w:p w:rsidR="004D72B0" w:rsidRPr="004D72B0" w:rsidRDefault="004D72B0" w:rsidP="004D72B0">
      <w:pPr>
        <w:numPr>
          <w:ilvl w:val="2"/>
          <w:numId w:val="1"/>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A p</w:t>
      </w:r>
      <w:r w:rsidRPr="004D72B0">
        <w:rPr>
          <w:rFonts w:ascii="Times New Roman" w:eastAsia="Times New Roman" w:hAnsi="Times New Roman" w:cs="Times New Roman"/>
          <w:sz w:val="24"/>
          <w:szCs w:val="24"/>
          <w:lang w:eastAsia="pt-BR"/>
        </w:rPr>
        <w:t>roposta final deverá conter a indicação do banco, número da conta e agência do licitante vencedor, para fins de pagamento.</w:t>
      </w:r>
    </w:p>
    <w:p w:rsidR="004D72B0" w:rsidRPr="004D72B0" w:rsidRDefault="004D72B0" w:rsidP="004D72B0">
      <w:pPr>
        <w:numPr>
          <w:ilvl w:val="1"/>
          <w:numId w:val="1"/>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A proposta final deverá ser documentada nos autos e será levada em consideração no decorrer da execução do contrato e aplicação de eventual sanção à Contratada, se for o caso.</w:t>
      </w:r>
    </w:p>
    <w:p w:rsidR="004D72B0" w:rsidRPr="004D72B0" w:rsidRDefault="004D72B0" w:rsidP="004D72B0">
      <w:pPr>
        <w:numPr>
          <w:ilvl w:val="2"/>
          <w:numId w:val="1"/>
        </w:numPr>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Todas as especificações do objeto contidas na proposta, tais como marca, modelo, tipo, fabricante e procedência, vinculam a Contratada.</w:t>
      </w:r>
    </w:p>
    <w:p w:rsidR="004D72B0" w:rsidRPr="004D72B0" w:rsidRDefault="004D72B0" w:rsidP="004D72B0">
      <w:pPr>
        <w:rPr>
          <w:rFonts w:ascii="Times New Roman" w:eastAsia="Times New Roman" w:hAnsi="Times New Roman" w:cs="Times New Roman"/>
          <w:color w:val="000000"/>
          <w:sz w:val="24"/>
          <w:szCs w:val="24"/>
          <w:lang w:eastAsia="pt-BR"/>
        </w:rPr>
      </w:pPr>
    </w:p>
    <w:p w:rsidR="004D72B0" w:rsidRPr="004D72B0" w:rsidRDefault="004D72B0" w:rsidP="004D72B0">
      <w:pPr>
        <w:numPr>
          <w:ilvl w:val="0"/>
          <w:numId w:val="1"/>
        </w:numPr>
        <w:spacing w:after="120"/>
        <w:jc w:val="left"/>
        <w:rPr>
          <w:rFonts w:ascii="Times New Roman" w:eastAsia="Times New Roman" w:hAnsi="Times New Roman" w:cs="Times New Roman"/>
          <w:sz w:val="24"/>
          <w:szCs w:val="24"/>
          <w:highlight w:val="lightGray"/>
          <w:u w:val="single"/>
          <w:shd w:val="clear" w:color="auto" w:fill="B3B3B3"/>
          <w:lang w:eastAsia="pt-BR"/>
        </w:rPr>
      </w:pPr>
      <w:r w:rsidRPr="004D72B0">
        <w:rPr>
          <w:rFonts w:ascii="Times New Roman" w:eastAsia="Times New Roman" w:hAnsi="Times New Roman" w:cs="Times New Roman"/>
          <w:sz w:val="24"/>
          <w:szCs w:val="24"/>
          <w:highlight w:val="lightGray"/>
          <w:u w:val="single"/>
          <w:shd w:val="clear" w:color="auto" w:fill="B3B3B3"/>
          <w:lang w:eastAsia="pt-BR"/>
        </w:rPr>
        <w:t>DOS RECURSOS</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Declarado o vencedor, e depois de decorrida a fase de regularização fiscal, caso o licitante vencedor seja microempresa ou empresa de pequeno porte ou </w:t>
      </w:r>
      <w:r w:rsidRPr="004D72B0">
        <w:rPr>
          <w:rFonts w:ascii="Times New Roman" w:eastAsia="Times New Roman" w:hAnsi="Times New Roman" w:cs="Times New Roman"/>
          <w:color w:val="000000"/>
          <w:sz w:val="24"/>
          <w:szCs w:val="24"/>
          <w:lang w:eastAsia="pt-BR"/>
        </w:rPr>
        <w:t>cooperativa enquadrada no artigo 34 da Lei nº 11.488, de 2007</w:t>
      </w:r>
      <w:r w:rsidRPr="004D72B0">
        <w:rPr>
          <w:rFonts w:ascii="Times New Roman" w:eastAsia="Times New Roman" w:hAnsi="Times New Roman" w:cs="Times New Roman"/>
          <w:sz w:val="24"/>
          <w:szCs w:val="24"/>
          <w:lang w:eastAsia="pt-BR"/>
        </w:rPr>
        <w:t xml:space="preserve">, qualquer licitante poderá, ao final da sessão pública, de forma imediata e motivada, manifestar sua intenção de recorrer, quando lhe será concedido o prazo de três dias para apresentar as razões do recurso, ficando os demais licitantes, desde logo, intimados para, querendo, apresentarem </w:t>
      </w:r>
      <w:proofErr w:type="spellStart"/>
      <w:proofErr w:type="gramStart"/>
      <w:r w:rsidRPr="004D72B0">
        <w:rPr>
          <w:rFonts w:ascii="Times New Roman" w:eastAsia="Times New Roman" w:hAnsi="Times New Roman" w:cs="Times New Roman"/>
          <w:sz w:val="24"/>
          <w:szCs w:val="24"/>
          <w:lang w:eastAsia="pt-BR"/>
        </w:rPr>
        <w:t>contra-razões</w:t>
      </w:r>
      <w:proofErr w:type="spellEnd"/>
      <w:proofErr w:type="gramEnd"/>
      <w:r w:rsidRPr="004D72B0">
        <w:rPr>
          <w:rFonts w:ascii="Times New Roman" w:eastAsia="Times New Roman" w:hAnsi="Times New Roman" w:cs="Times New Roman"/>
          <w:sz w:val="24"/>
          <w:szCs w:val="24"/>
          <w:lang w:eastAsia="pt-BR"/>
        </w:rPr>
        <w:t xml:space="preserve"> em igual prazo, que começará a contar do término do prazo da recorrente, sendo-lhes assegurada vista imediata dos elementos indispensáveis à defesa dos seus interesses.</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 falta de manifestação imediata e motivada do licitante quanto à intenção de recorrer importará a decadência desse direito.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Cabe </w:t>
      </w:r>
      <w:proofErr w:type="gramStart"/>
      <w:r w:rsidRPr="004D72B0">
        <w:rPr>
          <w:rFonts w:ascii="Times New Roman" w:eastAsia="Times New Roman" w:hAnsi="Times New Roman" w:cs="Times New Roman"/>
          <w:sz w:val="24"/>
          <w:szCs w:val="24"/>
          <w:lang w:eastAsia="pt-BR"/>
        </w:rPr>
        <w:t>ao(</w:t>
      </w:r>
      <w:proofErr w:type="gramEnd"/>
      <w:r w:rsidRPr="004D72B0">
        <w:rPr>
          <w:rFonts w:ascii="Times New Roman" w:eastAsia="Times New Roman" w:hAnsi="Times New Roman" w:cs="Times New Roman"/>
          <w:sz w:val="24"/>
          <w:szCs w:val="24"/>
          <w:lang w:eastAsia="pt-BR"/>
        </w:rPr>
        <w:t>à) Pregoeiro(a) receber, examinar e decidir os recursos, encaminhando-os à autoridade competente quando mantiver sua decisão.</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A análise quanto ao recebimento ou não do recurso, </w:t>
      </w:r>
      <w:proofErr w:type="gramStart"/>
      <w:r w:rsidRPr="004D72B0">
        <w:rPr>
          <w:rFonts w:ascii="Times New Roman" w:eastAsia="Times New Roman" w:hAnsi="Times New Roman" w:cs="Times New Roman"/>
          <w:sz w:val="24"/>
          <w:szCs w:val="24"/>
          <w:lang w:eastAsia="pt-BR"/>
        </w:rPr>
        <w:t>pelo(</w:t>
      </w:r>
      <w:proofErr w:type="gramEnd"/>
      <w:r w:rsidRPr="004D72B0">
        <w:rPr>
          <w:rFonts w:ascii="Times New Roman" w:eastAsia="Times New Roman" w:hAnsi="Times New Roman" w:cs="Times New Roman"/>
          <w:sz w:val="24"/>
          <w:szCs w:val="24"/>
          <w:lang w:eastAsia="pt-BR"/>
        </w:rPr>
        <w:t>a) Pregoeiro(a), ficará adstrita à verificação da tempestividade e da existência de motivação da intenção de recorrer.</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O acolhimento de recurso, </w:t>
      </w:r>
      <w:proofErr w:type="gramStart"/>
      <w:r w:rsidRPr="004D72B0">
        <w:rPr>
          <w:rFonts w:ascii="Times New Roman" w:eastAsia="Times New Roman" w:hAnsi="Times New Roman" w:cs="Times New Roman"/>
          <w:sz w:val="24"/>
          <w:szCs w:val="24"/>
          <w:lang w:eastAsia="pt-BR"/>
        </w:rPr>
        <w:t>pelo(</w:t>
      </w:r>
      <w:proofErr w:type="gramEnd"/>
      <w:r w:rsidRPr="004D72B0">
        <w:rPr>
          <w:rFonts w:ascii="Times New Roman" w:eastAsia="Times New Roman" w:hAnsi="Times New Roman" w:cs="Times New Roman"/>
          <w:sz w:val="24"/>
          <w:szCs w:val="24"/>
          <w:lang w:eastAsia="pt-BR"/>
        </w:rPr>
        <w:t>a) Pregoeiro(a), ou pela autoridade competente, conforme o caso, importará invalidação apenas dos atos insuscetíveis de aproveitamento.</w:t>
      </w:r>
    </w:p>
    <w:p w:rsidR="004D72B0" w:rsidRPr="004D72B0" w:rsidRDefault="004D72B0" w:rsidP="004D72B0">
      <w:pPr>
        <w:numPr>
          <w:ilvl w:val="1"/>
          <w:numId w:val="1"/>
        </w:numPr>
        <w:spacing w:after="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Não serão conhecidos os recursos cujas razões forem apresentadas fora dos prazos legais.</w:t>
      </w:r>
    </w:p>
    <w:p w:rsidR="004D72B0" w:rsidRPr="004D72B0" w:rsidRDefault="004D72B0" w:rsidP="004D72B0">
      <w:pPr>
        <w:numPr>
          <w:ilvl w:val="0"/>
          <w:numId w:val="1"/>
        </w:numPr>
        <w:spacing w:after="120"/>
        <w:jc w:val="left"/>
        <w:rPr>
          <w:rFonts w:ascii="Times New Roman" w:eastAsia="Times New Roman" w:hAnsi="Times New Roman" w:cs="Times New Roman"/>
          <w:sz w:val="24"/>
          <w:szCs w:val="24"/>
          <w:highlight w:val="lightGray"/>
          <w:u w:val="single"/>
          <w:lang w:eastAsia="pt-BR"/>
        </w:rPr>
      </w:pPr>
      <w:r w:rsidRPr="004D72B0">
        <w:rPr>
          <w:rFonts w:ascii="Times New Roman" w:eastAsia="Times New Roman" w:hAnsi="Times New Roman" w:cs="Times New Roman"/>
          <w:sz w:val="24"/>
          <w:szCs w:val="24"/>
          <w:highlight w:val="lightGray"/>
          <w:u w:val="single"/>
          <w:lang w:eastAsia="pt-BR"/>
        </w:rPr>
        <w:t>DA ADJUDICAÇÃO E HOMOLOGAÇÃO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O objeto da licitação será adjudicado ao licitante declarado vencedor, por ato </w:t>
      </w:r>
      <w:proofErr w:type="gramStart"/>
      <w:r w:rsidRPr="004D72B0">
        <w:rPr>
          <w:rFonts w:ascii="Times New Roman" w:eastAsia="Times New Roman" w:hAnsi="Times New Roman" w:cs="Times New Roman"/>
          <w:sz w:val="24"/>
          <w:szCs w:val="24"/>
          <w:lang w:eastAsia="pt-BR"/>
        </w:rPr>
        <w:t>do(</w:t>
      </w:r>
      <w:proofErr w:type="gramEnd"/>
      <w:r w:rsidRPr="004D72B0">
        <w:rPr>
          <w:rFonts w:ascii="Times New Roman" w:eastAsia="Times New Roman" w:hAnsi="Times New Roman" w:cs="Times New Roman"/>
          <w:sz w:val="24"/>
          <w:szCs w:val="24"/>
          <w:lang w:eastAsia="pt-BR"/>
        </w:rPr>
        <w:t>a) Pregoeiro(a), caso não haja interposição de recurso, ou pela autoridade competente, após a regular decisão dos recursos apresentados.</w:t>
      </w:r>
    </w:p>
    <w:p w:rsidR="004D72B0" w:rsidRPr="004D72B0" w:rsidRDefault="004D72B0" w:rsidP="004D72B0">
      <w:pPr>
        <w:numPr>
          <w:ilvl w:val="1"/>
          <w:numId w:val="1"/>
        </w:numPr>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lastRenderedPageBreak/>
        <w:t xml:space="preserve">Após a fase recursal, constatada a regularidade dos atos praticados, a autoridade competente homologará o procedimento licitatório. </w:t>
      </w:r>
    </w:p>
    <w:p w:rsidR="004D72B0" w:rsidRPr="004D72B0" w:rsidRDefault="004D72B0" w:rsidP="004D72B0">
      <w:pPr>
        <w:rPr>
          <w:rFonts w:ascii="Times New Roman" w:eastAsia="Times New Roman" w:hAnsi="Times New Roman" w:cs="Times New Roman"/>
          <w:sz w:val="24"/>
          <w:szCs w:val="24"/>
          <w:lang w:eastAsia="pt-BR"/>
        </w:rPr>
      </w:pPr>
    </w:p>
    <w:p w:rsidR="004D72B0" w:rsidRPr="004D72B0" w:rsidRDefault="004D72B0" w:rsidP="004D72B0">
      <w:pPr>
        <w:numPr>
          <w:ilvl w:val="0"/>
          <w:numId w:val="1"/>
        </w:numPr>
        <w:spacing w:after="120"/>
        <w:jc w:val="left"/>
        <w:rPr>
          <w:rFonts w:ascii="Times New Roman" w:eastAsia="Times New Roman" w:hAnsi="Times New Roman" w:cs="Times New Roman"/>
          <w:sz w:val="24"/>
          <w:szCs w:val="24"/>
          <w:highlight w:val="lightGray"/>
          <w:lang w:eastAsia="pt-BR"/>
        </w:rPr>
      </w:pPr>
      <w:r w:rsidRPr="004D72B0">
        <w:rPr>
          <w:rFonts w:ascii="Times New Roman" w:eastAsia="Times New Roman" w:hAnsi="Times New Roman" w:cs="Times New Roman"/>
          <w:sz w:val="24"/>
          <w:szCs w:val="24"/>
          <w:highlight w:val="lightGray"/>
          <w:u w:val="single"/>
          <w:shd w:val="clear" w:color="auto" w:fill="B3B3B3"/>
          <w:lang w:eastAsia="pt-BR"/>
        </w:rPr>
        <w:t>DA FORMALIZAÇÃO DA ATA DE REGISTRO DE PREÇOS</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Homologado o resultado da licitação, o órgão gerenciador, respeitada a ordem de classificação e a quantidade de fornecedores a serem registrados, convocará os interessados para, no prazo de </w:t>
      </w:r>
      <w:proofErr w:type="gramStart"/>
      <w:r w:rsidRPr="004D72B0">
        <w:rPr>
          <w:rFonts w:ascii="Times New Roman" w:eastAsia="Times New Roman" w:hAnsi="Times New Roman" w:cs="Times New Roman"/>
          <w:b/>
          <w:color w:val="FF0000"/>
          <w:sz w:val="24"/>
          <w:szCs w:val="24"/>
          <w:lang w:eastAsia="pt-BR"/>
        </w:rPr>
        <w:t>3</w:t>
      </w:r>
      <w:proofErr w:type="gramEnd"/>
      <w:r w:rsidRPr="004D72B0">
        <w:rPr>
          <w:rFonts w:ascii="Times New Roman" w:eastAsia="Times New Roman" w:hAnsi="Times New Roman" w:cs="Times New Roman"/>
          <w:b/>
          <w:color w:val="FF0000"/>
          <w:sz w:val="24"/>
          <w:szCs w:val="24"/>
          <w:lang w:eastAsia="pt-BR"/>
        </w:rPr>
        <w:t xml:space="preserve"> (três) dias</w:t>
      </w:r>
      <w:r w:rsidRPr="004D72B0">
        <w:rPr>
          <w:rFonts w:ascii="Times New Roman" w:eastAsia="Times New Roman" w:hAnsi="Times New Roman" w:cs="Times New Roman"/>
          <w:sz w:val="24"/>
          <w:szCs w:val="24"/>
          <w:lang w:eastAsia="pt-BR"/>
        </w:rPr>
        <w:t xml:space="preserve">, contados da data da convocação, proceder à assinatura da Ata de Registro de Preços, a qual, </w:t>
      </w:r>
      <w:r w:rsidRPr="004D72B0">
        <w:rPr>
          <w:rFonts w:ascii="Times New Roman" w:eastAsia="Times New Roman" w:hAnsi="Times New Roman" w:cs="Times New Roman"/>
          <w:color w:val="000000"/>
          <w:sz w:val="24"/>
          <w:szCs w:val="24"/>
          <w:lang w:eastAsia="pt-BR"/>
        </w:rPr>
        <w:t>após cumpridos os requisitos de publicidade, terá efeito de compromisso de fornecimento, nas condições estabelecidas.</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O prazo previsto poderá ser prorrogado uma vez, por igual período, quando, durante o seu transcurso, for solicitado pelo licitante convocado, desde que ocorra motivo justificado e aceito pelo órgão gerenciador.</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No caso de o licitante vencedor, após convocado, não comparecer ou se recusar a assinar a Ata de Registro de Preços, sem prejuízo das cominações previstas neste Edital e seus Anexos, poderá ser convocado outro licitante, desde que respeitada a ordem de classificação, para, </w:t>
      </w:r>
      <w:proofErr w:type="gramStart"/>
      <w:r w:rsidRPr="004D72B0">
        <w:rPr>
          <w:rFonts w:ascii="Times New Roman" w:eastAsia="Times New Roman" w:hAnsi="Times New Roman" w:cs="Times New Roman"/>
          <w:sz w:val="24"/>
          <w:szCs w:val="24"/>
          <w:lang w:eastAsia="pt-BR"/>
        </w:rPr>
        <w:t>após</w:t>
      </w:r>
      <w:proofErr w:type="gramEnd"/>
      <w:r w:rsidRPr="004D72B0">
        <w:rPr>
          <w:rFonts w:ascii="Times New Roman" w:eastAsia="Times New Roman" w:hAnsi="Times New Roman" w:cs="Times New Roman"/>
          <w:sz w:val="24"/>
          <w:szCs w:val="24"/>
          <w:lang w:eastAsia="pt-BR"/>
        </w:rPr>
        <w:t xml:space="preserve"> feita a negociação, verificada a aceitabilidade da proposta e comprovados os requisitos de habilitação, assinar a Ata.</w:t>
      </w:r>
    </w:p>
    <w:p w:rsidR="004D72B0" w:rsidRPr="004D72B0" w:rsidRDefault="004D72B0" w:rsidP="004D72B0">
      <w:pPr>
        <w:numPr>
          <w:ilvl w:val="1"/>
          <w:numId w:val="1"/>
        </w:numPr>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O órgão gerenciador encaminhará cópia da Ata aos órgãos participantes, se houver.</w:t>
      </w:r>
    </w:p>
    <w:p w:rsidR="004D72B0" w:rsidRPr="004D72B0" w:rsidRDefault="004D72B0" w:rsidP="004D72B0">
      <w:pPr>
        <w:ind w:left="284"/>
        <w:rPr>
          <w:rFonts w:ascii="Times New Roman" w:eastAsia="Times New Roman" w:hAnsi="Times New Roman" w:cs="Times New Roman"/>
          <w:sz w:val="24"/>
          <w:szCs w:val="24"/>
          <w:lang w:eastAsia="pt-BR"/>
        </w:rPr>
      </w:pPr>
    </w:p>
    <w:p w:rsidR="004D72B0" w:rsidRPr="004D72B0" w:rsidRDefault="004D72B0" w:rsidP="004D72B0">
      <w:pPr>
        <w:numPr>
          <w:ilvl w:val="0"/>
          <w:numId w:val="1"/>
        </w:numPr>
        <w:spacing w:after="120"/>
        <w:jc w:val="left"/>
        <w:rPr>
          <w:rFonts w:ascii="Times New Roman" w:eastAsia="Times New Roman" w:hAnsi="Times New Roman" w:cs="Times New Roman"/>
          <w:sz w:val="24"/>
          <w:szCs w:val="24"/>
          <w:highlight w:val="lightGray"/>
          <w:lang w:eastAsia="pt-BR"/>
        </w:rPr>
      </w:pPr>
      <w:r w:rsidRPr="004D72B0">
        <w:rPr>
          <w:rFonts w:ascii="Times New Roman" w:eastAsia="Times New Roman" w:hAnsi="Times New Roman" w:cs="Times New Roman"/>
          <w:sz w:val="24"/>
          <w:szCs w:val="24"/>
          <w:highlight w:val="lightGray"/>
          <w:u w:val="single"/>
          <w:shd w:val="clear" w:color="auto" w:fill="B3B3B3"/>
          <w:lang w:eastAsia="pt-BR"/>
        </w:rPr>
        <w:t>DA VIGÊNCIA DA ATA DE REGISTRO DE PREÇOS</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A Ata de Registro de Preços terá vigência de </w:t>
      </w:r>
      <w:r w:rsidRPr="004D72B0">
        <w:rPr>
          <w:rFonts w:ascii="Times New Roman" w:eastAsia="Times New Roman" w:hAnsi="Times New Roman" w:cs="Times New Roman"/>
          <w:b/>
          <w:color w:val="FF0000"/>
          <w:sz w:val="24"/>
          <w:szCs w:val="24"/>
          <w:lang w:eastAsia="pt-BR"/>
        </w:rPr>
        <w:t>12 (doze) meses</w:t>
      </w:r>
      <w:r w:rsidRPr="004D72B0">
        <w:rPr>
          <w:rFonts w:ascii="Times New Roman" w:eastAsia="Times New Roman" w:hAnsi="Times New Roman" w:cs="Times New Roman"/>
          <w:sz w:val="24"/>
          <w:szCs w:val="24"/>
          <w:lang w:eastAsia="pt-BR"/>
        </w:rPr>
        <w:t>, a contar da data de sua assinatura.</w:t>
      </w:r>
    </w:p>
    <w:p w:rsidR="004D72B0" w:rsidRPr="004D72B0" w:rsidRDefault="004D72B0" w:rsidP="004D72B0">
      <w:pPr>
        <w:numPr>
          <w:ilvl w:val="0"/>
          <w:numId w:val="1"/>
        </w:numPr>
        <w:spacing w:after="120"/>
        <w:jc w:val="left"/>
        <w:rPr>
          <w:rFonts w:ascii="Times New Roman" w:eastAsia="Times New Roman" w:hAnsi="Times New Roman" w:cs="Times New Roman"/>
          <w:sz w:val="24"/>
          <w:szCs w:val="24"/>
          <w:highlight w:val="lightGray"/>
          <w:lang w:eastAsia="pt-BR"/>
        </w:rPr>
      </w:pPr>
      <w:r w:rsidRPr="004D72B0">
        <w:rPr>
          <w:rFonts w:ascii="Times New Roman" w:eastAsia="Times New Roman" w:hAnsi="Times New Roman" w:cs="Times New Roman"/>
          <w:sz w:val="24"/>
          <w:szCs w:val="24"/>
          <w:highlight w:val="lightGray"/>
          <w:u w:val="single"/>
          <w:shd w:val="clear" w:color="auto" w:fill="B3B3B3"/>
          <w:lang w:eastAsia="pt-BR"/>
        </w:rPr>
        <w:t>DA ALTERAÇÃO E DO CANCELAMENTO</w:t>
      </w:r>
    </w:p>
    <w:p w:rsidR="004D72B0" w:rsidRPr="004D72B0" w:rsidRDefault="004D72B0" w:rsidP="004D72B0">
      <w:pPr>
        <w:numPr>
          <w:ilvl w:val="1"/>
          <w:numId w:val="1"/>
        </w:numPr>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A alteração da Ata de Registro de Preços e o cancelamento do registro do fornecedor </w:t>
      </w:r>
      <w:proofErr w:type="gramStart"/>
      <w:r w:rsidRPr="004D72B0">
        <w:rPr>
          <w:rFonts w:ascii="Times New Roman" w:eastAsia="Times New Roman" w:hAnsi="Times New Roman" w:cs="Times New Roman"/>
          <w:sz w:val="24"/>
          <w:szCs w:val="24"/>
          <w:lang w:eastAsia="pt-BR"/>
        </w:rPr>
        <w:t>obedecerão o</w:t>
      </w:r>
      <w:proofErr w:type="gramEnd"/>
      <w:r w:rsidRPr="004D72B0">
        <w:rPr>
          <w:rFonts w:ascii="Times New Roman" w:eastAsia="Times New Roman" w:hAnsi="Times New Roman" w:cs="Times New Roman"/>
          <w:sz w:val="24"/>
          <w:szCs w:val="24"/>
          <w:lang w:eastAsia="pt-BR"/>
        </w:rPr>
        <w:t xml:space="preserve"> disposto na legislação municipal</w:t>
      </w:r>
      <w:r w:rsidRPr="004D72B0">
        <w:rPr>
          <w:rFonts w:ascii="Times New Roman" w:eastAsia="Times New Roman" w:hAnsi="Times New Roman" w:cs="Times New Roman"/>
          <w:color w:val="000000"/>
          <w:sz w:val="24"/>
          <w:szCs w:val="24"/>
          <w:lang w:eastAsia="pt-BR"/>
        </w:rPr>
        <w:t>,</w:t>
      </w:r>
      <w:r w:rsidRPr="004D72B0">
        <w:rPr>
          <w:rFonts w:ascii="Times New Roman" w:eastAsia="Times New Roman" w:hAnsi="Times New Roman" w:cs="Times New Roman"/>
          <w:sz w:val="24"/>
          <w:szCs w:val="24"/>
          <w:lang w:eastAsia="pt-BR"/>
        </w:rPr>
        <w:t xml:space="preserve"> conforme previsto na Minuta de Ata anexa ao Edital.</w:t>
      </w:r>
    </w:p>
    <w:p w:rsidR="004D72B0" w:rsidRPr="004D72B0" w:rsidRDefault="004D72B0" w:rsidP="004D72B0">
      <w:pPr>
        <w:ind w:left="284"/>
        <w:rPr>
          <w:rFonts w:ascii="Times New Roman" w:eastAsia="Times New Roman" w:hAnsi="Times New Roman" w:cs="Times New Roman"/>
          <w:sz w:val="24"/>
          <w:szCs w:val="24"/>
          <w:lang w:eastAsia="pt-BR"/>
        </w:rPr>
      </w:pPr>
    </w:p>
    <w:p w:rsidR="004D72B0" w:rsidRPr="004D72B0" w:rsidRDefault="004D72B0" w:rsidP="004D72B0">
      <w:pPr>
        <w:numPr>
          <w:ilvl w:val="0"/>
          <w:numId w:val="1"/>
        </w:numPr>
        <w:spacing w:after="120"/>
        <w:jc w:val="left"/>
        <w:rPr>
          <w:rFonts w:ascii="Times New Roman" w:eastAsia="Times New Roman" w:hAnsi="Times New Roman" w:cs="Times New Roman"/>
          <w:sz w:val="24"/>
          <w:szCs w:val="24"/>
          <w:highlight w:val="lightGray"/>
          <w:lang w:eastAsia="pt-BR"/>
        </w:rPr>
      </w:pPr>
      <w:r w:rsidRPr="004D72B0">
        <w:rPr>
          <w:rFonts w:ascii="Times New Roman" w:eastAsia="Times New Roman" w:hAnsi="Times New Roman" w:cs="Times New Roman"/>
          <w:sz w:val="24"/>
          <w:szCs w:val="24"/>
          <w:highlight w:val="lightGray"/>
          <w:u w:val="single"/>
          <w:shd w:val="clear" w:color="auto" w:fill="B3B3B3"/>
          <w:lang w:eastAsia="pt-BR"/>
        </w:rPr>
        <w:t>DA CONTRATAÇÃO COM OS FORNECEDORES</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As condições de fornecimento constam do Termo de Referência e da Ata de Registro de Preços, e poderão ser detalhadas, em cada contratação específica, no respectivo pedido de contratação.</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O órgão deverá assegurar-se de que o preço registrado na Ata permanece vantajoso, mediante realização de pesquisa de mercado prévia à contratação.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bidi="pt-BR"/>
        </w:rPr>
      </w:pPr>
      <w:r w:rsidRPr="004D72B0">
        <w:rPr>
          <w:rFonts w:ascii="Times New Roman" w:eastAsia="Times New Roman" w:hAnsi="Times New Roman" w:cs="Times New Roman"/>
          <w:sz w:val="24"/>
          <w:szCs w:val="24"/>
          <w:lang w:eastAsia="pt-BR"/>
        </w:rPr>
        <w:t xml:space="preserve">O órgão convocará a fornecedora com preço registrado em Ata para, a cada contratação, no prazo de </w:t>
      </w:r>
      <w:r w:rsidRPr="004D72B0">
        <w:rPr>
          <w:rFonts w:ascii="Times New Roman" w:eastAsia="Times New Roman" w:hAnsi="Times New Roman" w:cs="Times New Roman"/>
          <w:b/>
          <w:color w:val="FF0000"/>
          <w:sz w:val="24"/>
          <w:szCs w:val="24"/>
          <w:lang w:eastAsia="pt-BR" w:bidi="pt-BR"/>
        </w:rPr>
        <w:t>03 (três) dias úteis</w:t>
      </w:r>
      <w:r w:rsidRPr="004D72B0">
        <w:rPr>
          <w:rFonts w:ascii="Times New Roman" w:eastAsia="Times New Roman" w:hAnsi="Times New Roman" w:cs="Times New Roman"/>
          <w:sz w:val="24"/>
          <w:szCs w:val="24"/>
          <w:lang w:eastAsia="pt-BR" w:bidi="pt-BR"/>
        </w:rPr>
        <w:t xml:space="preserve">, </w:t>
      </w:r>
      <w:r w:rsidRPr="004D72B0">
        <w:rPr>
          <w:rFonts w:ascii="Times New Roman" w:eastAsia="Times New Roman" w:hAnsi="Times New Roman" w:cs="Times New Roman"/>
          <w:sz w:val="24"/>
          <w:szCs w:val="24"/>
          <w:lang w:eastAsia="pt-BR"/>
        </w:rPr>
        <w:t xml:space="preserve">efetuar a retirada da Nota de Empenho ou instrumento equivalente, ou assinar o Contrato, se for o </w:t>
      </w:r>
      <w:proofErr w:type="spellStart"/>
      <w:proofErr w:type="gramStart"/>
      <w:r w:rsidRPr="004D72B0">
        <w:rPr>
          <w:rFonts w:ascii="Times New Roman" w:eastAsia="Times New Roman" w:hAnsi="Times New Roman" w:cs="Times New Roman"/>
          <w:sz w:val="24"/>
          <w:szCs w:val="24"/>
          <w:lang w:eastAsia="pt-BR"/>
        </w:rPr>
        <w:t>caso,</w:t>
      </w:r>
      <w:proofErr w:type="gramEnd"/>
      <w:r w:rsidRPr="004D72B0">
        <w:rPr>
          <w:rFonts w:ascii="Times New Roman" w:eastAsia="Times New Roman" w:hAnsi="Times New Roman" w:cs="Times New Roman"/>
          <w:sz w:val="24"/>
          <w:szCs w:val="24"/>
          <w:lang w:eastAsia="pt-BR" w:bidi="pt-BR"/>
        </w:rPr>
        <w:t>sob</w:t>
      </w:r>
      <w:proofErr w:type="spellEnd"/>
      <w:r w:rsidRPr="004D72B0">
        <w:rPr>
          <w:rFonts w:ascii="Times New Roman" w:eastAsia="Times New Roman" w:hAnsi="Times New Roman" w:cs="Times New Roman"/>
          <w:sz w:val="24"/>
          <w:szCs w:val="24"/>
          <w:lang w:eastAsia="pt-BR" w:bidi="pt-BR"/>
        </w:rPr>
        <w:t xml:space="preserve"> pena de decair do direito à contratação, sem prejuízo das sanções previstas no Edital e na Ata de Registro de Preços.</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bidi="pt-BR"/>
        </w:rPr>
      </w:pPr>
      <w:r w:rsidRPr="004D72B0">
        <w:rPr>
          <w:rFonts w:ascii="Times New Roman" w:eastAsia="Times New Roman" w:hAnsi="Times New Roman" w:cs="Times New Roman"/>
          <w:bCs/>
          <w:sz w:val="24"/>
          <w:szCs w:val="24"/>
          <w:lang w:eastAsia="pt-BR" w:bidi="pt-BR"/>
        </w:rPr>
        <w:lastRenderedPageBreak/>
        <w:t xml:space="preserve">Esse </w:t>
      </w:r>
      <w:r w:rsidRPr="004D72B0">
        <w:rPr>
          <w:rFonts w:ascii="Times New Roman" w:eastAsia="Times New Roman" w:hAnsi="Times New Roman" w:cs="Times New Roman"/>
          <w:sz w:val="24"/>
          <w:szCs w:val="24"/>
          <w:lang w:eastAsia="pt-BR" w:bidi="pt-BR"/>
        </w:rPr>
        <w:t>prazo poderá ser prorrogado, por igual período, por solicitação justificada do fornecedor e aceita pela Administração.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Antes da assinatura do Contrato ou da emissão da Nota de Empenho, a Contratante realizará consulta ao cadastro de fornecedores, para identificar possível proibição de contratar com o Poder Público e verificar a manutenção das condições de habilitação, bem como ao Cadastro Informativo de Créditos não Quitados - CADIN, cujos resultados serão anexados aos autos do processo. </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É vedada a subcontratação total ou parcial do objeto do contrato.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bidi="pt-BR"/>
        </w:rPr>
      </w:pPr>
      <w:r w:rsidRPr="004D72B0">
        <w:rPr>
          <w:rFonts w:ascii="Times New Roman" w:eastAsia="Times New Roman" w:hAnsi="Times New Roman" w:cs="Times New Roman"/>
          <w:sz w:val="24"/>
          <w:szCs w:val="24"/>
          <w:lang w:eastAsia="pt-BR"/>
        </w:rPr>
        <w:t>A Contratada deverá manter durante toda a execução da contratação, em compatibilidade com as obrigações assumidas, todas as condições de habilitação e qualificação exigidas na licitação.</w:t>
      </w:r>
    </w:p>
    <w:p w:rsidR="004D72B0" w:rsidRPr="004D72B0" w:rsidRDefault="004D72B0" w:rsidP="004D72B0">
      <w:pPr>
        <w:numPr>
          <w:ilvl w:val="1"/>
          <w:numId w:val="1"/>
        </w:numPr>
        <w:jc w:val="left"/>
        <w:rPr>
          <w:rFonts w:ascii="Times New Roman" w:eastAsia="Times New Roman" w:hAnsi="Times New Roman" w:cs="Times New Roman"/>
          <w:sz w:val="24"/>
          <w:szCs w:val="24"/>
          <w:lang w:eastAsia="pt-BR" w:bidi="pt-BR"/>
        </w:rPr>
      </w:pPr>
      <w:r w:rsidRPr="004D72B0">
        <w:rPr>
          <w:rFonts w:ascii="Times New Roman" w:eastAsia="Times New Roman" w:hAnsi="Times New Roman" w:cs="Times New Roman"/>
          <w:sz w:val="24"/>
          <w:szCs w:val="24"/>
          <w:lang w:eastAsia="pt-BR"/>
        </w:rPr>
        <w:t>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4D72B0" w:rsidRPr="004D72B0" w:rsidRDefault="004D72B0" w:rsidP="004D72B0">
      <w:pPr>
        <w:ind w:left="284"/>
        <w:rPr>
          <w:rFonts w:ascii="Times New Roman" w:eastAsia="Times New Roman" w:hAnsi="Times New Roman" w:cs="Times New Roman"/>
          <w:sz w:val="24"/>
          <w:szCs w:val="24"/>
          <w:lang w:eastAsia="pt-BR"/>
        </w:rPr>
      </w:pPr>
    </w:p>
    <w:p w:rsidR="004D72B0" w:rsidRPr="004D72B0" w:rsidRDefault="004D72B0" w:rsidP="004D72B0">
      <w:pPr>
        <w:numPr>
          <w:ilvl w:val="0"/>
          <w:numId w:val="1"/>
        </w:numPr>
        <w:spacing w:after="120"/>
        <w:jc w:val="left"/>
        <w:rPr>
          <w:rFonts w:ascii="Times New Roman" w:eastAsia="Times New Roman" w:hAnsi="Times New Roman" w:cs="Times New Roman"/>
          <w:sz w:val="24"/>
          <w:szCs w:val="24"/>
          <w:highlight w:val="lightGray"/>
          <w:u w:val="single"/>
          <w:lang w:eastAsia="pt-BR" w:bidi="pt-BR"/>
        </w:rPr>
      </w:pPr>
      <w:r w:rsidRPr="004D72B0">
        <w:rPr>
          <w:rFonts w:ascii="Times New Roman" w:eastAsia="Times New Roman" w:hAnsi="Times New Roman" w:cs="Times New Roman"/>
          <w:sz w:val="24"/>
          <w:szCs w:val="24"/>
          <w:highlight w:val="lightGray"/>
          <w:u w:val="single"/>
          <w:lang w:eastAsia="pt-BR" w:bidi="pt-BR"/>
        </w:rPr>
        <w:t>DA VIGÊNCIA DA CONTRATAÇÃO</w:t>
      </w:r>
    </w:p>
    <w:p w:rsidR="004D72B0" w:rsidRPr="004D72B0" w:rsidRDefault="004D72B0" w:rsidP="004D72B0">
      <w:pPr>
        <w:numPr>
          <w:ilvl w:val="1"/>
          <w:numId w:val="1"/>
        </w:numPr>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bidi="pt-BR"/>
        </w:rPr>
        <w:t xml:space="preserve">Cada </w:t>
      </w:r>
      <w:r w:rsidRPr="004D72B0">
        <w:rPr>
          <w:rFonts w:ascii="Times New Roman" w:eastAsia="Times New Roman" w:hAnsi="Times New Roman" w:cs="Times New Roman"/>
          <w:bCs/>
          <w:sz w:val="24"/>
          <w:szCs w:val="24"/>
          <w:lang w:eastAsia="pt-BR" w:bidi="pt-BR"/>
        </w:rPr>
        <w:t>contratação firmada com a fornecedora terá vigência de acordo com as disposições definidas na minuta de contrato ou instrumento equivalente, ou, na omissão deste, pelo prazo de garantia do bem,</w:t>
      </w:r>
      <w:r w:rsidRPr="004D72B0">
        <w:rPr>
          <w:rFonts w:ascii="Times New Roman" w:eastAsia="Times New Roman" w:hAnsi="Times New Roman" w:cs="Times New Roman"/>
          <w:color w:val="000000"/>
          <w:sz w:val="24"/>
          <w:szCs w:val="24"/>
          <w:lang w:eastAsia="pt-BR"/>
        </w:rPr>
        <w:t xml:space="preserve"> a partir da data da assinatura ou retirada do instrumento, nos termos do artigo 57 da Lei nº 8.666, de 1993.</w:t>
      </w:r>
    </w:p>
    <w:p w:rsidR="004D72B0" w:rsidRPr="004D72B0" w:rsidRDefault="004D72B0" w:rsidP="004D72B0">
      <w:pPr>
        <w:ind w:left="284"/>
        <w:rPr>
          <w:rFonts w:ascii="Times New Roman" w:eastAsia="Times New Roman" w:hAnsi="Times New Roman" w:cs="Times New Roman"/>
          <w:color w:val="000000"/>
          <w:sz w:val="24"/>
          <w:szCs w:val="24"/>
          <w:lang w:eastAsia="pt-BR"/>
        </w:rPr>
      </w:pPr>
    </w:p>
    <w:p w:rsidR="004D72B0" w:rsidRPr="004D72B0" w:rsidRDefault="004D72B0" w:rsidP="004D72B0">
      <w:pPr>
        <w:numPr>
          <w:ilvl w:val="0"/>
          <w:numId w:val="1"/>
        </w:numPr>
        <w:spacing w:after="120"/>
        <w:jc w:val="left"/>
        <w:rPr>
          <w:rFonts w:ascii="Times New Roman" w:eastAsia="Times New Roman" w:hAnsi="Times New Roman" w:cs="Times New Roman"/>
          <w:sz w:val="24"/>
          <w:szCs w:val="24"/>
          <w:highlight w:val="lightGray"/>
          <w:lang w:eastAsia="pt-BR"/>
        </w:rPr>
      </w:pPr>
      <w:r w:rsidRPr="004D72B0">
        <w:rPr>
          <w:rFonts w:ascii="Times New Roman" w:eastAsia="Times New Roman" w:hAnsi="Times New Roman" w:cs="Times New Roman"/>
          <w:color w:val="000000"/>
          <w:sz w:val="24"/>
          <w:szCs w:val="24"/>
          <w:highlight w:val="lightGray"/>
          <w:u w:val="single"/>
          <w:lang w:eastAsia="pt-BR"/>
        </w:rPr>
        <w:t>DO PREÇO</w:t>
      </w:r>
    </w:p>
    <w:p w:rsidR="004D72B0" w:rsidRPr="004D72B0" w:rsidRDefault="004D72B0" w:rsidP="004D72B0">
      <w:pPr>
        <w:numPr>
          <w:ilvl w:val="1"/>
          <w:numId w:val="1"/>
        </w:numPr>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color w:val="000000"/>
          <w:sz w:val="24"/>
          <w:szCs w:val="24"/>
          <w:lang w:eastAsia="pt-BR"/>
        </w:rPr>
        <w:t>Durante a vigência de cada contratação, os preços são fixos e irreajustáveis.</w:t>
      </w:r>
    </w:p>
    <w:p w:rsidR="004D72B0" w:rsidRPr="004D72B0" w:rsidRDefault="004D72B0" w:rsidP="004D72B0">
      <w:pPr>
        <w:rPr>
          <w:rFonts w:ascii="Times New Roman" w:eastAsia="Times New Roman" w:hAnsi="Times New Roman" w:cs="Times New Roman"/>
          <w:color w:val="000000"/>
          <w:sz w:val="24"/>
          <w:szCs w:val="24"/>
          <w:lang w:eastAsia="pt-BR"/>
        </w:rPr>
      </w:pPr>
    </w:p>
    <w:p w:rsidR="004D72B0" w:rsidRPr="004D72B0" w:rsidRDefault="004D72B0" w:rsidP="004D72B0">
      <w:pPr>
        <w:numPr>
          <w:ilvl w:val="0"/>
          <w:numId w:val="1"/>
        </w:numPr>
        <w:spacing w:after="120"/>
        <w:jc w:val="left"/>
        <w:rPr>
          <w:rFonts w:ascii="Times New Roman" w:eastAsia="Times New Roman" w:hAnsi="Times New Roman" w:cs="Times New Roman"/>
          <w:b/>
          <w:bCs/>
          <w:color w:val="000000"/>
          <w:sz w:val="24"/>
          <w:szCs w:val="24"/>
          <w:highlight w:val="lightGray"/>
          <w:lang w:eastAsia="pt-BR"/>
        </w:rPr>
      </w:pPr>
      <w:r w:rsidRPr="004D72B0">
        <w:rPr>
          <w:rFonts w:ascii="Times New Roman" w:eastAsia="Times New Roman" w:hAnsi="Times New Roman" w:cs="Times New Roman"/>
          <w:sz w:val="24"/>
          <w:szCs w:val="24"/>
          <w:highlight w:val="lightGray"/>
          <w:u w:val="single"/>
          <w:shd w:val="clear" w:color="auto" w:fill="B3B3B3"/>
          <w:lang w:eastAsia="pt-BR"/>
        </w:rPr>
        <w:t>DAS OBRIGAÇÕES DA CONTRATANTE E DA CONTRATADA</w:t>
      </w:r>
    </w:p>
    <w:p w:rsidR="004D72B0" w:rsidRPr="004D72B0" w:rsidRDefault="004D72B0" w:rsidP="004D72B0">
      <w:pPr>
        <w:numPr>
          <w:ilvl w:val="1"/>
          <w:numId w:val="1"/>
        </w:numPr>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As obrigações da Contratante e da Contratada são as estabelecidas no Termo de Referência, no Edital, na Ata de Registro de Preços e na minuta do instrumento de Contrato, quando for o caso.</w:t>
      </w:r>
    </w:p>
    <w:p w:rsidR="004D72B0" w:rsidRPr="004D72B0" w:rsidRDefault="004D72B0" w:rsidP="004D72B0">
      <w:pPr>
        <w:rPr>
          <w:rFonts w:ascii="Times New Roman" w:eastAsia="Times New Roman" w:hAnsi="Times New Roman" w:cs="Times New Roman"/>
          <w:color w:val="000000"/>
          <w:sz w:val="24"/>
          <w:szCs w:val="24"/>
          <w:lang w:eastAsia="pt-BR"/>
        </w:rPr>
      </w:pPr>
    </w:p>
    <w:p w:rsidR="004D72B0" w:rsidRPr="004D72B0" w:rsidRDefault="004D72B0" w:rsidP="004D72B0">
      <w:pPr>
        <w:numPr>
          <w:ilvl w:val="0"/>
          <w:numId w:val="1"/>
        </w:numPr>
        <w:spacing w:after="120"/>
        <w:jc w:val="left"/>
        <w:rPr>
          <w:rFonts w:ascii="Times New Roman" w:eastAsia="Times New Roman" w:hAnsi="Times New Roman" w:cs="Times New Roman"/>
          <w:color w:val="000000"/>
          <w:sz w:val="24"/>
          <w:szCs w:val="24"/>
          <w:highlight w:val="lightGray"/>
          <w:lang w:eastAsia="pt-BR"/>
        </w:rPr>
      </w:pPr>
      <w:r w:rsidRPr="004D72B0">
        <w:rPr>
          <w:rFonts w:ascii="Times New Roman" w:eastAsia="Times New Roman" w:hAnsi="Times New Roman" w:cs="Times New Roman"/>
          <w:color w:val="000000"/>
          <w:sz w:val="24"/>
          <w:szCs w:val="24"/>
          <w:highlight w:val="lightGray"/>
          <w:u w:val="single"/>
          <w:shd w:val="clear" w:color="auto" w:fill="C0C0C0"/>
          <w:lang w:eastAsia="pt-BR"/>
        </w:rPr>
        <w:t>DO RECEBIMENTO E CRITÉRIO DE ACEITAÇÃO DO OBJETO</w:t>
      </w:r>
    </w:p>
    <w:p w:rsidR="004D72B0" w:rsidRPr="004D72B0" w:rsidRDefault="004D72B0" w:rsidP="004D72B0">
      <w:pPr>
        <w:numPr>
          <w:ilvl w:val="1"/>
          <w:numId w:val="1"/>
        </w:numPr>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Os critérios de recebimento e aceitação do objeto estão previstos no Termo de Referência e na minuta do instrumento de Contrato, quando for o caso.</w:t>
      </w:r>
    </w:p>
    <w:p w:rsidR="004D72B0" w:rsidRPr="004D72B0" w:rsidRDefault="004D72B0" w:rsidP="004D72B0">
      <w:pPr>
        <w:rPr>
          <w:rFonts w:ascii="Times New Roman" w:eastAsia="Times New Roman" w:hAnsi="Times New Roman" w:cs="Times New Roman"/>
          <w:color w:val="000000"/>
          <w:sz w:val="24"/>
          <w:szCs w:val="24"/>
          <w:lang w:eastAsia="pt-BR"/>
        </w:rPr>
      </w:pPr>
    </w:p>
    <w:p w:rsidR="004D72B0" w:rsidRPr="004D72B0" w:rsidRDefault="004D72B0" w:rsidP="004D72B0">
      <w:pPr>
        <w:numPr>
          <w:ilvl w:val="0"/>
          <w:numId w:val="1"/>
        </w:numPr>
        <w:spacing w:after="120"/>
        <w:jc w:val="left"/>
        <w:rPr>
          <w:rFonts w:ascii="Times New Roman" w:eastAsia="Times New Roman" w:hAnsi="Times New Roman" w:cs="Times New Roman"/>
          <w:sz w:val="24"/>
          <w:szCs w:val="24"/>
          <w:highlight w:val="lightGray"/>
          <w:u w:val="single"/>
          <w:shd w:val="clear" w:color="auto" w:fill="B3B3B3"/>
          <w:lang w:eastAsia="pt-BR"/>
        </w:rPr>
      </w:pPr>
      <w:r w:rsidRPr="004D72B0">
        <w:rPr>
          <w:rFonts w:ascii="Times New Roman" w:eastAsia="Times New Roman" w:hAnsi="Times New Roman" w:cs="Times New Roman"/>
          <w:sz w:val="24"/>
          <w:szCs w:val="24"/>
          <w:highlight w:val="lightGray"/>
          <w:u w:val="single"/>
          <w:shd w:val="clear" w:color="auto" w:fill="B3B3B3"/>
          <w:lang w:eastAsia="pt-BR"/>
        </w:rPr>
        <w:t>DO PAGAMENTO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O prazo para pagamento será de até 30</w:t>
      </w:r>
      <w:r w:rsidRPr="004D72B0">
        <w:rPr>
          <w:rFonts w:ascii="Times New Roman" w:eastAsia="Times New Roman" w:hAnsi="Times New Roman" w:cs="Times New Roman"/>
          <w:b/>
          <w:color w:val="FF0000"/>
          <w:sz w:val="24"/>
          <w:szCs w:val="24"/>
          <w:lang w:eastAsia="pt-BR"/>
        </w:rPr>
        <w:t>(trinta) dias</w:t>
      </w:r>
      <w:r w:rsidRPr="004D72B0">
        <w:rPr>
          <w:rFonts w:ascii="Times New Roman" w:eastAsia="Times New Roman" w:hAnsi="Times New Roman" w:cs="Times New Roman"/>
          <w:sz w:val="24"/>
          <w:szCs w:val="24"/>
          <w:lang w:eastAsia="pt-BR"/>
        </w:rPr>
        <w:t xml:space="preserve">, contados a partir da data da apresentação da Nota Fiscal/Fatura pela Contratada. </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Os pagamentos decorrentes de despesas cujos valores não ultrapassem o montante de R$ 8.000,00 (oito mil reais) deverão ser efetuados no prazo de até </w:t>
      </w:r>
      <w:proofErr w:type="gramStart"/>
      <w:r w:rsidRPr="004D72B0">
        <w:rPr>
          <w:rFonts w:ascii="Times New Roman" w:eastAsia="Times New Roman" w:hAnsi="Times New Roman" w:cs="Times New Roman"/>
          <w:sz w:val="24"/>
          <w:szCs w:val="24"/>
          <w:lang w:eastAsia="pt-BR"/>
        </w:rPr>
        <w:t>5</w:t>
      </w:r>
      <w:proofErr w:type="gramEnd"/>
      <w:r w:rsidRPr="004D72B0">
        <w:rPr>
          <w:rFonts w:ascii="Times New Roman" w:eastAsia="Times New Roman" w:hAnsi="Times New Roman" w:cs="Times New Roman"/>
          <w:sz w:val="24"/>
          <w:szCs w:val="24"/>
          <w:lang w:eastAsia="pt-BR"/>
        </w:rPr>
        <w:t xml:space="preserve"> (cinco) dias úteis, contados da data da apresentação da Nota Fiscal/Fatura, nos termos do art. 5º, § 3º, da Lei nº 8.666, de 1993.</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lastRenderedPageBreak/>
        <w:t>O pagamento somente será efetuado após o “atesto”, pelo servidor competente, da Nota Fiscal/Fatura apresentada pela Contratada.</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O “atesto” fica condicionado à verificação da conformidade da Nota Fiscal/Fatura apresentada pela Contratada e do regular cumprimento das obrigações assumidas.</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color w:val="000000"/>
          <w:sz w:val="24"/>
          <w:szCs w:val="24"/>
          <w:lang w:eastAsia="pt-BR"/>
        </w:rPr>
        <w:t>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Antes do pagamento, a Contratante realizará consulta ao cadastro de fornecedores e, se necessário, aos sítios oficiais, para verificar a manutenção das condições de habilitação da Contratada, devendo o resultado ser impresso, autenticado e juntado ao processo de pagamento.</w:t>
      </w:r>
    </w:p>
    <w:p w:rsidR="004D72B0" w:rsidRPr="004D72B0" w:rsidRDefault="004D72B0" w:rsidP="004D72B0">
      <w:pPr>
        <w:numPr>
          <w:ilvl w:val="1"/>
          <w:numId w:val="1"/>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 xml:space="preserve">O pagamento será efetuado por meio de Ordem Bancária de Crédito, mediante depósito em </w:t>
      </w:r>
      <w:proofErr w:type="spellStart"/>
      <w:r w:rsidRPr="004D72B0">
        <w:rPr>
          <w:rFonts w:ascii="Times New Roman" w:eastAsia="Times New Roman" w:hAnsi="Times New Roman" w:cs="Times New Roman"/>
          <w:color w:val="000000"/>
          <w:sz w:val="24"/>
          <w:szCs w:val="24"/>
          <w:lang w:eastAsia="pt-BR"/>
        </w:rPr>
        <w:t>conta-corrente</w:t>
      </w:r>
      <w:proofErr w:type="spellEnd"/>
      <w:r w:rsidRPr="004D72B0">
        <w:rPr>
          <w:rFonts w:ascii="Times New Roman" w:eastAsia="Times New Roman" w:hAnsi="Times New Roman" w:cs="Times New Roman"/>
          <w:color w:val="000000"/>
          <w:sz w:val="24"/>
          <w:szCs w:val="24"/>
          <w:lang w:eastAsia="pt-BR"/>
        </w:rPr>
        <w:t>, na agência e estabelecimento bancário indicado pela Contratada, ou por outro meio previsto na legislação vigente.</w:t>
      </w:r>
    </w:p>
    <w:p w:rsidR="004D72B0" w:rsidRPr="004D72B0" w:rsidRDefault="004D72B0" w:rsidP="004D72B0">
      <w:pPr>
        <w:numPr>
          <w:ilvl w:val="1"/>
          <w:numId w:val="1"/>
        </w:numPr>
        <w:spacing w:after="120"/>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Será considerada data do pagamento o dia em que constar como emitida a ordem bancária para pagamento.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color w:val="000000"/>
          <w:sz w:val="24"/>
          <w:szCs w:val="24"/>
          <w:lang w:eastAsia="pt-BR"/>
        </w:rPr>
        <w:t>A Contratante não se responsabilizará por qualquer despesa que venha a ser efetuada pela Contratada, que porventura não tenha sido acordada no contrato.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tblGrid>
      <w:tr w:rsidR="004D72B0" w:rsidRPr="004D72B0" w:rsidTr="00E73014">
        <w:tc>
          <w:tcPr>
            <w:tcW w:w="0" w:type="auto"/>
          </w:tcPr>
          <w:p w:rsidR="004D72B0" w:rsidRPr="004D72B0" w:rsidRDefault="004D72B0" w:rsidP="004D72B0">
            <w:pPr>
              <w:spacing w:before="120" w:after="120"/>
              <w:rPr>
                <w:rFonts w:ascii="Times New Roman" w:eastAsia="Times New Roman" w:hAnsi="Times New Roman" w:cs="Times New Roman"/>
                <w:b/>
                <w:sz w:val="24"/>
                <w:szCs w:val="24"/>
                <w:lang w:eastAsia="pt-BR"/>
              </w:rPr>
            </w:pPr>
            <w:r w:rsidRPr="004D72B0">
              <w:rPr>
                <w:rFonts w:ascii="Times New Roman" w:eastAsia="Times New Roman" w:hAnsi="Times New Roman" w:cs="Times New Roman"/>
                <w:b/>
                <w:sz w:val="24"/>
                <w:szCs w:val="24"/>
                <w:lang w:eastAsia="pt-BR"/>
              </w:rPr>
              <w:t>EM = I x N x VP</w:t>
            </w:r>
          </w:p>
        </w:tc>
      </w:tr>
    </w:tbl>
    <w:p w:rsidR="004D72B0" w:rsidRPr="004D72B0" w:rsidRDefault="004D72B0" w:rsidP="004D72B0">
      <w:pPr>
        <w:spacing w:before="120" w:after="120"/>
        <w:ind w:left="1985"/>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EM = Encargos Moratórios a serem acrescidos ao valor originariamente devido</w:t>
      </w:r>
    </w:p>
    <w:p w:rsidR="004D72B0" w:rsidRPr="004D72B0" w:rsidRDefault="004D72B0" w:rsidP="004D72B0">
      <w:pPr>
        <w:spacing w:before="120" w:after="120"/>
        <w:ind w:left="1985"/>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1043"/>
      </w:tblGrid>
      <w:tr w:rsidR="004D72B0" w:rsidRPr="004D72B0" w:rsidTr="00E73014">
        <w:tc>
          <w:tcPr>
            <w:tcW w:w="0" w:type="auto"/>
            <w:vMerge w:val="restart"/>
            <w:tcBorders>
              <w:bottom w:val="single" w:sz="4" w:space="0" w:color="000000"/>
              <w:right w:val="nil"/>
            </w:tcBorders>
            <w:vAlign w:val="center"/>
          </w:tcPr>
          <w:p w:rsidR="004D72B0" w:rsidRPr="004D72B0" w:rsidRDefault="004D72B0" w:rsidP="004D72B0">
            <w:pPr>
              <w:jc w:val="center"/>
              <w:rPr>
                <w:rFonts w:ascii="Times New Roman" w:eastAsia="Times New Roman" w:hAnsi="Times New Roman" w:cs="Times New Roman"/>
                <w:b/>
                <w:sz w:val="24"/>
                <w:szCs w:val="24"/>
                <w:lang w:eastAsia="pt-BR"/>
              </w:rPr>
            </w:pPr>
            <w:r w:rsidRPr="004D72B0">
              <w:rPr>
                <w:rFonts w:ascii="Times New Roman" w:eastAsia="Times New Roman" w:hAnsi="Times New Roman" w:cs="Times New Roman"/>
                <w:b/>
                <w:sz w:val="24"/>
                <w:szCs w:val="24"/>
                <w:lang w:eastAsia="pt-BR"/>
              </w:rPr>
              <w:t>I =</w:t>
            </w:r>
          </w:p>
        </w:tc>
        <w:tc>
          <w:tcPr>
            <w:tcW w:w="0" w:type="auto"/>
            <w:tcBorders>
              <w:left w:val="nil"/>
            </w:tcBorders>
            <w:vAlign w:val="center"/>
          </w:tcPr>
          <w:p w:rsidR="004D72B0" w:rsidRPr="004D72B0" w:rsidRDefault="004D72B0" w:rsidP="004D72B0">
            <w:pPr>
              <w:jc w:val="center"/>
              <w:rPr>
                <w:rFonts w:ascii="Times New Roman" w:eastAsia="Times New Roman" w:hAnsi="Times New Roman" w:cs="Times New Roman"/>
                <w:b/>
                <w:sz w:val="24"/>
                <w:szCs w:val="24"/>
                <w:lang w:eastAsia="pt-BR"/>
              </w:rPr>
            </w:pPr>
            <w:r w:rsidRPr="004D72B0">
              <w:rPr>
                <w:rFonts w:ascii="Times New Roman" w:eastAsia="Times New Roman" w:hAnsi="Times New Roman" w:cs="Times New Roman"/>
                <w:b/>
                <w:sz w:val="24"/>
                <w:szCs w:val="24"/>
                <w:lang w:eastAsia="pt-BR"/>
              </w:rPr>
              <w:t>(6 / 100)</w:t>
            </w:r>
          </w:p>
        </w:tc>
      </w:tr>
      <w:tr w:rsidR="004D72B0" w:rsidRPr="004D72B0" w:rsidTr="00E73014">
        <w:tc>
          <w:tcPr>
            <w:tcW w:w="0" w:type="auto"/>
            <w:vMerge/>
            <w:tcBorders>
              <w:top w:val="single" w:sz="4" w:space="0" w:color="000000"/>
              <w:bottom w:val="single" w:sz="4" w:space="0" w:color="000000"/>
              <w:right w:val="nil"/>
            </w:tcBorders>
          </w:tcPr>
          <w:p w:rsidR="004D72B0" w:rsidRPr="004D72B0" w:rsidRDefault="004D72B0" w:rsidP="004D72B0">
            <w:pPr>
              <w:rPr>
                <w:rFonts w:ascii="Times New Roman" w:eastAsia="Times New Roman" w:hAnsi="Times New Roman" w:cs="Times New Roman"/>
                <w:b/>
                <w:sz w:val="24"/>
                <w:szCs w:val="24"/>
                <w:lang w:eastAsia="pt-BR"/>
              </w:rPr>
            </w:pPr>
          </w:p>
        </w:tc>
        <w:tc>
          <w:tcPr>
            <w:tcW w:w="0" w:type="auto"/>
            <w:tcBorders>
              <w:left w:val="nil"/>
            </w:tcBorders>
            <w:vAlign w:val="center"/>
          </w:tcPr>
          <w:p w:rsidR="004D72B0" w:rsidRPr="004D72B0" w:rsidRDefault="004D72B0" w:rsidP="004D72B0">
            <w:pPr>
              <w:jc w:val="center"/>
              <w:rPr>
                <w:rFonts w:ascii="Times New Roman" w:eastAsia="Times New Roman" w:hAnsi="Times New Roman" w:cs="Times New Roman"/>
                <w:b/>
                <w:sz w:val="24"/>
                <w:szCs w:val="24"/>
                <w:lang w:eastAsia="pt-BR"/>
              </w:rPr>
            </w:pPr>
            <w:r w:rsidRPr="004D72B0">
              <w:rPr>
                <w:rFonts w:ascii="Times New Roman" w:eastAsia="Times New Roman" w:hAnsi="Times New Roman" w:cs="Times New Roman"/>
                <w:b/>
                <w:sz w:val="24"/>
                <w:szCs w:val="24"/>
                <w:lang w:eastAsia="pt-BR"/>
              </w:rPr>
              <w:t>365</w:t>
            </w:r>
          </w:p>
        </w:tc>
      </w:tr>
    </w:tbl>
    <w:p w:rsidR="004D72B0" w:rsidRPr="004D72B0" w:rsidRDefault="004D72B0" w:rsidP="004D72B0">
      <w:pPr>
        <w:spacing w:before="120" w:after="120"/>
        <w:ind w:left="1985"/>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N = Número de </w:t>
      </w:r>
      <w:proofErr w:type="gramStart"/>
      <w:r w:rsidRPr="004D72B0">
        <w:rPr>
          <w:rFonts w:ascii="Times New Roman" w:eastAsia="Times New Roman" w:hAnsi="Times New Roman" w:cs="Times New Roman"/>
          <w:sz w:val="24"/>
          <w:szCs w:val="24"/>
          <w:lang w:eastAsia="pt-BR"/>
        </w:rPr>
        <w:t>dias entre a data limite prevista para o pagamento e a data do efetivo pagamento</w:t>
      </w:r>
      <w:proofErr w:type="gramEnd"/>
    </w:p>
    <w:p w:rsidR="004D72B0" w:rsidRPr="004D72B0" w:rsidRDefault="004D72B0" w:rsidP="004D72B0">
      <w:pPr>
        <w:ind w:left="1985"/>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VP = Valor da Parcela em atraso</w:t>
      </w:r>
    </w:p>
    <w:p w:rsidR="004D72B0" w:rsidRPr="004D72B0" w:rsidRDefault="004D72B0" w:rsidP="004D72B0">
      <w:pPr>
        <w:rPr>
          <w:rFonts w:ascii="Times New Roman" w:eastAsia="Times New Roman" w:hAnsi="Times New Roman" w:cs="Times New Roman"/>
          <w:i/>
          <w:iCs/>
          <w:color w:val="000000"/>
          <w:sz w:val="24"/>
          <w:szCs w:val="24"/>
          <w:highlight w:val="yellow"/>
          <w:shd w:val="clear" w:color="auto" w:fill="B3B3B3"/>
          <w:lang w:eastAsia="pt-BR"/>
        </w:rPr>
      </w:pPr>
    </w:p>
    <w:p w:rsidR="004D72B0" w:rsidRPr="004D72B0" w:rsidRDefault="004D72B0" w:rsidP="004D72B0">
      <w:pPr>
        <w:numPr>
          <w:ilvl w:val="0"/>
          <w:numId w:val="1"/>
        </w:numPr>
        <w:spacing w:after="120"/>
        <w:jc w:val="left"/>
        <w:rPr>
          <w:rFonts w:ascii="Times New Roman" w:eastAsia="Times New Roman" w:hAnsi="Times New Roman" w:cs="Times New Roman"/>
          <w:sz w:val="24"/>
          <w:szCs w:val="24"/>
          <w:highlight w:val="lightGray"/>
          <w:u w:val="single"/>
          <w:shd w:val="clear" w:color="auto" w:fill="B3B3B3"/>
          <w:lang w:eastAsia="pt-BR"/>
        </w:rPr>
      </w:pPr>
      <w:r w:rsidRPr="004D72B0">
        <w:rPr>
          <w:rFonts w:ascii="Times New Roman" w:eastAsia="Times New Roman" w:hAnsi="Times New Roman" w:cs="Times New Roman"/>
          <w:sz w:val="24"/>
          <w:szCs w:val="24"/>
          <w:highlight w:val="lightGray"/>
          <w:u w:val="single"/>
          <w:shd w:val="clear" w:color="auto" w:fill="B3B3B3"/>
          <w:lang w:eastAsia="pt-BR"/>
        </w:rPr>
        <w:t>DA DOTAÇÃO ORÇAMENTÁRIA</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color w:val="000000"/>
          <w:sz w:val="24"/>
          <w:szCs w:val="24"/>
          <w:lang w:eastAsia="pt-BR"/>
        </w:rPr>
        <w:t>Os recursos para a aquisição do objeto do presente registro de preços, de acordo com os quantitativos efetivamente contratados, possuem dotação orçamentária própria e serão certificados por ocasião de cada contratação.</w:t>
      </w:r>
    </w:p>
    <w:p w:rsidR="004D72B0" w:rsidRPr="004D72B0" w:rsidRDefault="004D72B0" w:rsidP="004D72B0">
      <w:pPr>
        <w:numPr>
          <w:ilvl w:val="1"/>
          <w:numId w:val="1"/>
        </w:numPr>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color w:val="000000"/>
          <w:sz w:val="24"/>
          <w:szCs w:val="24"/>
          <w:lang w:eastAsia="pt-BR"/>
        </w:rPr>
        <w:t xml:space="preserve">A despesa para o exercício </w:t>
      </w:r>
      <w:proofErr w:type="spellStart"/>
      <w:r w:rsidRPr="004D72B0">
        <w:rPr>
          <w:rFonts w:ascii="Times New Roman" w:eastAsia="Times New Roman" w:hAnsi="Times New Roman" w:cs="Times New Roman"/>
          <w:color w:val="000000"/>
          <w:sz w:val="24"/>
          <w:szCs w:val="24"/>
          <w:lang w:eastAsia="pt-BR"/>
        </w:rPr>
        <w:t>subseqüente</w:t>
      </w:r>
      <w:proofErr w:type="spellEnd"/>
      <w:r w:rsidRPr="004D72B0">
        <w:rPr>
          <w:rFonts w:ascii="Times New Roman" w:eastAsia="Times New Roman" w:hAnsi="Times New Roman" w:cs="Times New Roman"/>
          <w:color w:val="000000"/>
          <w:sz w:val="24"/>
          <w:szCs w:val="24"/>
          <w:lang w:eastAsia="pt-BR"/>
        </w:rPr>
        <w:t xml:space="preserve"> será alocada à dotação orçamentária prevista para atendimento dessa finalidade, a ser consignada à Contratante, na Lei Orçamentária Anual.</w:t>
      </w:r>
    </w:p>
    <w:p w:rsidR="004D72B0" w:rsidRPr="004D72B0" w:rsidRDefault="004D72B0" w:rsidP="004D72B0">
      <w:pPr>
        <w:ind w:left="284"/>
        <w:rPr>
          <w:rFonts w:ascii="Times New Roman" w:eastAsia="Times New Roman" w:hAnsi="Times New Roman" w:cs="Times New Roman"/>
          <w:color w:val="000000"/>
          <w:sz w:val="24"/>
          <w:szCs w:val="24"/>
          <w:lang w:eastAsia="pt-BR"/>
        </w:rPr>
      </w:pPr>
    </w:p>
    <w:p w:rsidR="004D72B0" w:rsidRPr="004D72B0" w:rsidRDefault="004D72B0" w:rsidP="004D72B0">
      <w:pPr>
        <w:ind w:left="284"/>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lastRenderedPageBreak/>
        <w:t>Dotação Orçamentária:</w:t>
      </w:r>
    </w:p>
    <w:p w:rsidR="004D72B0" w:rsidRPr="004D72B0" w:rsidRDefault="004D72B0" w:rsidP="004D72B0">
      <w:pPr>
        <w:ind w:left="284"/>
        <w:rPr>
          <w:rFonts w:ascii="Times New Roman" w:eastAsia="Times New Roman" w:hAnsi="Times New Roman" w:cs="Times New Roman"/>
          <w:color w:val="000000"/>
          <w:sz w:val="24"/>
          <w:szCs w:val="24"/>
          <w:lang w:eastAsia="pt-BR"/>
        </w:rPr>
      </w:pPr>
    </w:p>
    <w:p w:rsidR="004D72B0" w:rsidRPr="004D72B0" w:rsidRDefault="004D72B0" w:rsidP="004D72B0">
      <w:pPr>
        <w:ind w:left="284"/>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2.1.0.04.122.001.2.0005.3.3.90.30 – Manutenção Atividades do Gabinete do Prefeito</w:t>
      </w:r>
    </w:p>
    <w:p w:rsidR="004D72B0" w:rsidRPr="004D72B0" w:rsidRDefault="004D72B0" w:rsidP="004D72B0">
      <w:pPr>
        <w:ind w:left="284"/>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 xml:space="preserve">2.2.0.04.122.002.2.0008.3.3.90.30 – Manutenção das Atividades da Secretaria </w:t>
      </w:r>
      <w:proofErr w:type="gramStart"/>
      <w:r w:rsidRPr="004D72B0">
        <w:rPr>
          <w:rFonts w:ascii="Times New Roman" w:eastAsia="Times New Roman" w:hAnsi="Times New Roman" w:cs="Times New Roman"/>
          <w:color w:val="000000"/>
          <w:sz w:val="24"/>
          <w:szCs w:val="24"/>
          <w:lang w:eastAsia="pt-BR"/>
        </w:rPr>
        <w:t>Geral(</w:t>
      </w:r>
      <w:proofErr w:type="gramEnd"/>
      <w:r w:rsidRPr="004D72B0">
        <w:rPr>
          <w:rFonts w:ascii="Times New Roman" w:eastAsia="Times New Roman" w:hAnsi="Times New Roman" w:cs="Times New Roman"/>
          <w:color w:val="000000"/>
          <w:sz w:val="24"/>
          <w:szCs w:val="24"/>
          <w:lang w:eastAsia="pt-BR"/>
        </w:rPr>
        <w:t>material de Consumo)</w:t>
      </w:r>
    </w:p>
    <w:p w:rsidR="004D72B0" w:rsidRPr="004D72B0" w:rsidRDefault="004D72B0" w:rsidP="004D72B0">
      <w:pPr>
        <w:ind w:left="284"/>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 xml:space="preserve">2.4.1.10.122.002.2.0021.3.3.90.30 – Manutenção da Adm. </w:t>
      </w:r>
      <w:proofErr w:type="gramStart"/>
      <w:r w:rsidRPr="004D72B0">
        <w:rPr>
          <w:rFonts w:ascii="Times New Roman" w:eastAsia="Times New Roman" w:hAnsi="Times New Roman" w:cs="Times New Roman"/>
          <w:color w:val="000000"/>
          <w:sz w:val="24"/>
          <w:szCs w:val="24"/>
          <w:lang w:eastAsia="pt-BR"/>
        </w:rPr>
        <w:t>da</w:t>
      </w:r>
      <w:proofErr w:type="gramEnd"/>
      <w:r w:rsidRPr="004D72B0">
        <w:rPr>
          <w:rFonts w:ascii="Times New Roman" w:eastAsia="Times New Roman" w:hAnsi="Times New Roman" w:cs="Times New Roman"/>
          <w:color w:val="000000"/>
          <w:sz w:val="24"/>
          <w:szCs w:val="24"/>
          <w:lang w:eastAsia="pt-BR"/>
        </w:rPr>
        <w:t xml:space="preserve"> secretaria Municipal de </w:t>
      </w:r>
      <w:proofErr w:type="spellStart"/>
      <w:r w:rsidRPr="004D72B0">
        <w:rPr>
          <w:rFonts w:ascii="Times New Roman" w:eastAsia="Times New Roman" w:hAnsi="Times New Roman" w:cs="Times New Roman"/>
          <w:color w:val="000000"/>
          <w:sz w:val="24"/>
          <w:szCs w:val="24"/>
          <w:lang w:eastAsia="pt-BR"/>
        </w:rPr>
        <w:t>Saude</w:t>
      </w:r>
      <w:proofErr w:type="spellEnd"/>
      <w:r w:rsidRPr="004D72B0">
        <w:rPr>
          <w:rFonts w:ascii="Times New Roman" w:eastAsia="Times New Roman" w:hAnsi="Times New Roman" w:cs="Times New Roman"/>
          <w:color w:val="000000"/>
          <w:sz w:val="24"/>
          <w:szCs w:val="24"/>
          <w:lang w:eastAsia="pt-BR"/>
        </w:rPr>
        <w:t>(material de consumo)</w:t>
      </w:r>
    </w:p>
    <w:p w:rsidR="004D72B0" w:rsidRPr="004D72B0" w:rsidRDefault="004D72B0" w:rsidP="004D72B0">
      <w:pPr>
        <w:ind w:left="284"/>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 xml:space="preserve">2.5.1.12.122.003.2.0039.3.3.90.30 – Manutenção da Adm. </w:t>
      </w:r>
      <w:proofErr w:type="gramStart"/>
      <w:r w:rsidRPr="004D72B0">
        <w:rPr>
          <w:rFonts w:ascii="Times New Roman" w:eastAsia="Times New Roman" w:hAnsi="Times New Roman" w:cs="Times New Roman"/>
          <w:color w:val="000000"/>
          <w:sz w:val="24"/>
          <w:szCs w:val="24"/>
          <w:lang w:eastAsia="pt-BR"/>
        </w:rPr>
        <w:t>da</w:t>
      </w:r>
      <w:proofErr w:type="gramEnd"/>
      <w:r w:rsidRPr="004D72B0">
        <w:rPr>
          <w:rFonts w:ascii="Times New Roman" w:eastAsia="Times New Roman" w:hAnsi="Times New Roman" w:cs="Times New Roman"/>
          <w:color w:val="000000"/>
          <w:sz w:val="24"/>
          <w:szCs w:val="24"/>
          <w:lang w:eastAsia="pt-BR"/>
        </w:rPr>
        <w:t xml:space="preserve"> secretaria Municipal de Educação(material de Consumo)</w:t>
      </w:r>
    </w:p>
    <w:p w:rsidR="004D72B0" w:rsidRPr="004D72B0" w:rsidRDefault="004D72B0" w:rsidP="004D72B0">
      <w:pPr>
        <w:ind w:left="284"/>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 xml:space="preserve">2.5.3.12.306.003.2.0046.12.362 – Distribuição de merenda </w:t>
      </w:r>
      <w:proofErr w:type="gramStart"/>
      <w:r w:rsidRPr="004D72B0">
        <w:rPr>
          <w:rFonts w:ascii="Times New Roman" w:eastAsia="Times New Roman" w:hAnsi="Times New Roman" w:cs="Times New Roman"/>
          <w:color w:val="000000"/>
          <w:sz w:val="24"/>
          <w:szCs w:val="24"/>
          <w:lang w:eastAsia="pt-BR"/>
        </w:rPr>
        <w:t>Escolar(</w:t>
      </w:r>
      <w:proofErr w:type="gramEnd"/>
      <w:r w:rsidRPr="004D72B0">
        <w:rPr>
          <w:rFonts w:ascii="Times New Roman" w:eastAsia="Times New Roman" w:hAnsi="Times New Roman" w:cs="Times New Roman"/>
          <w:color w:val="000000"/>
          <w:sz w:val="24"/>
          <w:szCs w:val="24"/>
          <w:lang w:eastAsia="pt-BR"/>
        </w:rPr>
        <w:t>ensino Médio)</w:t>
      </w:r>
    </w:p>
    <w:p w:rsidR="004D72B0" w:rsidRPr="004D72B0" w:rsidRDefault="004D72B0" w:rsidP="004D72B0">
      <w:pPr>
        <w:ind w:left="284"/>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 xml:space="preserve">2.12.1.08.241.015.2.0078.3.3.90.30 – Manutenção do programa assistência social ao </w:t>
      </w:r>
      <w:proofErr w:type="gramStart"/>
      <w:r w:rsidRPr="004D72B0">
        <w:rPr>
          <w:rFonts w:ascii="Times New Roman" w:eastAsia="Times New Roman" w:hAnsi="Times New Roman" w:cs="Times New Roman"/>
          <w:color w:val="000000"/>
          <w:sz w:val="24"/>
          <w:szCs w:val="24"/>
          <w:lang w:eastAsia="pt-BR"/>
        </w:rPr>
        <w:t>idoso(</w:t>
      </w:r>
      <w:proofErr w:type="gramEnd"/>
      <w:r w:rsidRPr="004D72B0">
        <w:rPr>
          <w:rFonts w:ascii="Times New Roman" w:eastAsia="Times New Roman" w:hAnsi="Times New Roman" w:cs="Times New Roman"/>
          <w:color w:val="000000"/>
          <w:sz w:val="24"/>
          <w:szCs w:val="24"/>
          <w:lang w:eastAsia="pt-BR"/>
        </w:rPr>
        <w:t>material de consumo)</w:t>
      </w:r>
    </w:p>
    <w:p w:rsidR="004D72B0" w:rsidRPr="004D72B0" w:rsidRDefault="004D72B0" w:rsidP="004D72B0">
      <w:pPr>
        <w:ind w:left="284"/>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 xml:space="preserve">2.12.1.08.244.015.2.0086.3.3.90.30 – Manutenção Atividades do </w:t>
      </w:r>
      <w:proofErr w:type="spellStart"/>
      <w:proofErr w:type="gramStart"/>
      <w:r w:rsidRPr="004D72B0">
        <w:rPr>
          <w:rFonts w:ascii="Times New Roman" w:eastAsia="Times New Roman" w:hAnsi="Times New Roman" w:cs="Times New Roman"/>
          <w:color w:val="000000"/>
          <w:sz w:val="24"/>
          <w:szCs w:val="24"/>
          <w:lang w:eastAsia="pt-BR"/>
        </w:rPr>
        <w:t>Cras</w:t>
      </w:r>
      <w:proofErr w:type="spellEnd"/>
      <w:r w:rsidRPr="004D72B0">
        <w:rPr>
          <w:rFonts w:ascii="Times New Roman" w:eastAsia="Times New Roman" w:hAnsi="Times New Roman" w:cs="Times New Roman"/>
          <w:color w:val="000000"/>
          <w:sz w:val="24"/>
          <w:szCs w:val="24"/>
          <w:lang w:eastAsia="pt-BR"/>
        </w:rPr>
        <w:t>(</w:t>
      </w:r>
      <w:proofErr w:type="gramEnd"/>
      <w:r w:rsidRPr="004D72B0">
        <w:rPr>
          <w:rFonts w:ascii="Times New Roman" w:eastAsia="Times New Roman" w:hAnsi="Times New Roman" w:cs="Times New Roman"/>
          <w:color w:val="000000"/>
          <w:sz w:val="24"/>
          <w:szCs w:val="24"/>
          <w:lang w:eastAsia="pt-BR"/>
        </w:rPr>
        <w:t>material de Consumo)</w:t>
      </w:r>
    </w:p>
    <w:p w:rsidR="004D72B0" w:rsidRPr="004D72B0" w:rsidRDefault="004D72B0" w:rsidP="004D72B0">
      <w:pPr>
        <w:ind w:left="284"/>
        <w:rPr>
          <w:rFonts w:ascii="Times New Roman" w:eastAsia="Times New Roman" w:hAnsi="Times New Roman" w:cs="Times New Roman"/>
          <w:color w:val="000000"/>
          <w:sz w:val="24"/>
          <w:szCs w:val="24"/>
          <w:lang w:eastAsia="pt-BR"/>
        </w:rPr>
      </w:pPr>
    </w:p>
    <w:p w:rsidR="004D72B0" w:rsidRPr="004D72B0" w:rsidRDefault="004D72B0" w:rsidP="004D72B0">
      <w:pPr>
        <w:rPr>
          <w:rFonts w:ascii="Times New Roman" w:eastAsia="Times New Roman" w:hAnsi="Times New Roman" w:cs="Times New Roman"/>
          <w:color w:val="000000"/>
          <w:sz w:val="24"/>
          <w:szCs w:val="24"/>
          <w:lang w:eastAsia="pt-BR"/>
        </w:rPr>
      </w:pPr>
    </w:p>
    <w:p w:rsidR="004D72B0" w:rsidRPr="004D72B0" w:rsidRDefault="004D72B0" w:rsidP="004D72B0">
      <w:pPr>
        <w:numPr>
          <w:ilvl w:val="0"/>
          <w:numId w:val="1"/>
        </w:numPr>
        <w:spacing w:after="120"/>
        <w:jc w:val="left"/>
        <w:rPr>
          <w:rFonts w:ascii="Times New Roman" w:eastAsia="Times New Roman" w:hAnsi="Times New Roman" w:cs="Times New Roman"/>
          <w:sz w:val="24"/>
          <w:szCs w:val="24"/>
          <w:highlight w:val="lightGray"/>
          <w:u w:val="single"/>
          <w:shd w:val="clear" w:color="auto" w:fill="B3B3B3"/>
          <w:lang w:eastAsia="pt-BR"/>
        </w:rPr>
      </w:pPr>
      <w:r w:rsidRPr="004D72B0">
        <w:rPr>
          <w:rFonts w:ascii="Times New Roman" w:eastAsia="Times New Roman" w:hAnsi="Times New Roman" w:cs="Times New Roman"/>
          <w:sz w:val="24"/>
          <w:szCs w:val="24"/>
          <w:highlight w:val="lightGray"/>
          <w:u w:val="single"/>
          <w:shd w:val="clear" w:color="auto" w:fill="B3B3B3"/>
          <w:lang w:eastAsia="pt-BR"/>
        </w:rPr>
        <w:t>DAS INFRAÇÕES E DAS SANÇÕES ADMINISTRATIVAS</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Comete infração administrativa, nos termos da Lei nº 10.520, de 2002, a licitante/Adjudicatária que, no decorrer da licitação:</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Não assinar a Ata de Registro de Preços, não retirar a nota de empenho, ou não assinar o contrato, quando convocada dentro do prazo de validade da proposta ou da Ata de Registro de Preços;</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Apresentar documentação falsa;</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Deixar de entregar os documentos exigidos no certame;</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Não mantiver a sua proposta dentro de prazo de validade;</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Comportar-se de modo inidôneo;</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Cometer fraude fiscal;</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Fizer declaração falsa;</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Ensejar o retardamento da execução do certame.</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 licitante/Adjudicatária que cometer qualquer das infrações discriminadas no subitem anterior ficará sujeita, sem prejuízo da responsabilidade civil e criminal, às seguintes sanções:</w:t>
      </w:r>
    </w:p>
    <w:p w:rsidR="004D72B0" w:rsidRPr="004D72B0" w:rsidRDefault="004D72B0" w:rsidP="004D72B0">
      <w:pPr>
        <w:numPr>
          <w:ilvl w:val="0"/>
          <w:numId w:val="6"/>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Multa de até </w:t>
      </w:r>
      <w:r w:rsidRPr="004D72B0">
        <w:rPr>
          <w:rFonts w:ascii="Times New Roman" w:eastAsia="Times New Roman" w:hAnsi="Times New Roman" w:cs="Times New Roman"/>
          <w:b/>
          <w:bCs/>
          <w:color w:val="FF0000"/>
          <w:sz w:val="24"/>
          <w:szCs w:val="24"/>
          <w:lang w:eastAsia="pt-BR"/>
        </w:rPr>
        <w:t>10% (dez por cento)</w:t>
      </w:r>
      <w:r w:rsidRPr="004D72B0">
        <w:rPr>
          <w:rFonts w:ascii="Times New Roman" w:eastAsia="Times New Roman" w:hAnsi="Times New Roman" w:cs="Times New Roman"/>
          <w:sz w:val="24"/>
          <w:szCs w:val="24"/>
          <w:lang w:eastAsia="pt-BR"/>
        </w:rPr>
        <w:t xml:space="preserve"> sobre o valor estimado do(s) item(s) prejudicado(s) pela conduta do licitante;</w:t>
      </w:r>
    </w:p>
    <w:p w:rsidR="004D72B0" w:rsidRPr="004D72B0" w:rsidRDefault="004D72B0" w:rsidP="004D72B0">
      <w:pPr>
        <w:numPr>
          <w:ilvl w:val="0"/>
          <w:numId w:val="6"/>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Impedimento de licitar e de contratar com o Município e descredenciamento no cadastro de fornecedores, pelo prazo de até cinco anos;</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 penalidade de multa pode ser aplicada cumulativamente com as demais sanções.</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As infrações e sanções relativas a atos praticados no decorrer da contratação estão previstas no Termo de Referência.</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 aplicação de qualquer das penalidades previstas realizar-se-á em processo administrativo que assegurará o contraditório e a ampla defesa, observando-se o procedimento previsto na Lei nº 8.666, de 1993, e subsidiariamente na Lei nº 9.784, de 1999.</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lastRenderedPageBreak/>
        <w:t>A autoridade competente, na aplicação das sanções, levará em consideração a gravidade da conduta do infrator, o caráter educativo da pena, bem como o dano causado à Administração, observado o princípio da proporcionalidade.</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As multas serão recolhidas em favor do Município de Ressaquinha, no prazo máximo de </w:t>
      </w:r>
      <w:r w:rsidRPr="004D72B0">
        <w:rPr>
          <w:rFonts w:ascii="Times New Roman" w:eastAsia="Times New Roman" w:hAnsi="Times New Roman" w:cs="Times New Roman"/>
          <w:b/>
          <w:color w:val="FF0000"/>
          <w:sz w:val="24"/>
          <w:szCs w:val="24"/>
          <w:lang w:eastAsia="pt-BR"/>
        </w:rPr>
        <w:t>10 (dez) dias</w:t>
      </w:r>
      <w:r w:rsidRPr="004D72B0">
        <w:rPr>
          <w:rFonts w:ascii="Times New Roman" w:eastAsia="Times New Roman" w:hAnsi="Times New Roman" w:cs="Times New Roman"/>
          <w:sz w:val="24"/>
          <w:szCs w:val="24"/>
          <w:lang w:eastAsia="pt-BR"/>
        </w:rPr>
        <w:t>, a contar da data do recebimento da comunicação enviada pela autoridade competente, ou, quando for o caso, inscritas na Dívida Ativa do Município e cobradas judicialmente.</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As penalidades serão obrigatoriamente registradas no cadastro de fornecedores.</w:t>
      </w:r>
    </w:p>
    <w:p w:rsidR="004D72B0" w:rsidRPr="004D72B0" w:rsidRDefault="004D72B0" w:rsidP="004D72B0">
      <w:pPr>
        <w:numPr>
          <w:ilvl w:val="1"/>
          <w:numId w:val="1"/>
        </w:numPr>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As sanções aqui previstas são independentes entre si, podendo ser aplicadas isoladas ou, no caso das multas, cumulativamente, sem prejuízo de outras medidas cabíveis.</w:t>
      </w:r>
    </w:p>
    <w:p w:rsidR="004D72B0" w:rsidRPr="004D72B0" w:rsidRDefault="004D72B0" w:rsidP="004D72B0">
      <w:pPr>
        <w:rPr>
          <w:rFonts w:ascii="Times New Roman" w:eastAsia="Times New Roman" w:hAnsi="Times New Roman" w:cs="Times New Roman"/>
          <w:i/>
          <w:iCs/>
          <w:color w:val="000000"/>
          <w:sz w:val="24"/>
          <w:szCs w:val="24"/>
          <w:shd w:val="clear" w:color="auto" w:fill="B3B3B3"/>
          <w:lang w:eastAsia="pt-BR"/>
        </w:rPr>
      </w:pPr>
    </w:p>
    <w:p w:rsidR="004D72B0" w:rsidRPr="004D72B0" w:rsidRDefault="004D72B0" w:rsidP="004D72B0">
      <w:pPr>
        <w:numPr>
          <w:ilvl w:val="0"/>
          <w:numId w:val="1"/>
        </w:numPr>
        <w:spacing w:after="120"/>
        <w:jc w:val="left"/>
        <w:rPr>
          <w:rFonts w:ascii="Times New Roman" w:eastAsia="Times New Roman" w:hAnsi="Times New Roman" w:cs="Times New Roman"/>
          <w:sz w:val="24"/>
          <w:szCs w:val="24"/>
          <w:highlight w:val="lightGray"/>
          <w:u w:val="single"/>
          <w:shd w:val="clear" w:color="auto" w:fill="B3B3B3"/>
          <w:lang w:eastAsia="pt-BR"/>
        </w:rPr>
      </w:pPr>
      <w:r w:rsidRPr="004D72B0">
        <w:rPr>
          <w:rFonts w:ascii="Times New Roman" w:eastAsia="Times New Roman" w:hAnsi="Times New Roman" w:cs="Times New Roman"/>
          <w:sz w:val="24"/>
          <w:szCs w:val="24"/>
          <w:highlight w:val="lightGray"/>
          <w:u w:val="single"/>
          <w:shd w:val="clear" w:color="auto" w:fill="B3B3B3"/>
          <w:lang w:eastAsia="pt-BR"/>
        </w:rPr>
        <w:t>DAS DISPOSIÇÕES GERAIS</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Até dois dias úteis antes da data fixada para a abertura da sessão pública, qualquer pessoa poderá solicitar esclarecimentos, providências ou impugnar o ato convocatório do pregão.</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Caberá </w:t>
      </w:r>
      <w:proofErr w:type="gramStart"/>
      <w:r w:rsidRPr="004D72B0">
        <w:rPr>
          <w:rFonts w:ascii="Times New Roman" w:eastAsia="Times New Roman" w:hAnsi="Times New Roman" w:cs="Times New Roman"/>
          <w:sz w:val="24"/>
          <w:szCs w:val="24"/>
          <w:lang w:eastAsia="pt-BR"/>
        </w:rPr>
        <w:t>ao(</w:t>
      </w:r>
      <w:proofErr w:type="gramEnd"/>
      <w:r w:rsidRPr="004D72B0">
        <w:rPr>
          <w:rFonts w:ascii="Times New Roman" w:eastAsia="Times New Roman" w:hAnsi="Times New Roman" w:cs="Times New Roman"/>
          <w:sz w:val="24"/>
          <w:szCs w:val="24"/>
          <w:lang w:eastAsia="pt-BR"/>
        </w:rPr>
        <w:t>à) Pregoeiro(a) decidir sobre a petição no prazo de até vinte e quatro horas.</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Acolhida a impugnação contra o ato convocatório, será designada nova data para a realização do certame, observando-se as exigências quanto à divulgação das modificações no Edital.</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Qualquer modificação no Edital exige divulgação pelo mesmo instrumento de publicação em que se deu o texto original, reabrindo-se o prazo inicialmente estabelecido, exceto quando, inquestionavelmente, a alteração não afetar a formulação das propostas.</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w:t>
      </w:r>
      <w:proofErr w:type="gramStart"/>
      <w:r w:rsidRPr="004D72B0">
        <w:rPr>
          <w:rFonts w:ascii="Times New Roman" w:eastAsia="Times New Roman" w:hAnsi="Times New Roman" w:cs="Times New Roman"/>
          <w:sz w:val="24"/>
          <w:szCs w:val="24"/>
          <w:lang w:eastAsia="pt-BR"/>
        </w:rPr>
        <w:t>do(</w:t>
      </w:r>
      <w:proofErr w:type="gramEnd"/>
      <w:r w:rsidRPr="004D72B0">
        <w:rPr>
          <w:rFonts w:ascii="Times New Roman" w:eastAsia="Times New Roman" w:hAnsi="Times New Roman" w:cs="Times New Roman"/>
          <w:sz w:val="24"/>
          <w:szCs w:val="24"/>
          <w:lang w:eastAsia="pt-BR"/>
        </w:rPr>
        <w:t>a) Pregoeiro(a) em contrário.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É facultada </w:t>
      </w:r>
      <w:proofErr w:type="gramStart"/>
      <w:r w:rsidRPr="004D72B0">
        <w:rPr>
          <w:rFonts w:ascii="Times New Roman" w:eastAsia="Times New Roman" w:hAnsi="Times New Roman" w:cs="Times New Roman"/>
          <w:sz w:val="24"/>
          <w:szCs w:val="24"/>
          <w:lang w:eastAsia="pt-BR"/>
        </w:rPr>
        <w:t>ao(</w:t>
      </w:r>
      <w:proofErr w:type="gramEnd"/>
      <w:r w:rsidRPr="004D72B0">
        <w:rPr>
          <w:rFonts w:ascii="Times New Roman" w:eastAsia="Times New Roman" w:hAnsi="Times New Roman" w:cs="Times New Roman"/>
          <w:sz w:val="24"/>
          <w:szCs w:val="24"/>
          <w:lang w:eastAsia="pt-BR"/>
        </w:rPr>
        <w:t>à) Pregoeiro(a) ou à Autoridade Superior, em qualquer fase da licitação, a promoção de diligência destinada a esclarecer ou complementar a instrução do processo, vedada a inclusão posterior de documento ou informação que deveria constar no ato da sessão pública.</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No julgamento da habilitação e das propostas, </w:t>
      </w:r>
      <w:proofErr w:type="gramStart"/>
      <w:r w:rsidRPr="004D72B0">
        <w:rPr>
          <w:rFonts w:ascii="Times New Roman" w:eastAsia="Times New Roman" w:hAnsi="Times New Roman" w:cs="Times New Roman"/>
          <w:sz w:val="24"/>
          <w:szCs w:val="24"/>
          <w:lang w:eastAsia="pt-BR"/>
        </w:rPr>
        <w:t>o(</w:t>
      </w:r>
      <w:proofErr w:type="gramEnd"/>
      <w:r w:rsidRPr="004D72B0">
        <w:rPr>
          <w:rFonts w:ascii="Times New Roman" w:eastAsia="Times New Roman" w:hAnsi="Times New Roman" w:cs="Times New Roman"/>
          <w:sz w:val="24"/>
          <w:szCs w:val="24"/>
          <w:lang w:eastAsia="pt-BR"/>
        </w:rPr>
        <w:t>a) Pregoeiro(a) poderá sanar erros ou falhas que não alterem a substância das propostas, dos documentos e sua validade jurídica, mediante despacho fundamentado, registrado em Ata acessível a todos, atribuindo-lhes validade e eficácia para fins de habilitação e classificação.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 homologação do resultado desta licitação não implicará direito à contratação.</w:t>
      </w:r>
    </w:p>
    <w:p w:rsidR="004D72B0" w:rsidRPr="004D72B0" w:rsidRDefault="004D72B0" w:rsidP="004D72B0">
      <w:pPr>
        <w:numPr>
          <w:ilvl w:val="2"/>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A existência de preços registrados não obriga a Administração a firmar as contratações que deles poderão advir, facultando-se a realização de licitação específica para a aquisição pretendida, sendo </w:t>
      </w:r>
      <w:proofErr w:type="gramStart"/>
      <w:r w:rsidRPr="004D72B0">
        <w:rPr>
          <w:rFonts w:ascii="Times New Roman" w:eastAsia="Times New Roman" w:hAnsi="Times New Roman" w:cs="Times New Roman"/>
          <w:sz w:val="24"/>
          <w:szCs w:val="24"/>
          <w:lang w:eastAsia="pt-BR"/>
        </w:rPr>
        <w:t>assegurado</w:t>
      </w:r>
      <w:proofErr w:type="gramEnd"/>
      <w:r w:rsidRPr="004D72B0">
        <w:rPr>
          <w:rFonts w:ascii="Times New Roman" w:eastAsia="Times New Roman" w:hAnsi="Times New Roman" w:cs="Times New Roman"/>
          <w:sz w:val="24"/>
          <w:szCs w:val="24"/>
          <w:lang w:eastAsia="pt-BR"/>
        </w:rPr>
        <w:t xml:space="preserve"> ao beneficiário do registro a preferência de fornecimento em igualdade de condições.</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Na contagem dos prazos estabelecidos neste Edital e seus Anexos, excluir-se-á o dia do início e incluir-se-á o do vencimento. Só se iniciam e vencem os prazos em dias de expediente na Administração.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O desatendimento de exigências formais não essenciais não importará o afastamento do licitante, desde que seja possível o aproveitamento do ato, </w:t>
      </w:r>
      <w:proofErr w:type="gramStart"/>
      <w:r w:rsidRPr="004D72B0">
        <w:rPr>
          <w:rFonts w:ascii="Times New Roman" w:eastAsia="Times New Roman" w:hAnsi="Times New Roman" w:cs="Times New Roman"/>
          <w:sz w:val="24"/>
          <w:szCs w:val="24"/>
          <w:lang w:eastAsia="pt-BR"/>
        </w:rPr>
        <w:t>observados</w:t>
      </w:r>
      <w:proofErr w:type="gramEnd"/>
      <w:r w:rsidRPr="004D72B0">
        <w:rPr>
          <w:rFonts w:ascii="Times New Roman" w:eastAsia="Times New Roman" w:hAnsi="Times New Roman" w:cs="Times New Roman"/>
          <w:sz w:val="24"/>
          <w:szCs w:val="24"/>
          <w:lang w:eastAsia="pt-BR"/>
        </w:rPr>
        <w:t xml:space="preserve"> os princípios da isonomia e do interesse público.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As normas que disciplinam este Pregão serão sempre interpretadas em favor da ampliação da disputa entre os interessados, desde que não comprometam o interesse da Administração, o princípio da isonomia, a finalidade e a segurança da contratação.</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Em caso de divergência entre disposição do Edital e das demais peças que compõem o processo, prevalece a previsão do Edital.</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O Edital e seus Anexos poderão ser lidos e/ou obtidos no órgão, situado na Rua Evaristo de Carvalho, </w:t>
      </w:r>
      <w:proofErr w:type="gramStart"/>
      <w:r w:rsidRPr="004D72B0">
        <w:rPr>
          <w:rFonts w:ascii="Times New Roman" w:eastAsia="Times New Roman" w:hAnsi="Times New Roman" w:cs="Times New Roman"/>
          <w:sz w:val="24"/>
          <w:szCs w:val="24"/>
          <w:lang w:eastAsia="pt-BR"/>
        </w:rPr>
        <w:t>nº.</w:t>
      </w:r>
      <w:proofErr w:type="gramEnd"/>
      <w:r w:rsidRPr="004D72B0">
        <w:rPr>
          <w:rFonts w:ascii="Times New Roman" w:eastAsia="Times New Roman" w:hAnsi="Times New Roman" w:cs="Times New Roman"/>
          <w:sz w:val="24"/>
          <w:szCs w:val="24"/>
          <w:lang w:eastAsia="pt-BR"/>
        </w:rPr>
        <w:t xml:space="preserve">56, Centro, </w:t>
      </w:r>
      <w:proofErr w:type="spellStart"/>
      <w:r w:rsidRPr="004D72B0">
        <w:rPr>
          <w:rFonts w:ascii="Times New Roman" w:eastAsia="Times New Roman" w:hAnsi="Times New Roman" w:cs="Times New Roman"/>
          <w:sz w:val="24"/>
          <w:szCs w:val="24"/>
          <w:lang w:eastAsia="pt-BR"/>
        </w:rPr>
        <w:t>Ibertioga</w:t>
      </w:r>
      <w:proofErr w:type="spellEnd"/>
      <w:r w:rsidRPr="004D72B0">
        <w:rPr>
          <w:rFonts w:ascii="Times New Roman" w:eastAsia="Times New Roman" w:hAnsi="Times New Roman" w:cs="Times New Roman"/>
          <w:sz w:val="24"/>
          <w:szCs w:val="24"/>
          <w:lang w:eastAsia="pt-BR"/>
        </w:rPr>
        <w:t>/MG, CEP 36225-000, e-mail compras@ibertioga.mg.gov.br</w:t>
      </w:r>
      <w:hyperlink r:id="rId12" w:history="1"/>
      <w:r w:rsidRPr="004D72B0">
        <w:rPr>
          <w:rFonts w:ascii="Times New Roman" w:eastAsia="Times New Roman" w:hAnsi="Times New Roman" w:cs="Times New Roman"/>
          <w:sz w:val="24"/>
          <w:szCs w:val="24"/>
          <w:lang w:eastAsia="pt-BR"/>
        </w:rPr>
        <w:t xml:space="preserve">, telefax (32) 3347-1209, nos dias úteis, no horário das 13 horas às </w:t>
      </w:r>
      <w:r w:rsidRPr="004D72B0">
        <w:rPr>
          <w:rFonts w:ascii="Times New Roman" w:eastAsia="Times New Roman" w:hAnsi="Times New Roman" w:cs="Times New Roman"/>
          <w:b/>
          <w:bCs/>
          <w:color w:val="FF0000"/>
          <w:sz w:val="24"/>
          <w:szCs w:val="24"/>
          <w:lang w:eastAsia="pt-BR"/>
        </w:rPr>
        <w:t>17</w:t>
      </w:r>
      <w:r w:rsidRPr="004D72B0">
        <w:rPr>
          <w:rFonts w:ascii="Times New Roman" w:eastAsia="Times New Roman" w:hAnsi="Times New Roman" w:cs="Times New Roman"/>
          <w:sz w:val="24"/>
          <w:szCs w:val="24"/>
          <w:lang w:eastAsia="pt-BR"/>
        </w:rPr>
        <w:t xml:space="preserve"> horas. </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Os autos do processo administrativo permanecerão com vista franqueada aos interessados no Serviço de Licitações, situado na Rua Evaristo de Carvalho, </w:t>
      </w:r>
      <w:proofErr w:type="gramStart"/>
      <w:r w:rsidRPr="004D72B0">
        <w:rPr>
          <w:rFonts w:ascii="Times New Roman" w:eastAsia="Times New Roman" w:hAnsi="Times New Roman" w:cs="Times New Roman"/>
          <w:sz w:val="24"/>
          <w:szCs w:val="24"/>
          <w:lang w:eastAsia="pt-BR"/>
        </w:rPr>
        <w:t>nº.</w:t>
      </w:r>
      <w:proofErr w:type="gramEnd"/>
      <w:r w:rsidRPr="004D72B0">
        <w:rPr>
          <w:rFonts w:ascii="Times New Roman" w:eastAsia="Times New Roman" w:hAnsi="Times New Roman" w:cs="Times New Roman"/>
          <w:sz w:val="24"/>
          <w:szCs w:val="24"/>
          <w:lang w:eastAsia="pt-BR"/>
        </w:rPr>
        <w:t xml:space="preserve">56, Centro, </w:t>
      </w:r>
      <w:proofErr w:type="spellStart"/>
      <w:r w:rsidRPr="004D72B0">
        <w:rPr>
          <w:rFonts w:ascii="Times New Roman" w:eastAsia="Times New Roman" w:hAnsi="Times New Roman" w:cs="Times New Roman"/>
          <w:sz w:val="24"/>
          <w:szCs w:val="24"/>
          <w:lang w:eastAsia="pt-BR"/>
        </w:rPr>
        <w:t>Ibertioga</w:t>
      </w:r>
      <w:proofErr w:type="spellEnd"/>
      <w:r w:rsidRPr="004D72B0">
        <w:rPr>
          <w:rFonts w:ascii="Times New Roman" w:eastAsia="Times New Roman" w:hAnsi="Times New Roman" w:cs="Times New Roman"/>
          <w:sz w:val="24"/>
          <w:szCs w:val="24"/>
          <w:lang w:eastAsia="pt-BR"/>
        </w:rPr>
        <w:t>/MG, CEP 36225-000, e-mail compras@ibertioga.mg.gov.br</w:t>
      </w:r>
      <w:hyperlink r:id="rId13" w:history="1"/>
      <w:r w:rsidRPr="004D72B0">
        <w:rPr>
          <w:rFonts w:ascii="Times New Roman" w:eastAsia="Times New Roman" w:hAnsi="Times New Roman" w:cs="Times New Roman"/>
          <w:sz w:val="24"/>
          <w:szCs w:val="24"/>
          <w:lang w:eastAsia="pt-BR"/>
        </w:rPr>
        <w:t xml:space="preserve">, telefax (32) 3347-1209, nos dias úteis, no horário das 13 horas às </w:t>
      </w:r>
      <w:r w:rsidRPr="004D72B0">
        <w:rPr>
          <w:rFonts w:ascii="Times New Roman" w:eastAsia="Times New Roman" w:hAnsi="Times New Roman" w:cs="Times New Roman"/>
          <w:b/>
          <w:bCs/>
          <w:color w:val="FF0000"/>
          <w:sz w:val="24"/>
          <w:szCs w:val="24"/>
          <w:lang w:eastAsia="pt-BR"/>
        </w:rPr>
        <w:t>17</w:t>
      </w:r>
      <w:r w:rsidRPr="004D72B0">
        <w:rPr>
          <w:rFonts w:ascii="Times New Roman" w:eastAsia="Times New Roman" w:hAnsi="Times New Roman" w:cs="Times New Roman"/>
          <w:sz w:val="24"/>
          <w:szCs w:val="24"/>
          <w:lang w:eastAsia="pt-BR"/>
        </w:rPr>
        <w:t xml:space="preserve"> horas. </w:t>
      </w:r>
    </w:p>
    <w:p w:rsidR="004D72B0" w:rsidRPr="004D72B0" w:rsidRDefault="004D72B0" w:rsidP="004D72B0">
      <w:pPr>
        <w:numPr>
          <w:ilvl w:val="1"/>
          <w:numId w:val="1"/>
        </w:numPr>
        <w:suppressAutoHyphens/>
        <w:spacing w:after="120"/>
        <w:jc w:val="left"/>
        <w:rPr>
          <w:rFonts w:ascii="Times New Roman" w:eastAsia="Times New Roman" w:hAnsi="Times New Roman" w:cs="Times New Roman"/>
          <w:b/>
          <w:sz w:val="24"/>
          <w:szCs w:val="24"/>
          <w:u w:val="single"/>
          <w:shd w:val="clear" w:color="auto" w:fill="B3B3B3"/>
          <w:lang w:eastAsia="pt-BR"/>
        </w:rPr>
      </w:pPr>
      <w:r w:rsidRPr="004D72B0">
        <w:rPr>
          <w:rFonts w:ascii="Times New Roman" w:eastAsia="Times New Roman" w:hAnsi="Times New Roman" w:cs="Times New Roman"/>
          <w:sz w:val="24"/>
          <w:szCs w:val="24"/>
          <w:lang w:eastAsia="pt-BR"/>
        </w:rPr>
        <w:t>Em caso de cobrança pelo fornecimento de cópia da íntegra do edital e de seus anexos, o valor se limitará ao custo efetivo da reprodução gráfica de tais documentos, nos termos do artigo 5°, III, da Lei n° 10.520, de 2002.</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Nos casos omissos aplicar-se-ão as disposições constantes da Lei nº 10.520, de 2002, da Lei nº 8.078, de 1990 - Código de Defesa do Consumidor, da Lei Complementar nº 123, de 2006, e da Lei nº 8.666, de 1993, subsidiariamente.</w:t>
      </w:r>
    </w:p>
    <w:p w:rsidR="004D72B0" w:rsidRPr="004D72B0" w:rsidRDefault="004D72B0" w:rsidP="004D72B0">
      <w:pPr>
        <w:numPr>
          <w:ilvl w:val="1"/>
          <w:numId w:val="1"/>
        </w:numPr>
        <w:spacing w:after="12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O foro para dirimir questões relativas ao presente Edital será o da Comarca de Barbacena/MG, com exclusão de qualquer outro.</w:t>
      </w:r>
    </w:p>
    <w:p w:rsidR="004D72B0" w:rsidRPr="004D72B0" w:rsidRDefault="004D72B0" w:rsidP="004D72B0">
      <w:pPr>
        <w:spacing w:after="120"/>
        <w:jc w:val="center"/>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Município de </w:t>
      </w:r>
      <w:proofErr w:type="spellStart"/>
      <w:proofErr w:type="gramStart"/>
      <w:r w:rsidRPr="004D72B0">
        <w:rPr>
          <w:rFonts w:ascii="Times New Roman" w:eastAsia="Times New Roman" w:hAnsi="Times New Roman" w:cs="Times New Roman"/>
          <w:sz w:val="24"/>
          <w:szCs w:val="24"/>
          <w:lang w:eastAsia="pt-BR"/>
        </w:rPr>
        <w:t>Ibertioga</w:t>
      </w:r>
      <w:proofErr w:type="spellEnd"/>
      <w:r w:rsidRPr="004D72B0">
        <w:rPr>
          <w:rFonts w:ascii="Times New Roman" w:eastAsia="Times New Roman" w:hAnsi="Times New Roman" w:cs="Times New Roman"/>
          <w:sz w:val="24"/>
          <w:szCs w:val="24"/>
          <w:lang w:eastAsia="pt-BR"/>
        </w:rPr>
        <w:t>-MG</w:t>
      </w:r>
      <w:proofErr w:type="gramEnd"/>
      <w:r w:rsidRPr="004D72B0">
        <w:rPr>
          <w:rFonts w:ascii="Times New Roman" w:eastAsia="Times New Roman" w:hAnsi="Times New Roman" w:cs="Times New Roman"/>
          <w:sz w:val="24"/>
          <w:szCs w:val="24"/>
          <w:lang w:eastAsia="pt-BR"/>
        </w:rPr>
        <w:t>, 14 de fevereiro de 2018.</w:t>
      </w:r>
    </w:p>
    <w:p w:rsidR="004D72B0" w:rsidRPr="004D72B0" w:rsidRDefault="004D72B0" w:rsidP="004D72B0">
      <w:pPr>
        <w:spacing w:after="360"/>
        <w:jc w:val="center"/>
        <w:rPr>
          <w:rFonts w:ascii="Times New Roman" w:eastAsia="Times New Roman" w:hAnsi="Times New Roman" w:cs="Times New Roman"/>
          <w:sz w:val="24"/>
          <w:szCs w:val="24"/>
          <w:lang w:eastAsia="pt-BR"/>
        </w:rPr>
      </w:pPr>
    </w:p>
    <w:p w:rsidR="004D72B0" w:rsidRPr="004D72B0" w:rsidRDefault="004D72B0" w:rsidP="004D72B0">
      <w:pPr>
        <w:jc w:val="center"/>
        <w:rPr>
          <w:rFonts w:ascii="Times New Roman" w:eastAsia="Times New Roman" w:hAnsi="Times New Roman" w:cs="Times New Roman"/>
          <w:sz w:val="24"/>
          <w:szCs w:val="24"/>
          <w:lang w:eastAsia="pt-BR"/>
        </w:rPr>
      </w:pPr>
    </w:p>
    <w:p w:rsidR="004D72B0" w:rsidRPr="004D72B0" w:rsidRDefault="004D72B0" w:rsidP="004D72B0">
      <w:pPr>
        <w:jc w:val="center"/>
        <w:rPr>
          <w:rFonts w:ascii="Times New Roman" w:eastAsia="Times New Roman" w:hAnsi="Times New Roman" w:cs="Times New Roman"/>
          <w:sz w:val="24"/>
          <w:szCs w:val="24"/>
          <w:lang w:eastAsia="pt-BR"/>
        </w:rPr>
      </w:pPr>
    </w:p>
    <w:p w:rsidR="004D72B0" w:rsidRPr="004D72B0" w:rsidRDefault="004D72B0" w:rsidP="004D72B0">
      <w:pPr>
        <w:jc w:val="center"/>
        <w:rPr>
          <w:rFonts w:ascii="Times New Roman" w:eastAsia="Times New Roman" w:hAnsi="Times New Roman" w:cs="Times New Roman"/>
          <w:b/>
          <w:sz w:val="24"/>
          <w:szCs w:val="24"/>
          <w:lang w:eastAsia="pt-BR"/>
        </w:rPr>
      </w:pPr>
      <w:r w:rsidRPr="004D72B0">
        <w:rPr>
          <w:rFonts w:ascii="Times New Roman" w:eastAsia="Times New Roman" w:hAnsi="Times New Roman" w:cs="Times New Roman"/>
          <w:b/>
          <w:sz w:val="24"/>
          <w:szCs w:val="24"/>
          <w:lang w:eastAsia="pt-BR"/>
        </w:rPr>
        <w:t>ALEX JOSE DE PAULA</w:t>
      </w:r>
    </w:p>
    <w:p w:rsidR="004D72B0" w:rsidRPr="004D72B0" w:rsidRDefault="004D72B0" w:rsidP="004D72B0">
      <w:pPr>
        <w:jc w:val="center"/>
        <w:rPr>
          <w:rFonts w:ascii="Times New Roman" w:eastAsia="Times New Roman" w:hAnsi="Times New Roman" w:cs="Times New Roman"/>
          <w:b/>
          <w:i/>
          <w:sz w:val="24"/>
          <w:szCs w:val="24"/>
          <w:lang w:eastAsia="pt-BR"/>
        </w:rPr>
      </w:pPr>
      <w:proofErr w:type="gramStart"/>
      <w:r w:rsidRPr="004D72B0">
        <w:rPr>
          <w:rFonts w:ascii="Times New Roman" w:eastAsia="Times New Roman" w:hAnsi="Times New Roman" w:cs="Times New Roman"/>
          <w:b/>
          <w:i/>
          <w:sz w:val="24"/>
          <w:szCs w:val="24"/>
          <w:lang w:eastAsia="pt-BR"/>
        </w:rPr>
        <w:t>Pregoeiro(</w:t>
      </w:r>
      <w:proofErr w:type="gramEnd"/>
      <w:r w:rsidRPr="004D72B0">
        <w:rPr>
          <w:rFonts w:ascii="Times New Roman" w:eastAsia="Times New Roman" w:hAnsi="Times New Roman" w:cs="Times New Roman"/>
          <w:b/>
          <w:i/>
          <w:sz w:val="24"/>
          <w:szCs w:val="24"/>
          <w:lang w:eastAsia="pt-BR"/>
        </w:rPr>
        <w:t>a)</w:t>
      </w:r>
    </w:p>
    <w:p w:rsidR="004D72B0" w:rsidRPr="004D72B0" w:rsidRDefault="004D72B0" w:rsidP="004D72B0">
      <w:pPr>
        <w:jc w:val="center"/>
        <w:rPr>
          <w:rFonts w:ascii="Times New Roman" w:eastAsia="Times New Roman" w:hAnsi="Times New Roman" w:cs="Times New Roman"/>
          <w:b/>
          <w:i/>
          <w:sz w:val="24"/>
          <w:szCs w:val="24"/>
          <w:lang w:eastAsia="pt-BR"/>
        </w:rPr>
      </w:pPr>
    </w:p>
    <w:p w:rsidR="004D72B0" w:rsidRPr="004D72B0" w:rsidRDefault="004D72B0" w:rsidP="004D72B0">
      <w:pPr>
        <w:jc w:val="center"/>
        <w:rPr>
          <w:rFonts w:ascii="Times New Roman" w:eastAsia="Times New Roman" w:hAnsi="Times New Roman" w:cs="Times New Roman"/>
          <w:b/>
          <w:i/>
          <w:sz w:val="24"/>
          <w:szCs w:val="24"/>
          <w:lang w:eastAsia="pt-BR"/>
        </w:rPr>
      </w:pPr>
    </w:p>
    <w:p w:rsidR="004D72B0" w:rsidRPr="004D72B0" w:rsidRDefault="004D72B0" w:rsidP="004D72B0">
      <w:pPr>
        <w:spacing w:after="360"/>
        <w:jc w:val="center"/>
        <w:rPr>
          <w:rFonts w:ascii="Calibri" w:eastAsia="Times New Roman" w:hAnsi="Calibri" w:cs="Calibri"/>
          <w:szCs w:val="20"/>
          <w:lang w:eastAsia="pt-BR"/>
        </w:rPr>
      </w:pPr>
    </w:p>
    <w:p w:rsidR="004D72B0" w:rsidRPr="004D72B0" w:rsidRDefault="004D72B0" w:rsidP="004D72B0">
      <w:pPr>
        <w:spacing w:after="120"/>
        <w:jc w:val="center"/>
        <w:rPr>
          <w:rFonts w:ascii="Calibri" w:eastAsia="Times New Roman" w:hAnsi="Calibri" w:cs="Calibri"/>
          <w:sz w:val="28"/>
          <w:szCs w:val="28"/>
          <w:lang w:eastAsia="pt-BR"/>
        </w:rPr>
      </w:pPr>
      <w:r w:rsidRPr="004D72B0">
        <w:rPr>
          <w:rFonts w:ascii="Calibri" w:eastAsia="Times New Roman" w:hAnsi="Calibri" w:cs="Calibri"/>
          <w:sz w:val="28"/>
          <w:szCs w:val="28"/>
          <w:lang w:eastAsia="pt-BR"/>
        </w:rPr>
        <w:lastRenderedPageBreak/>
        <w:t>ANEXO I - TERMO DE REFERÊNCIA</w:t>
      </w:r>
    </w:p>
    <w:p w:rsidR="004D72B0" w:rsidRPr="004D72B0" w:rsidRDefault="004D72B0" w:rsidP="004D72B0">
      <w:pPr>
        <w:spacing w:after="120" w:line="276" w:lineRule="auto"/>
        <w:ind w:right="-15"/>
        <w:jc w:val="center"/>
        <w:rPr>
          <w:rFonts w:ascii="Calibri" w:eastAsia="Times New Roman" w:hAnsi="Calibri" w:cs="Calibri"/>
          <w:b/>
          <w:sz w:val="28"/>
          <w:szCs w:val="28"/>
          <w:lang w:eastAsia="pt-BR"/>
        </w:rPr>
      </w:pPr>
      <w:r w:rsidRPr="004D72B0">
        <w:rPr>
          <w:rFonts w:ascii="Calibri" w:eastAsia="Times New Roman" w:hAnsi="Calibri" w:cs="Calibri"/>
          <w:b/>
          <w:sz w:val="28"/>
          <w:szCs w:val="28"/>
          <w:lang w:eastAsia="pt-BR"/>
        </w:rPr>
        <w:t>PREGÃO SRP Nº 006/2018</w:t>
      </w:r>
    </w:p>
    <w:p w:rsidR="004D72B0" w:rsidRPr="004D72B0" w:rsidRDefault="004D72B0" w:rsidP="004D72B0">
      <w:pPr>
        <w:spacing w:line="276" w:lineRule="auto"/>
        <w:jc w:val="center"/>
        <w:rPr>
          <w:rFonts w:ascii="Calibri" w:eastAsia="Times New Roman" w:hAnsi="Calibri" w:cs="Calibri"/>
          <w:b/>
          <w:sz w:val="28"/>
          <w:szCs w:val="28"/>
          <w:lang w:eastAsia="pt-BR"/>
        </w:rPr>
      </w:pPr>
      <w:r w:rsidRPr="004D72B0">
        <w:rPr>
          <w:rFonts w:ascii="Calibri" w:eastAsia="Times New Roman" w:hAnsi="Calibri" w:cs="Calibri"/>
          <w:b/>
          <w:sz w:val="28"/>
          <w:szCs w:val="28"/>
          <w:lang w:eastAsia="pt-BR"/>
        </w:rPr>
        <w:t>(PROCESSO ADMINISTRATIVO Nº 010/2018)</w:t>
      </w:r>
    </w:p>
    <w:p w:rsidR="004D72B0" w:rsidRPr="004D72B0" w:rsidRDefault="004D72B0" w:rsidP="004D72B0">
      <w:pPr>
        <w:spacing w:line="276" w:lineRule="auto"/>
        <w:jc w:val="center"/>
        <w:rPr>
          <w:rFonts w:ascii="Times New Roman" w:eastAsia="Times New Roman" w:hAnsi="Times New Roman" w:cs="Times New Roman"/>
          <w:sz w:val="24"/>
          <w:szCs w:val="24"/>
          <w:lang w:eastAsia="pt-BR"/>
        </w:rPr>
      </w:pPr>
    </w:p>
    <w:p w:rsidR="004D72B0" w:rsidRPr="004D72B0" w:rsidRDefault="004D72B0" w:rsidP="004D72B0">
      <w:pPr>
        <w:numPr>
          <w:ilvl w:val="0"/>
          <w:numId w:val="9"/>
        </w:numPr>
        <w:spacing w:after="120" w:line="276" w:lineRule="auto"/>
        <w:ind w:right="-15"/>
        <w:jc w:val="left"/>
        <w:rPr>
          <w:rFonts w:ascii="Times New Roman" w:eastAsia="Times New Roman" w:hAnsi="Times New Roman" w:cs="Times New Roman"/>
          <w:b/>
          <w:sz w:val="24"/>
          <w:szCs w:val="24"/>
          <w:lang w:eastAsia="pt-BR"/>
        </w:rPr>
      </w:pPr>
      <w:r w:rsidRPr="004D72B0">
        <w:rPr>
          <w:rFonts w:ascii="Times New Roman" w:eastAsia="Times New Roman" w:hAnsi="Times New Roman" w:cs="Times New Roman"/>
          <w:b/>
          <w:sz w:val="24"/>
          <w:szCs w:val="24"/>
          <w:lang w:eastAsia="pt-BR"/>
        </w:rPr>
        <w:t>DO OBJETO</w:t>
      </w:r>
    </w:p>
    <w:p w:rsidR="004D72B0" w:rsidRPr="004D72B0" w:rsidRDefault="004D72B0" w:rsidP="004D72B0">
      <w:pPr>
        <w:numPr>
          <w:ilvl w:val="1"/>
          <w:numId w:val="9"/>
        </w:numPr>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O objeto da presente licitação é o registro de preços para eventual e futura </w:t>
      </w:r>
      <w:proofErr w:type="spellStart"/>
      <w:r w:rsidRPr="004D72B0">
        <w:rPr>
          <w:rFonts w:ascii="Times New Roman" w:eastAsia="Times New Roman" w:hAnsi="Times New Roman" w:cs="Times New Roman"/>
          <w:sz w:val="24"/>
          <w:szCs w:val="24"/>
          <w:lang w:eastAsia="pt-BR"/>
        </w:rPr>
        <w:t>contrataçãode</w:t>
      </w:r>
      <w:proofErr w:type="spellEnd"/>
      <w:r w:rsidRPr="004D72B0">
        <w:rPr>
          <w:rFonts w:ascii="Times New Roman" w:eastAsia="Times New Roman" w:hAnsi="Times New Roman" w:cs="Times New Roman"/>
          <w:sz w:val="24"/>
          <w:szCs w:val="24"/>
          <w:lang w:eastAsia="pt-BR"/>
        </w:rPr>
        <w:t xml:space="preserve"> empresa especializada na fabricação e fornecimento parcelado </w:t>
      </w:r>
      <w:proofErr w:type="spellStart"/>
      <w:r w:rsidRPr="004D72B0">
        <w:rPr>
          <w:rFonts w:ascii="Times New Roman" w:eastAsia="Times New Roman" w:hAnsi="Times New Roman" w:cs="Times New Roman"/>
          <w:sz w:val="24"/>
          <w:szCs w:val="24"/>
          <w:lang w:eastAsia="pt-BR"/>
        </w:rPr>
        <w:t>deprodutos</w:t>
      </w:r>
      <w:proofErr w:type="spellEnd"/>
      <w:r w:rsidRPr="004D72B0">
        <w:rPr>
          <w:rFonts w:ascii="Times New Roman" w:eastAsia="Times New Roman" w:hAnsi="Times New Roman" w:cs="Times New Roman"/>
          <w:sz w:val="24"/>
          <w:szCs w:val="24"/>
          <w:lang w:eastAsia="pt-BR"/>
        </w:rPr>
        <w:t xml:space="preserve"> alimentícios para realização de </w:t>
      </w:r>
      <w:proofErr w:type="spellStart"/>
      <w:r w:rsidRPr="004D72B0">
        <w:rPr>
          <w:rFonts w:ascii="Times New Roman" w:eastAsia="Times New Roman" w:hAnsi="Times New Roman" w:cs="Times New Roman"/>
          <w:sz w:val="24"/>
          <w:szCs w:val="24"/>
          <w:lang w:eastAsia="pt-BR"/>
        </w:rPr>
        <w:t>coffeeblack</w:t>
      </w:r>
      <w:proofErr w:type="spellEnd"/>
      <w:r w:rsidRPr="004D72B0">
        <w:rPr>
          <w:rFonts w:ascii="Times New Roman" w:eastAsia="Times New Roman" w:hAnsi="Times New Roman" w:cs="Times New Roman"/>
          <w:sz w:val="24"/>
          <w:szCs w:val="24"/>
          <w:lang w:eastAsia="pt-BR"/>
        </w:rPr>
        <w:t xml:space="preserve"> (lanches), para atendimento às secretarias do município de </w:t>
      </w:r>
      <w:proofErr w:type="gramStart"/>
      <w:r w:rsidRPr="004D72B0">
        <w:rPr>
          <w:rFonts w:ascii="Times New Roman" w:eastAsia="Times New Roman" w:hAnsi="Times New Roman" w:cs="Times New Roman"/>
          <w:sz w:val="24"/>
          <w:szCs w:val="24"/>
          <w:lang w:eastAsia="pt-BR"/>
        </w:rPr>
        <w:t>Ressaquinha-MG</w:t>
      </w:r>
      <w:proofErr w:type="gramEnd"/>
      <w:r w:rsidRPr="004D72B0">
        <w:rPr>
          <w:rFonts w:ascii="Times New Roman" w:eastAsia="Times New Roman" w:hAnsi="Times New Roman" w:cs="Times New Roman"/>
          <w:sz w:val="24"/>
          <w:szCs w:val="24"/>
          <w:lang w:eastAsia="pt-BR"/>
        </w:rPr>
        <w:t>, na realização de encontros, seminários e congressos, e também  fornecimento de Pães para a merenda dos alunos da rede Municipal de Ensino conforme condições, especificações e quantidades estabelecidas no Termo de Referência, neste Edital e seus Anexos.</w:t>
      </w:r>
    </w:p>
    <w:p w:rsidR="004D72B0" w:rsidRPr="004D72B0" w:rsidRDefault="004D72B0" w:rsidP="004D72B0">
      <w:pPr>
        <w:ind w:left="432"/>
        <w:rPr>
          <w:rFonts w:ascii="Times New Roman" w:eastAsia="Times New Roman" w:hAnsi="Times New Roman" w:cs="Times New Roman"/>
          <w:sz w:val="24"/>
          <w:szCs w:val="24"/>
          <w:lang w:eastAsia="pt-BR"/>
        </w:rPr>
      </w:pPr>
    </w:p>
    <w:p w:rsidR="004D72B0" w:rsidRPr="004D72B0" w:rsidRDefault="004D72B0" w:rsidP="004D72B0">
      <w:pPr>
        <w:numPr>
          <w:ilvl w:val="0"/>
          <w:numId w:val="9"/>
        </w:numPr>
        <w:spacing w:after="120" w:line="276" w:lineRule="auto"/>
        <w:ind w:right="-15"/>
        <w:jc w:val="left"/>
        <w:rPr>
          <w:rFonts w:ascii="Times New Roman" w:eastAsia="Times New Roman" w:hAnsi="Times New Roman" w:cs="Times New Roman"/>
          <w:b/>
          <w:sz w:val="24"/>
          <w:szCs w:val="24"/>
          <w:lang w:eastAsia="pt-BR"/>
        </w:rPr>
      </w:pPr>
      <w:r w:rsidRPr="004D72B0">
        <w:rPr>
          <w:rFonts w:ascii="Times New Roman" w:eastAsia="Times New Roman" w:hAnsi="Times New Roman" w:cs="Times New Roman"/>
          <w:b/>
          <w:sz w:val="24"/>
          <w:szCs w:val="24"/>
          <w:lang w:eastAsia="pt-BR"/>
        </w:rPr>
        <w:t>JUSTIFICATIVA</w:t>
      </w:r>
    </w:p>
    <w:p w:rsidR="004D72B0" w:rsidRPr="004D72B0" w:rsidRDefault="004D72B0" w:rsidP="004D72B0">
      <w:pPr>
        <w:numPr>
          <w:ilvl w:val="1"/>
          <w:numId w:val="9"/>
        </w:numPr>
        <w:spacing w:after="120"/>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atendimento</w:t>
      </w:r>
      <w:proofErr w:type="gramEnd"/>
      <w:r w:rsidRPr="004D72B0">
        <w:rPr>
          <w:rFonts w:ascii="Times New Roman" w:eastAsia="Times New Roman" w:hAnsi="Times New Roman" w:cs="Times New Roman"/>
          <w:sz w:val="24"/>
          <w:szCs w:val="24"/>
          <w:lang w:eastAsia="pt-BR"/>
        </w:rPr>
        <w:t xml:space="preserve"> às secretarias do município de </w:t>
      </w:r>
      <w:proofErr w:type="spellStart"/>
      <w:r w:rsidRPr="004D72B0">
        <w:rPr>
          <w:rFonts w:ascii="Times New Roman" w:eastAsia="Times New Roman" w:hAnsi="Times New Roman" w:cs="Times New Roman"/>
          <w:sz w:val="24"/>
          <w:szCs w:val="24"/>
          <w:lang w:eastAsia="pt-BR"/>
        </w:rPr>
        <w:t>Ibertioga</w:t>
      </w:r>
      <w:proofErr w:type="spellEnd"/>
      <w:r w:rsidRPr="004D72B0">
        <w:rPr>
          <w:rFonts w:ascii="Times New Roman" w:eastAsia="Times New Roman" w:hAnsi="Times New Roman" w:cs="Times New Roman"/>
          <w:sz w:val="24"/>
          <w:szCs w:val="24"/>
          <w:lang w:eastAsia="pt-BR"/>
        </w:rPr>
        <w:t>-MG, na realização de encontros, seminários e congressos e aquisição de pães para a merenda escolar.</w:t>
      </w:r>
    </w:p>
    <w:p w:rsidR="004D72B0" w:rsidRPr="004D72B0" w:rsidRDefault="004D72B0" w:rsidP="004D72B0">
      <w:pPr>
        <w:numPr>
          <w:ilvl w:val="0"/>
          <w:numId w:val="9"/>
        </w:numPr>
        <w:spacing w:after="120" w:line="276" w:lineRule="auto"/>
        <w:ind w:right="-15"/>
        <w:jc w:val="left"/>
        <w:rPr>
          <w:rFonts w:ascii="Times New Roman" w:eastAsia="Times New Roman" w:hAnsi="Times New Roman" w:cs="Times New Roman"/>
          <w:b/>
          <w:sz w:val="24"/>
          <w:szCs w:val="24"/>
          <w:lang w:eastAsia="pt-BR"/>
        </w:rPr>
      </w:pPr>
      <w:r w:rsidRPr="004D72B0">
        <w:rPr>
          <w:rFonts w:ascii="Times New Roman" w:eastAsia="Times New Roman" w:hAnsi="Times New Roman" w:cs="Times New Roman"/>
          <w:b/>
          <w:sz w:val="24"/>
          <w:szCs w:val="24"/>
          <w:lang w:eastAsia="pt-BR"/>
        </w:rPr>
        <w:t>QUALIFICAÇÃO TÉCNICA DA CONTRATADA</w:t>
      </w:r>
    </w:p>
    <w:p w:rsidR="004D72B0" w:rsidRPr="004D72B0" w:rsidRDefault="004D72B0" w:rsidP="004D72B0">
      <w:pPr>
        <w:numPr>
          <w:ilvl w:val="1"/>
          <w:numId w:val="9"/>
        </w:numPr>
        <w:spacing w:after="120" w:line="276" w:lineRule="auto"/>
        <w:ind w:right="-15"/>
        <w:jc w:val="left"/>
        <w:rPr>
          <w:rFonts w:ascii="Times New Roman" w:eastAsia="Times New Roman" w:hAnsi="Times New Roman" w:cs="Times New Roman"/>
          <w:b/>
          <w:sz w:val="24"/>
          <w:szCs w:val="24"/>
          <w:lang w:eastAsia="pt-BR"/>
        </w:rPr>
      </w:pPr>
      <w:r w:rsidRPr="004D72B0">
        <w:rPr>
          <w:rFonts w:ascii="Times New Roman" w:eastAsia="Times New Roman" w:hAnsi="Times New Roman" w:cs="Times New Roman"/>
          <w:sz w:val="24"/>
          <w:szCs w:val="24"/>
          <w:lang w:eastAsia="pt-BR"/>
        </w:rPr>
        <w:t>Pessoa jurídica que explore ramo de atividade compatível com o objeto ora especificado e que atendam às condições exigidas no presente Termo e seus anexos.</w:t>
      </w:r>
    </w:p>
    <w:p w:rsidR="004D72B0" w:rsidRPr="004D72B0" w:rsidRDefault="004D72B0" w:rsidP="004D72B0">
      <w:pPr>
        <w:numPr>
          <w:ilvl w:val="0"/>
          <w:numId w:val="9"/>
        </w:numPr>
        <w:spacing w:after="120" w:line="276" w:lineRule="auto"/>
        <w:ind w:right="-15"/>
        <w:jc w:val="left"/>
        <w:rPr>
          <w:rFonts w:ascii="Times New Roman" w:eastAsia="Times New Roman" w:hAnsi="Times New Roman" w:cs="Times New Roman"/>
          <w:b/>
          <w:sz w:val="24"/>
          <w:szCs w:val="24"/>
          <w:lang w:eastAsia="pt-BR"/>
        </w:rPr>
      </w:pPr>
      <w:r w:rsidRPr="004D72B0">
        <w:rPr>
          <w:rFonts w:ascii="Times New Roman" w:eastAsia="Times New Roman" w:hAnsi="Times New Roman" w:cs="Times New Roman"/>
          <w:b/>
          <w:sz w:val="24"/>
          <w:szCs w:val="24"/>
          <w:lang w:eastAsia="pt-BR"/>
        </w:rPr>
        <w:t xml:space="preserve">CLASSIFICAÇÃO DOS BENS COMUNS </w:t>
      </w:r>
    </w:p>
    <w:p w:rsidR="004D72B0" w:rsidRPr="004D72B0" w:rsidRDefault="004D72B0" w:rsidP="004D72B0">
      <w:pPr>
        <w:spacing w:before="60" w:after="120" w:line="276" w:lineRule="auto"/>
        <w:outlineLvl w:val="0"/>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O bem a ser contratado enquadra-se na classificação de bens comuns, nos termos da Lei n° 10.520, de 2002, e subsidiariamente as normas da Lei nº 8.666/93, de 21 de junho de 1993 e suas alterações.</w:t>
      </w:r>
    </w:p>
    <w:p w:rsidR="004D72B0" w:rsidRPr="004D72B0" w:rsidRDefault="004D72B0" w:rsidP="004D72B0">
      <w:pPr>
        <w:numPr>
          <w:ilvl w:val="0"/>
          <w:numId w:val="9"/>
        </w:numPr>
        <w:spacing w:after="120" w:line="276" w:lineRule="auto"/>
        <w:ind w:right="-15"/>
        <w:jc w:val="left"/>
        <w:rPr>
          <w:rFonts w:ascii="Times New Roman" w:eastAsia="Times New Roman" w:hAnsi="Times New Roman" w:cs="Times New Roman"/>
          <w:b/>
          <w:sz w:val="24"/>
          <w:szCs w:val="24"/>
          <w:lang w:eastAsia="pt-BR"/>
        </w:rPr>
      </w:pPr>
      <w:r w:rsidRPr="004D72B0">
        <w:rPr>
          <w:rFonts w:ascii="Times New Roman" w:eastAsia="Times New Roman" w:hAnsi="Times New Roman" w:cs="Times New Roman"/>
          <w:b/>
          <w:sz w:val="24"/>
          <w:szCs w:val="24"/>
          <w:lang w:eastAsia="pt-BR"/>
        </w:rPr>
        <w:t>ENTREGA E CRITÉRIOS DE ACEITAÇÃO DO OBJETO.</w:t>
      </w:r>
    </w:p>
    <w:p w:rsidR="004D72B0" w:rsidRPr="004D72B0" w:rsidRDefault="004D72B0" w:rsidP="004D72B0">
      <w:pPr>
        <w:numPr>
          <w:ilvl w:val="1"/>
          <w:numId w:val="9"/>
        </w:numPr>
        <w:tabs>
          <w:tab w:val="left" w:pos="993"/>
        </w:tabs>
        <w:spacing w:after="120" w:line="276" w:lineRule="auto"/>
        <w:ind w:right="-15" w:firstLine="567"/>
        <w:jc w:val="left"/>
        <w:rPr>
          <w:rFonts w:ascii="Times New Roman" w:eastAsia="Times New Roman" w:hAnsi="Times New Roman" w:cs="Times New Roman"/>
          <w:b/>
          <w:color w:val="FF0000"/>
          <w:sz w:val="24"/>
          <w:szCs w:val="24"/>
          <w:lang w:eastAsia="pt-BR"/>
        </w:rPr>
      </w:pPr>
      <w:r w:rsidRPr="004D72B0">
        <w:rPr>
          <w:rFonts w:ascii="Times New Roman" w:eastAsia="Times New Roman" w:hAnsi="Times New Roman" w:cs="Times New Roman"/>
          <w:sz w:val="24"/>
          <w:szCs w:val="24"/>
          <w:lang w:eastAsia="pt-BR"/>
        </w:rPr>
        <w:t>O prazo de entrega dos produtos</w:t>
      </w:r>
      <w:proofErr w:type="gramStart"/>
      <w:r w:rsidRPr="004D72B0">
        <w:rPr>
          <w:rFonts w:ascii="Times New Roman" w:eastAsia="Times New Roman" w:hAnsi="Times New Roman" w:cs="Times New Roman"/>
          <w:sz w:val="24"/>
          <w:szCs w:val="24"/>
          <w:lang w:eastAsia="pt-BR"/>
        </w:rPr>
        <w:t>, devera</w:t>
      </w:r>
      <w:proofErr w:type="gramEnd"/>
      <w:r w:rsidRPr="004D72B0">
        <w:rPr>
          <w:rFonts w:ascii="Times New Roman" w:eastAsia="Times New Roman" w:hAnsi="Times New Roman" w:cs="Times New Roman"/>
          <w:sz w:val="24"/>
          <w:szCs w:val="24"/>
          <w:lang w:eastAsia="pt-BR"/>
        </w:rPr>
        <w:t xml:space="preserve"> ser na data e horário estabelecido pelos órgãos participantes, no endereço a ser fornecido pelos mesmos, tendo o pedido que ser feito no mínimo com dois dias de antecedência junto a contratada.</w:t>
      </w:r>
    </w:p>
    <w:p w:rsidR="004D72B0" w:rsidRPr="004D72B0" w:rsidRDefault="004D72B0" w:rsidP="004D72B0">
      <w:pPr>
        <w:numPr>
          <w:ilvl w:val="1"/>
          <w:numId w:val="9"/>
        </w:numPr>
        <w:tabs>
          <w:tab w:val="left" w:pos="993"/>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Os produtos apontados no item 16.1 deste Termo</w:t>
      </w:r>
      <w:proofErr w:type="gramStart"/>
      <w:r w:rsidRPr="004D72B0">
        <w:rPr>
          <w:rFonts w:ascii="Times New Roman" w:eastAsia="Times New Roman" w:hAnsi="Times New Roman" w:cs="Times New Roman"/>
          <w:sz w:val="24"/>
          <w:szCs w:val="24"/>
          <w:lang w:eastAsia="pt-BR"/>
        </w:rPr>
        <w:t>, deverão</w:t>
      </w:r>
      <w:proofErr w:type="gramEnd"/>
      <w:r w:rsidRPr="004D72B0">
        <w:rPr>
          <w:rFonts w:ascii="Times New Roman" w:eastAsia="Times New Roman" w:hAnsi="Times New Roman" w:cs="Times New Roman"/>
          <w:sz w:val="24"/>
          <w:szCs w:val="24"/>
          <w:lang w:eastAsia="pt-BR"/>
        </w:rPr>
        <w:t xml:space="preserve"> ser entregues devidamente embalados e transportados dentro das normas sanitárias por se tratar de alimentos perecíveis.</w:t>
      </w:r>
    </w:p>
    <w:p w:rsidR="004D72B0" w:rsidRPr="004D72B0" w:rsidRDefault="004D72B0" w:rsidP="004D72B0">
      <w:pPr>
        <w:numPr>
          <w:ilvl w:val="1"/>
          <w:numId w:val="9"/>
        </w:numPr>
        <w:tabs>
          <w:tab w:val="left" w:pos="993"/>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O recebimento dos produtos não implica na sua aceitação definitiva, uma vez que dependerá da análise dos mesmos, por servidor, que deverá verificar a quantidade e atendimento a todas as especificações, contidas neste Termo de Referência, para a aceitação definitiva.</w:t>
      </w:r>
    </w:p>
    <w:p w:rsidR="004D72B0" w:rsidRPr="004D72B0" w:rsidRDefault="004D72B0" w:rsidP="004D72B0">
      <w:pPr>
        <w:numPr>
          <w:ilvl w:val="1"/>
          <w:numId w:val="9"/>
        </w:numPr>
        <w:tabs>
          <w:tab w:val="left" w:pos="993"/>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O prazo para a aceitação definitiva ou recusa deverá ser manifestada no ato da entrega dos produtos, momento que será verificado as condições de consumo e validade dos mesmos.</w:t>
      </w:r>
    </w:p>
    <w:p w:rsidR="004D72B0" w:rsidRPr="004D72B0" w:rsidRDefault="004D72B0" w:rsidP="004D72B0">
      <w:pPr>
        <w:numPr>
          <w:ilvl w:val="1"/>
          <w:numId w:val="9"/>
        </w:numPr>
        <w:tabs>
          <w:tab w:val="left" w:pos="993"/>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As decisões e providências que ultrapassarem a competência do servidor, relativas ao Recebimento, deverão ser adotadas por seus superiores em tempo hábil, para a adoção das medidas convenientes à Administração.</w:t>
      </w:r>
    </w:p>
    <w:p w:rsidR="004D72B0" w:rsidRPr="004D72B0" w:rsidRDefault="004D72B0" w:rsidP="004D72B0">
      <w:pPr>
        <w:numPr>
          <w:ilvl w:val="1"/>
          <w:numId w:val="9"/>
        </w:numPr>
        <w:tabs>
          <w:tab w:val="left" w:pos="993"/>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lastRenderedPageBreak/>
        <w:t xml:space="preserve">A aceitação definitiva não exclui a responsabilidade da Contratada pelo perfeito estado de consumo dos alimentos, cabendo-lhe sanar quaisquer irregularidades detectadas quando do consumo </w:t>
      </w:r>
      <w:proofErr w:type="spellStart"/>
      <w:r w:rsidRPr="004D72B0">
        <w:rPr>
          <w:rFonts w:ascii="Times New Roman" w:eastAsia="Times New Roman" w:hAnsi="Times New Roman" w:cs="Times New Roman"/>
          <w:sz w:val="24"/>
          <w:szCs w:val="24"/>
          <w:lang w:eastAsia="pt-BR"/>
        </w:rPr>
        <w:t>dosmesmos</w:t>
      </w:r>
      <w:proofErr w:type="spellEnd"/>
      <w:r w:rsidRPr="004D72B0">
        <w:rPr>
          <w:rFonts w:ascii="Times New Roman" w:eastAsia="Times New Roman" w:hAnsi="Times New Roman" w:cs="Times New Roman"/>
          <w:sz w:val="24"/>
          <w:szCs w:val="24"/>
          <w:lang w:eastAsia="pt-BR"/>
        </w:rPr>
        <w:t>.</w:t>
      </w:r>
    </w:p>
    <w:p w:rsidR="004D72B0" w:rsidRPr="004D72B0" w:rsidRDefault="004D72B0" w:rsidP="004D72B0">
      <w:pPr>
        <w:numPr>
          <w:ilvl w:val="1"/>
          <w:numId w:val="9"/>
        </w:numPr>
        <w:tabs>
          <w:tab w:val="left" w:pos="993"/>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A qualidade de fabricação, apresentação e </w:t>
      </w:r>
      <w:proofErr w:type="spellStart"/>
      <w:r w:rsidRPr="004D72B0">
        <w:rPr>
          <w:rFonts w:ascii="Times New Roman" w:eastAsia="Times New Roman" w:hAnsi="Times New Roman" w:cs="Times New Roman"/>
          <w:sz w:val="24"/>
          <w:szCs w:val="24"/>
          <w:lang w:eastAsia="pt-BR"/>
        </w:rPr>
        <w:t>validadeserão</w:t>
      </w:r>
      <w:proofErr w:type="spellEnd"/>
      <w:r w:rsidRPr="004D72B0">
        <w:rPr>
          <w:rFonts w:ascii="Times New Roman" w:eastAsia="Times New Roman" w:hAnsi="Times New Roman" w:cs="Times New Roman"/>
          <w:sz w:val="24"/>
          <w:szCs w:val="24"/>
          <w:lang w:eastAsia="pt-BR"/>
        </w:rPr>
        <w:t xml:space="preserve"> fatores preponderantes na avaliação final dos produtos.</w:t>
      </w:r>
    </w:p>
    <w:p w:rsidR="004D72B0" w:rsidRPr="004D72B0" w:rsidRDefault="004D72B0" w:rsidP="004D72B0">
      <w:pPr>
        <w:numPr>
          <w:ilvl w:val="1"/>
          <w:numId w:val="9"/>
        </w:numPr>
        <w:tabs>
          <w:tab w:val="left" w:pos="993"/>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 licitante vencedora, por ocasião da entrega dos produtos e da respectiva Nota Fiscal, deverá comprovar que os mesmos possuem data de fabricação valida.</w:t>
      </w:r>
    </w:p>
    <w:p w:rsidR="004D72B0" w:rsidRPr="004D72B0" w:rsidRDefault="004D72B0" w:rsidP="004D72B0">
      <w:pPr>
        <w:numPr>
          <w:ilvl w:val="1"/>
          <w:numId w:val="9"/>
        </w:numPr>
        <w:tabs>
          <w:tab w:val="left" w:pos="993"/>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Os produtos ofertados pela licitante vencedora deverão atender os termos, diretrizes e critérios estabelecidos pelo INMETRO e VIGILANCIA SANITARIA.</w:t>
      </w:r>
    </w:p>
    <w:p w:rsidR="004D72B0" w:rsidRPr="004D72B0" w:rsidRDefault="004D72B0" w:rsidP="004D72B0">
      <w:pPr>
        <w:tabs>
          <w:tab w:val="left" w:pos="993"/>
        </w:tabs>
        <w:spacing w:after="120" w:line="276" w:lineRule="auto"/>
        <w:ind w:right="-15"/>
        <w:rPr>
          <w:rFonts w:ascii="Times New Roman" w:eastAsia="Times New Roman" w:hAnsi="Times New Roman" w:cs="Times New Roman"/>
          <w:sz w:val="24"/>
          <w:szCs w:val="24"/>
          <w:lang w:eastAsia="pt-BR"/>
        </w:rPr>
      </w:pPr>
    </w:p>
    <w:p w:rsidR="004D72B0" w:rsidRPr="004D72B0" w:rsidRDefault="004D72B0" w:rsidP="004D72B0">
      <w:pPr>
        <w:numPr>
          <w:ilvl w:val="0"/>
          <w:numId w:val="9"/>
        </w:numPr>
        <w:spacing w:after="120" w:line="276" w:lineRule="auto"/>
        <w:ind w:right="-15"/>
        <w:jc w:val="left"/>
        <w:rPr>
          <w:rFonts w:ascii="Times New Roman" w:eastAsia="Times New Roman" w:hAnsi="Times New Roman" w:cs="Times New Roman"/>
          <w:b/>
          <w:sz w:val="24"/>
          <w:szCs w:val="24"/>
          <w:lang w:eastAsia="pt-BR"/>
        </w:rPr>
      </w:pPr>
      <w:r w:rsidRPr="004D72B0">
        <w:rPr>
          <w:rFonts w:ascii="Times New Roman" w:eastAsia="Times New Roman" w:hAnsi="Times New Roman" w:cs="Times New Roman"/>
          <w:b/>
          <w:sz w:val="24"/>
          <w:szCs w:val="24"/>
          <w:lang w:eastAsia="pt-BR"/>
        </w:rPr>
        <w:t>DAS OBRIGAÇÕES DA CONTRATANTE</w:t>
      </w:r>
    </w:p>
    <w:p w:rsidR="004D72B0" w:rsidRPr="004D72B0" w:rsidRDefault="004D72B0" w:rsidP="004D72B0">
      <w:pPr>
        <w:numPr>
          <w:ilvl w:val="1"/>
          <w:numId w:val="9"/>
        </w:numPr>
        <w:tabs>
          <w:tab w:val="left" w:pos="993"/>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São obrigações da Contratante:</w:t>
      </w:r>
    </w:p>
    <w:p w:rsidR="004D72B0" w:rsidRPr="004D72B0" w:rsidRDefault="004D72B0" w:rsidP="004D72B0">
      <w:pPr>
        <w:numPr>
          <w:ilvl w:val="2"/>
          <w:numId w:val="9"/>
        </w:numPr>
        <w:spacing w:after="120" w:line="276" w:lineRule="auto"/>
        <w:ind w:left="1134" w:right="-15" w:hanging="283"/>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receber</w:t>
      </w:r>
      <w:proofErr w:type="gramEnd"/>
      <w:r w:rsidRPr="004D72B0">
        <w:rPr>
          <w:rFonts w:ascii="Times New Roman" w:eastAsia="Times New Roman" w:hAnsi="Times New Roman" w:cs="Times New Roman"/>
          <w:sz w:val="24"/>
          <w:szCs w:val="24"/>
          <w:lang w:eastAsia="pt-BR"/>
        </w:rPr>
        <w:t xml:space="preserve"> o objeto no prazo e condições estabelecidas no Edital e seus anexos;</w:t>
      </w:r>
    </w:p>
    <w:p w:rsidR="004D72B0" w:rsidRPr="004D72B0" w:rsidRDefault="004D72B0" w:rsidP="004D72B0">
      <w:pPr>
        <w:numPr>
          <w:ilvl w:val="2"/>
          <w:numId w:val="9"/>
        </w:numPr>
        <w:spacing w:after="120" w:line="276" w:lineRule="auto"/>
        <w:ind w:left="1418" w:right="-15" w:hanging="567"/>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verificar</w:t>
      </w:r>
      <w:proofErr w:type="gramEnd"/>
      <w:r w:rsidRPr="004D72B0">
        <w:rPr>
          <w:rFonts w:ascii="Times New Roman" w:eastAsia="Times New Roman" w:hAnsi="Times New Roman" w:cs="Times New Roman"/>
          <w:sz w:val="24"/>
          <w:szCs w:val="24"/>
          <w:lang w:eastAsia="pt-BR"/>
        </w:rPr>
        <w:t xml:space="preserve"> minuciosamente, no prazo fixado, a conformidade dos bens recebidos provisoriamente com as especificações constantes do Edital e da proposta, para fins de aceitação e recebimento definitivo;</w:t>
      </w:r>
    </w:p>
    <w:p w:rsidR="004D72B0" w:rsidRPr="004D72B0" w:rsidRDefault="004D72B0" w:rsidP="004D72B0">
      <w:pPr>
        <w:numPr>
          <w:ilvl w:val="2"/>
          <w:numId w:val="9"/>
        </w:numPr>
        <w:spacing w:after="120" w:line="276" w:lineRule="auto"/>
        <w:ind w:left="1418" w:right="-15" w:hanging="567"/>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comunicar</w:t>
      </w:r>
      <w:proofErr w:type="gramEnd"/>
      <w:r w:rsidRPr="004D72B0">
        <w:rPr>
          <w:rFonts w:ascii="Times New Roman" w:eastAsia="Times New Roman" w:hAnsi="Times New Roman" w:cs="Times New Roman"/>
          <w:sz w:val="24"/>
          <w:szCs w:val="24"/>
          <w:lang w:eastAsia="pt-BR"/>
        </w:rPr>
        <w:t xml:space="preserve"> à Contratada, por escrito, sobre imperfeições, falhas ou irregularidades verificadas no objeto fornecido, para que seja substituído, reparado ou corrigido;</w:t>
      </w:r>
    </w:p>
    <w:p w:rsidR="004D72B0" w:rsidRPr="004D72B0" w:rsidRDefault="004D72B0" w:rsidP="004D72B0">
      <w:pPr>
        <w:numPr>
          <w:ilvl w:val="2"/>
          <w:numId w:val="9"/>
        </w:numPr>
        <w:spacing w:after="120" w:line="276" w:lineRule="auto"/>
        <w:ind w:left="1418" w:right="-15" w:hanging="567"/>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acompanhar</w:t>
      </w:r>
      <w:proofErr w:type="gramEnd"/>
      <w:r w:rsidRPr="004D72B0">
        <w:rPr>
          <w:rFonts w:ascii="Times New Roman" w:eastAsia="Times New Roman" w:hAnsi="Times New Roman" w:cs="Times New Roman"/>
          <w:sz w:val="24"/>
          <w:szCs w:val="24"/>
          <w:lang w:eastAsia="pt-BR"/>
        </w:rPr>
        <w:t xml:space="preserve"> e fiscalizar o cumprimento das obrigações da Contratada, através de comissão/servidor especialmente designado;</w:t>
      </w:r>
    </w:p>
    <w:p w:rsidR="004D72B0" w:rsidRPr="004D72B0" w:rsidRDefault="004D72B0" w:rsidP="004D72B0">
      <w:pPr>
        <w:numPr>
          <w:ilvl w:val="2"/>
          <w:numId w:val="9"/>
        </w:numPr>
        <w:spacing w:after="120" w:line="276" w:lineRule="auto"/>
        <w:ind w:left="1418" w:right="-15" w:hanging="567"/>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efetuar</w:t>
      </w:r>
      <w:proofErr w:type="gramEnd"/>
      <w:r w:rsidRPr="004D72B0">
        <w:rPr>
          <w:rFonts w:ascii="Times New Roman" w:eastAsia="Times New Roman" w:hAnsi="Times New Roman" w:cs="Times New Roman"/>
          <w:sz w:val="24"/>
          <w:szCs w:val="24"/>
          <w:lang w:eastAsia="pt-BR"/>
        </w:rPr>
        <w:t xml:space="preserve"> o pagamento à Contratada no valor correspondente ao fornecimento do objeto, no prazo e forma estabelecidos no Edital e seus anexos;</w:t>
      </w:r>
    </w:p>
    <w:p w:rsidR="004D72B0" w:rsidRPr="004D72B0" w:rsidRDefault="004D72B0" w:rsidP="004D72B0">
      <w:pPr>
        <w:numPr>
          <w:ilvl w:val="1"/>
          <w:numId w:val="9"/>
        </w:numPr>
        <w:tabs>
          <w:tab w:val="left" w:pos="993"/>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4D72B0" w:rsidRPr="004D72B0" w:rsidRDefault="004D72B0" w:rsidP="004D72B0">
      <w:pPr>
        <w:numPr>
          <w:ilvl w:val="0"/>
          <w:numId w:val="9"/>
        </w:numPr>
        <w:spacing w:after="120" w:line="276" w:lineRule="auto"/>
        <w:ind w:right="-15"/>
        <w:jc w:val="left"/>
        <w:rPr>
          <w:rFonts w:ascii="Times New Roman" w:eastAsia="Times New Roman" w:hAnsi="Times New Roman" w:cs="Times New Roman"/>
          <w:b/>
          <w:sz w:val="24"/>
          <w:szCs w:val="24"/>
          <w:lang w:eastAsia="pt-BR"/>
        </w:rPr>
      </w:pPr>
      <w:r w:rsidRPr="004D72B0">
        <w:rPr>
          <w:rFonts w:ascii="Times New Roman" w:eastAsia="Times New Roman" w:hAnsi="Times New Roman" w:cs="Times New Roman"/>
          <w:b/>
          <w:sz w:val="24"/>
          <w:szCs w:val="24"/>
          <w:lang w:eastAsia="pt-BR"/>
        </w:rPr>
        <w:t>OBRIGAÇÕES DA CONTRATADA</w:t>
      </w:r>
    </w:p>
    <w:p w:rsidR="004D72B0" w:rsidRPr="004D72B0" w:rsidRDefault="004D72B0" w:rsidP="004D72B0">
      <w:pPr>
        <w:numPr>
          <w:ilvl w:val="1"/>
          <w:numId w:val="9"/>
        </w:numPr>
        <w:tabs>
          <w:tab w:val="left" w:pos="993"/>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 Contratada deve cumprir todas as obrigações constantes no Edital, seus anexos e sua proposta, assumindo como exclusivamente seus os riscos e as despesas decorrentes da boa e perfeita execução do objeto e, ainda:</w:t>
      </w:r>
    </w:p>
    <w:p w:rsidR="004D72B0" w:rsidRPr="004D72B0" w:rsidRDefault="004D72B0" w:rsidP="004D72B0">
      <w:pPr>
        <w:numPr>
          <w:ilvl w:val="1"/>
          <w:numId w:val="9"/>
        </w:numPr>
        <w:tabs>
          <w:tab w:val="left" w:pos="993"/>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Efetuar a entrega do material de acordo com as especificações e demais condições estipuladas no Termo de Referência.</w:t>
      </w:r>
    </w:p>
    <w:p w:rsidR="004D72B0" w:rsidRPr="004D72B0" w:rsidRDefault="004D72B0" w:rsidP="004D72B0">
      <w:pPr>
        <w:numPr>
          <w:ilvl w:val="1"/>
          <w:numId w:val="9"/>
        </w:numPr>
        <w:tabs>
          <w:tab w:val="left" w:pos="993"/>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Reparar, corrigir, remover, às suas expensas, no todo ou em parte, o material em que se verifiquem danos em decorrência do transporte, bem como, providenciar a substituição do </w:t>
      </w:r>
      <w:r w:rsidRPr="004D72B0">
        <w:rPr>
          <w:rFonts w:ascii="Times New Roman" w:eastAsia="Times New Roman" w:hAnsi="Times New Roman" w:cs="Times New Roman"/>
          <w:sz w:val="24"/>
          <w:szCs w:val="24"/>
          <w:lang w:eastAsia="pt-BR"/>
        </w:rPr>
        <w:lastRenderedPageBreak/>
        <w:t>mesmo, no prazo máximo do evento, contados da notificação que lhe for entregue ou comunicada oficialmente.</w:t>
      </w:r>
    </w:p>
    <w:p w:rsidR="004D72B0" w:rsidRPr="004D72B0" w:rsidRDefault="004D72B0" w:rsidP="004D72B0">
      <w:pPr>
        <w:numPr>
          <w:ilvl w:val="1"/>
          <w:numId w:val="9"/>
        </w:numPr>
        <w:tabs>
          <w:tab w:val="left" w:pos="993"/>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Garantir a qualidade do objeto licitado, obrigando-se a repor aquele que apresentar danos ao consumo, nos termos do subitem anterior.</w:t>
      </w:r>
    </w:p>
    <w:p w:rsidR="004D72B0" w:rsidRPr="004D72B0" w:rsidRDefault="004D72B0" w:rsidP="004D72B0">
      <w:pPr>
        <w:numPr>
          <w:ilvl w:val="1"/>
          <w:numId w:val="9"/>
        </w:numPr>
        <w:tabs>
          <w:tab w:val="left" w:pos="993"/>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Assumir a responsabilidade pelos encargos fiscais, comerciais e previdenciários resultantes do fornecimento.</w:t>
      </w:r>
    </w:p>
    <w:p w:rsidR="004D72B0" w:rsidRPr="004D72B0" w:rsidRDefault="004D72B0" w:rsidP="004D72B0">
      <w:pPr>
        <w:numPr>
          <w:ilvl w:val="1"/>
          <w:numId w:val="9"/>
        </w:numPr>
        <w:tabs>
          <w:tab w:val="left" w:pos="993"/>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Qualquer irregularidade que comprometa ou inviabilize o fornecimento do bem/produto deverá ser informada imediatamente ao servidor responsável pelo Serviço de educação.</w:t>
      </w:r>
    </w:p>
    <w:p w:rsidR="004D72B0" w:rsidRPr="004D72B0" w:rsidRDefault="004D72B0" w:rsidP="004D72B0">
      <w:pPr>
        <w:numPr>
          <w:ilvl w:val="1"/>
          <w:numId w:val="9"/>
        </w:numPr>
        <w:spacing w:after="120" w:line="276" w:lineRule="auto"/>
        <w:ind w:left="993" w:right="-15"/>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Manter, durante toda a execução do contrato, em compatibilidade com as obrigações assumidas, todas as condições de habilitação e qualificação exigidas na licitação;</w:t>
      </w:r>
    </w:p>
    <w:p w:rsidR="004D72B0" w:rsidRPr="004D72B0" w:rsidRDefault="004D72B0" w:rsidP="004D72B0">
      <w:pPr>
        <w:numPr>
          <w:ilvl w:val="1"/>
          <w:numId w:val="9"/>
        </w:numPr>
        <w:spacing w:after="120" w:line="276" w:lineRule="auto"/>
        <w:ind w:left="993" w:right="-15"/>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Responder, integralmente, por perdas e danos que vier a causar ao Município ou a terceiros em razão de ação ou omissão, dolosa ou culposa, sua ou de seus prepostos, independentemente de outras cominações contratuais ou legais a que estiver sujeita;</w:t>
      </w:r>
    </w:p>
    <w:p w:rsidR="004D72B0" w:rsidRPr="004D72B0" w:rsidRDefault="004D72B0" w:rsidP="004D72B0">
      <w:pPr>
        <w:numPr>
          <w:ilvl w:val="1"/>
          <w:numId w:val="9"/>
        </w:numPr>
        <w:spacing w:after="120" w:line="276" w:lineRule="auto"/>
        <w:ind w:left="993" w:right="-15"/>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Assumir os ônus e responsabilidades pelo recolhimento de todos os tributos federais, estaduais e municipais que incidam ou venham a incidir sobre o objeto deste Termo de Referência;</w:t>
      </w:r>
    </w:p>
    <w:p w:rsidR="004D72B0" w:rsidRPr="004D72B0" w:rsidRDefault="004D72B0" w:rsidP="004D72B0">
      <w:pPr>
        <w:numPr>
          <w:ilvl w:val="2"/>
          <w:numId w:val="9"/>
        </w:numPr>
        <w:spacing w:after="120" w:line="276" w:lineRule="auto"/>
        <w:ind w:left="1134" w:right="-15" w:hanging="283"/>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 Cumprir, as suas expensas, todas as cláusulas contratuais que definam suas obrigações;</w:t>
      </w:r>
    </w:p>
    <w:p w:rsidR="004D72B0" w:rsidRPr="004D72B0" w:rsidRDefault="004D72B0" w:rsidP="004D72B0">
      <w:pPr>
        <w:numPr>
          <w:ilvl w:val="0"/>
          <w:numId w:val="9"/>
        </w:numPr>
        <w:spacing w:after="120" w:line="276" w:lineRule="auto"/>
        <w:ind w:right="-15"/>
        <w:jc w:val="left"/>
        <w:rPr>
          <w:rFonts w:ascii="Times New Roman" w:eastAsia="Times New Roman" w:hAnsi="Times New Roman" w:cs="Times New Roman"/>
          <w:b/>
          <w:sz w:val="24"/>
          <w:szCs w:val="24"/>
          <w:lang w:eastAsia="pt-BR"/>
        </w:rPr>
      </w:pPr>
      <w:r w:rsidRPr="004D72B0">
        <w:rPr>
          <w:rFonts w:ascii="Times New Roman" w:eastAsia="Times New Roman" w:hAnsi="Times New Roman" w:cs="Times New Roman"/>
          <w:b/>
          <w:sz w:val="24"/>
          <w:szCs w:val="24"/>
          <w:lang w:eastAsia="pt-BR"/>
        </w:rPr>
        <w:t>DA SUBCONTRATAÇÃO</w:t>
      </w:r>
    </w:p>
    <w:p w:rsidR="004D72B0" w:rsidRPr="004D72B0" w:rsidRDefault="004D72B0" w:rsidP="004D72B0">
      <w:pPr>
        <w:spacing w:after="120" w:line="276" w:lineRule="auto"/>
        <w:ind w:left="710" w:right="-15"/>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7.1 Não </w:t>
      </w:r>
      <w:proofErr w:type="gramStart"/>
      <w:r w:rsidRPr="004D72B0">
        <w:rPr>
          <w:rFonts w:ascii="Times New Roman" w:eastAsia="Times New Roman" w:hAnsi="Times New Roman" w:cs="Times New Roman"/>
          <w:sz w:val="24"/>
          <w:szCs w:val="24"/>
          <w:lang w:eastAsia="pt-BR"/>
        </w:rPr>
        <w:t>será</w:t>
      </w:r>
      <w:proofErr w:type="gramEnd"/>
      <w:r w:rsidRPr="004D72B0">
        <w:rPr>
          <w:rFonts w:ascii="Times New Roman" w:eastAsia="Times New Roman" w:hAnsi="Times New Roman" w:cs="Times New Roman"/>
          <w:sz w:val="24"/>
          <w:szCs w:val="24"/>
          <w:lang w:eastAsia="pt-BR"/>
        </w:rPr>
        <w:t xml:space="preserve"> admitida a subcontratação do objeto licitatório.</w:t>
      </w:r>
    </w:p>
    <w:p w:rsidR="004D72B0" w:rsidRPr="004D72B0" w:rsidRDefault="004D72B0" w:rsidP="004D72B0">
      <w:pPr>
        <w:numPr>
          <w:ilvl w:val="0"/>
          <w:numId w:val="9"/>
        </w:numPr>
        <w:spacing w:after="120" w:line="276" w:lineRule="auto"/>
        <w:ind w:right="-15"/>
        <w:jc w:val="left"/>
        <w:rPr>
          <w:rFonts w:ascii="Times New Roman" w:eastAsia="Times New Roman" w:hAnsi="Times New Roman" w:cs="Times New Roman"/>
          <w:b/>
          <w:sz w:val="24"/>
          <w:szCs w:val="24"/>
          <w:lang w:eastAsia="pt-BR"/>
        </w:rPr>
      </w:pPr>
      <w:r w:rsidRPr="004D72B0">
        <w:rPr>
          <w:rFonts w:ascii="Times New Roman" w:eastAsia="Times New Roman" w:hAnsi="Times New Roman" w:cs="Times New Roman"/>
          <w:b/>
          <w:sz w:val="24"/>
          <w:szCs w:val="24"/>
          <w:lang w:eastAsia="pt-BR"/>
        </w:rPr>
        <w:t>ALTERAÇÃO SUBJETIVA</w:t>
      </w:r>
    </w:p>
    <w:p w:rsidR="004D72B0" w:rsidRPr="004D72B0" w:rsidRDefault="004D72B0" w:rsidP="004D72B0">
      <w:pPr>
        <w:numPr>
          <w:ilvl w:val="1"/>
          <w:numId w:val="9"/>
        </w:numPr>
        <w:tabs>
          <w:tab w:val="left" w:pos="993"/>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D72B0" w:rsidRPr="004D72B0" w:rsidRDefault="004D72B0" w:rsidP="004D72B0">
      <w:pPr>
        <w:numPr>
          <w:ilvl w:val="0"/>
          <w:numId w:val="9"/>
        </w:numPr>
        <w:spacing w:after="120" w:line="276" w:lineRule="auto"/>
        <w:ind w:right="-15"/>
        <w:jc w:val="left"/>
        <w:rPr>
          <w:rFonts w:ascii="Times New Roman" w:eastAsia="Times New Roman" w:hAnsi="Times New Roman" w:cs="Times New Roman"/>
          <w:b/>
          <w:sz w:val="24"/>
          <w:szCs w:val="24"/>
          <w:lang w:eastAsia="pt-BR"/>
        </w:rPr>
      </w:pPr>
      <w:r w:rsidRPr="004D72B0">
        <w:rPr>
          <w:rFonts w:ascii="Times New Roman" w:eastAsia="Times New Roman" w:hAnsi="Times New Roman" w:cs="Times New Roman"/>
          <w:b/>
          <w:sz w:val="24"/>
          <w:szCs w:val="24"/>
          <w:lang w:eastAsia="pt-BR"/>
        </w:rPr>
        <w:t>CONTROLE DA EXECUÇÃO</w:t>
      </w:r>
    </w:p>
    <w:p w:rsidR="004D72B0" w:rsidRPr="004D72B0" w:rsidRDefault="004D72B0" w:rsidP="004D72B0">
      <w:pPr>
        <w:numPr>
          <w:ilvl w:val="1"/>
          <w:numId w:val="9"/>
        </w:numPr>
        <w:tabs>
          <w:tab w:val="left" w:pos="993"/>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4D72B0" w:rsidRPr="004D72B0" w:rsidRDefault="004D72B0" w:rsidP="004D72B0">
      <w:pPr>
        <w:numPr>
          <w:ilvl w:val="2"/>
          <w:numId w:val="9"/>
        </w:numPr>
        <w:spacing w:after="120" w:line="276" w:lineRule="auto"/>
        <w:ind w:left="1418" w:right="-15" w:hanging="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O recebimento de material de valor superior a R$ 80.000,00 (oitenta mil reais) será confiado a uma comissão de, no mínimo, </w:t>
      </w:r>
      <w:proofErr w:type="gramStart"/>
      <w:r w:rsidRPr="004D72B0">
        <w:rPr>
          <w:rFonts w:ascii="Times New Roman" w:eastAsia="Times New Roman" w:hAnsi="Times New Roman" w:cs="Times New Roman"/>
          <w:sz w:val="24"/>
          <w:szCs w:val="24"/>
          <w:lang w:eastAsia="pt-BR"/>
        </w:rPr>
        <w:t>3</w:t>
      </w:r>
      <w:proofErr w:type="gramEnd"/>
      <w:r w:rsidRPr="004D72B0">
        <w:rPr>
          <w:rFonts w:ascii="Times New Roman" w:eastAsia="Times New Roman" w:hAnsi="Times New Roman" w:cs="Times New Roman"/>
          <w:sz w:val="24"/>
          <w:szCs w:val="24"/>
          <w:lang w:eastAsia="pt-BR"/>
        </w:rPr>
        <w:t xml:space="preserve"> (três) membros, designados pela autoridade competente.</w:t>
      </w:r>
    </w:p>
    <w:p w:rsidR="004D72B0" w:rsidRPr="004D72B0" w:rsidRDefault="004D72B0" w:rsidP="004D72B0">
      <w:pPr>
        <w:numPr>
          <w:ilvl w:val="1"/>
          <w:numId w:val="9"/>
        </w:numPr>
        <w:tabs>
          <w:tab w:val="left" w:pos="993"/>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lastRenderedPageBreak/>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w:t>
      </w:r>
      <w:proofErr w:type="spellStart"/>
      <w:proofErr w:type="gramStart"/>
      <w:r w:rsidRPr="004D72B0">
        <w:rPr>
          <w:rFonts w:ascii="Times New Roman" w:eastAsia="Times New Roman" w:hAnsi="Times New Roman" w:cs="Times New Roman"/>
          <w:sz w:val="24"/>
          <w:szCs w:val="24"/>
          <w:lang w:eastAsia="pt-BR"/>
        </w:rPr>
        <w:t>co-responsabilidade</w:t>
      </w:r>
      <w:proofErr w:type="spellEnd"/>
      <w:proofErr w:type="gramEnd"/>
      <w:r w:rsidRPr="004D72B0">
        <w:rPr>
          <w:rFonts w:ascii="Times New Roman" w:eastAsia="Times New Roman" w:hAnsi="Times New Roman" w:cs="Times New Roman"/>
          <w:sz w:val="24"/>
          <w:szCs w:val="24"/>
          <w:lang w:eastAsia="pt-BR"/>
        </w:rPr>
        <w:t xml:space="preserve"> da Administração ou de seus agentes e prepostos, de conformidade com o art. 70 da Lei nº 8.666, de 1993.</w:t>
      </w:r>
    </w:p>
    <w:p w:rsidR="004D72B0" w:rsidRPr="004D72B0" w:rsidRDefault="004D72B0" w:rsidP="004D72B0">
      <w:pPr>
        <w:numPr>
          <w:ilvl w:val="1"/>
          <w:numId w:val="9"/>
        </w:numPr>
        <w:tabs>
          <w:tab w:val="left" w:pos="993"/>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4D72B0" w:rsidRPr="004D72B0" w:rsidRDefault="004D72B0" w:rsidP="004D72B0">
      <w:pPr>
        <w:numPr>
          <w:ilvl w:val="0"/>
          <w:numId w:val="9"/>
        </w:numPr>
        <w:spacing w:after="120" w:line="276" w:lineRule="auto"/>
        <w:ind w:right="-15"/>
        <w:jc w:val="left"/>
        <w:rPr>
          <w:rFonts w:ascii="Times New Roman" w:eastAsia="Times New Roman" w:hAnsi="Times New Roman" w:cs="Times New Roman"/>
          <w:b/>
          <w:sz w:val="24"/>
          <w:szCs w:val="24"/>
          <w:lang w:eastAsia="pt-BR"/>
        </w:rPr>
      </w:pPr>
      <w:r w:rsidRPr="004D72B0">
        <w:rPr>
          <w:rFonts w:ascii="Times New Roman" w:eastAsia="Times New Roman" w:hAnsi="Times New Roman" w:cs="Times New Roman"/>
          <w:b/>
          <w:sz w:val="24"/>
          <w:szCs w:val="24"/>
          <w:lang w:eastAsia="pt-BR"/>
        </w:rPr>
        <w:t>DO PAGAMENTO</w:t>
      </w:r>
    </w:p>
    <w:p w:rsidR="004D72B0" w:rsidRPr="004D72B0" w:rsidRDefault="004D72B0" w:rsidP="004D72B0">
      <w:pPr>
        <w:numPr>
          <w:ilvl w:val="1"/>
          <w:numId w:val="9"/>
        </w:numPr>
        <w:tabs>
          <w:tab w:val="left" w:pos="993"/>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 O pagamento corresponderá ao valor dos itens da proposta vencedora referente ao quantitativo adquirido, em parcela única, no prazo de até </w:t>
      </w:r>
      <w:proofErr w:type="gramStart"/>
      <w:r w:rsidRPr="004D72B0">
        <w:rPr>
          <w:rFonts w:ascii="Times New Roman" w:eastAsia="Times New Roman" w:hAnsi="Times New Roman" w:cs="Times New Roman"/>
          <w:sz w:val="24"/>
          <w:szCs w:val="24"/>
          <w:lang w:eastAsia="pt-BR"/>
        </w:rPr>
        <w:t>5</w:t>
      </w:r>
      <w:proofErr w:type="gramEnd"/>
      <w:r w:rsidRPr="004D72B0">
        <w:rPr>
          <w:rFonts w:ascii="Times New Roman" w:eastAsia="Times New Roman" w:hAnsi="Times New Roman" w:cs="Times New Roman"/>
          <w:sz w:val="24"/>
          <w:szCs w:val="24"/>
          <w:lang w:eastAsia="pt-BR"/>
        </w:rPr>
        <w:t xml:space="preserve"> (cinco) dias úteis, após a apresentação da NF/Fatura, devidamente atestada pelo setor requisitante, mediante comprovação de regularidade com a Seguridade Social (INSS), com o Fundo de Garantia por Tempo de Serviço (FGTS) e Certidão Negativa de Débitos Trabalhistas (CNDT).</w:t>
      </w:r>
    </w:p>
    <w:p w:rsidR="004D72B0" w:rsidRPr="004D72B0" w:rsidRDefault="004D72B0" w:rsidP="004D72B0">
      <w:pPr>
        <w:tabs>
          <w:tab w:val="left" w:pos="993"/>
        </w:tabs>
        <w:spacing w:after="120" w:line="276" w:lineRule="auto"/>
        <w:ind w:right="-15"/>
        <w:rPr>
          <w:rFonts w:ascii="Times New Roman" w:eastAsia="Times New Roman" w:hAnsi="Times New Roman" w:cs="Times New Roman"/>
          <w:sz w:val="24"/>
          <w:szCs w:val="24"/>
          <w:lang w:eastAsia="pt-BR"/>
        </w:rPr>
      </w:pPr>
    </w:p>
    <w:p w:rsidR="004D72B0" w:rsidRPr="004D72B0" w:rsidRDefault="004D72B0" w:rsidP="004D72B0">
      <w:pPr>
        <w:numPr>
          <w:ilvl w:val="0"/>
          <w:numId w:val="9"/>
        </w:numPr>
        <w:spacing w:after="120" w:line="276" w:lineRule="auto"/>
        <w:ind w:right="-15"/>
        <w:jc w:val="left"/>
        <w:rPr>
          <w:rFonts w:ascii="Times New Roman" w:eastAsia="Times New Roman" w:hAnsi="Times New Roman" w:cs="Times New Roman"/>
          <w:b/>
          <w:sz w:val="24"/>
          <w:szCs w:val="24"/>
          <w:lang w:eastAsia="pt-BR"/>
        </w:rPr>
      </w:pPr>
      <w:r w:rsidRPr="004D72B0">
        <w:rPr>
          <w:rFonts w:ascii="Times New Roman" w:eastAsia="Times New Roman" w:hAnsi="Times New Roman" w:cs="Times New Roman"/>
          <w:b/>
          <w:sz w:val="24"/>
          <w:szCs w:val="24"/>
          <w:lang w:eastAsia="pt-BR"/>
        </w:rPr>
        <w:t>DAS SANÇÕES ADMINISTRATIVAS</w:t>
      </w:r>
    </w:p>
    <w:p w:rsidR="004D72B0" w:rsidRPr="004D72B0" w:rsidRDefault="004D72B0" w:rsidP="004D72B0">
      <w:pPr>
        <w:numPr>
          <w:ilvl w:val="1"/>
          <w:numId w:val="9"/>
        </w:numPr>
        <w:tabs>
          <w:tab w:val="left" w:pos="1134"/>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Comete infração administrativa nos termos da Lei nº 8.666, de 1993 e da Lei nº 10.520, de 2002, a Contratada que:</w:t>
      </w:r>
    </w:p>
    <w:p w:rsidR="004D72B0" w:rsidRPr="004D72B0" w:rsidRDefault="004D72B0" w:rsidP="004D72B0">
      <w:pPr>
        <w:numPr>
          <w:ilvl w:val="2"/>
          <w:numId w:val="9"/>
        </w:numPr>
        <w:tabs>
          <w:tab w:val="left" w:pos="1560"/>
        </w:tabs>
        <w:spacing w:after="120" w:line="276" w:lineRule="auto"/>
        <w:ind w:left="1134" w:right="-15" w:hanging="283"/>
        <w:jc w:val="left"/>
        <w:rPr>
          <w:rFonts w:ascii="Times New Roman" w:eastAsia="Times New Roman" w:hAnsi="Times New Roman" w:cs="Times New Roman"/>
          <w:sz w:val="24"/>
          <w:szCs w:val="24"/>
          <w:lang w:eastAsia="pt-BR"/>
        </w:rPr>
      </w:pPr>
      <w:proofErr w:type="spellStart"/>
      <w:proofErr w:type="gramStart"/>
      <w:r w:rsidRPr="004D72B0">
        <w:rPr>
          <w:rFonts w:ascii="Times New Roman" w:eastAsia="Times New Roman" w:hAnsi="Times New Roman" w:cs="Times New Roman"/>
          <w:sz w:val="24"/>
          <w:szCs w:val="24"/>
          <w:lang w:eastAsia="pt-BR"/>
        </w:rPr>
        <w:t>inexecutar</w:t>
      </w:r>
      <w:proofErr w:type="spellEnd"/>
      <w:proofErr w:type="gramEnd"/>
      <w:r w:rsidRPr="004D72B0">
        <w:rPr>
          <w:rFonts w:ascii="Times New Roman" w:eastAsia="Times New Roman" w:hAnsi="Times New Roman" w:cs="Times New Roman"/>
          <w:sz w:val="24"/>
          <w:szCs w:val="24"/>
          <w:lang w:eastAsia="pt-BR"/>
        </w:rPr>
        <w:t xml:space="preserve"> total ou parcialmente qualquer das obrigações assumidas em decorrência da contratação;</w:t>
      </w:r>
    </w:p>
    <w:p w:rsidR="004D72B0" w:rsidRPr="004D72B0" w:rsidRDefault="004D72B0" w:rsidP="004D72B0">
      <w:pPr>
        <w:numPr>
          <w:ilvl w:val="2"/>
          <w:numId w:val="9"/>
        </w:numPr>
        <w:tabs>
          <w:tab w:val="left" w:pos="1560"/>
        </w:tabs>
        <w:spacing w:after="120" w:line="276" w:lineRule="auto"/>
        <w:ind w:left="1134" w:right="-15" w:hanging="283"/>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ensejar</w:t>
      </w:r>
      <w:proofErr w:type="gramEnd"/>
      <w:r w:rsidRPr="004D72B0">
        <w:rPr>
          <w:rFonts w:ascii="Times New Roman" w:eastAsia="Times New Roman" w:hAnsi="Times New Roman" w:cs="Times New Roman"/>
          <w:sz w:val="24"/>
          <w:szCs w:val="24"/>
          <w:lang w:eastAsia="pt-BR"/>
        </w:rPr>
        <w:t xml:space="preserve"> o retardamento da execução do objeto;</w:t>
      </w:r>
    </w:p>
    <w:p w:rsidR="004D72B0" w:rsidRPr="004D72B0" w:rsidRDefault="004D72B0" w:rsidP="004D72B0">
      <w:pPr>
        <w:numPr>
          <w:ilvl w:val="2"/>
          <w:numId w:val="9"/>
        </w:numPr>
        <w:tabs>
          <w:tab w:val="left" w:pos="1560"/>
        </w:tabs>
        <w:spacing w:after="120" w:line="276" w:lineRule="auto"/>
        <w:ind w:left="1134" w:right="-15" w:hanging="283"/>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fraudar</w:t>
      </w:r>
      <w:proofErr w:type="gramEnd"/>
      <w:r w:rsidRPr="004D72B0">
        <w:rPr>
          <w:rFonts w:ascii="Times New Roman" w:eastAsia="Times New Roman" w:hAnsi="Times New Roman" w:cs="Times New Roman"/>
          <w:sz w:val="24"/>
          <w:szCs w:val="24"/>
          <w:lang w:eastAsia="pt-BR"/>
        </w:rPr>
        <w:t xml:space="preserve"> na execução do contrato;</w:t>
      </w:r>
    </w:p>
    <w:p w:rsidR="004D72B0" w:rsidRPr="004D72B0" w:rsidRDefault="004D72B0" w:rsidP="004D72B0">
      <w:pPr>
        <w:numPr>
          <w:ilvl w:val="2"/>
          <w:numId w:val="9"/>
        </w:numPr>
        <w:tabs>
          <w:tab w:val="left" w:pos="1560"/>
        </w:tabs>
        <w:spacing w:after="120" w:line="276" w:lineRule="auto"/>
        <w:ind w:left="1134" w:right="-15" w:hanging="283"/>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comportar</w:t>
      </w:r>
      <w:proofErr w:type="gramEnd"/>
      <w:r w:rsidRPr="004D72B0">
        <w:rPr>
          <w:rFonts w:ascii="Times New Roman" w:eastAsia="Times New Roman" w:hAnsi="Times New Roman" w:cs="Times New Roman"/>
          <w:sz w:val="24"/>
          <w:szCs w:val="24"/>
          <w:lang w:eastAsia="pt-BR"/>
        </w:rPr>
        <w:t>-se de modo inidôneo;</w:t>
      </w:r>
    </w:p>
    <w:p w:rsidR="004D72B0" w:rsidRPr="004D72B0" w:rsidRDefault="004D72B0" w:rsidP="004D72B0">
      <w:pPr>
        <w:numPr>
          <w:ilvl w:val="2"/>
          <w:numId w:val="9"/>
        </w:numPr>
        <w:tabs>
          <w:tab w:val="left" w:pos="1560"/>
        </w:tabs>
        <w:spacing w:after="120" w:line="276" w:lineRule="auto"/>
        <w:ind w:left="1134" w:right="-15" w:hanging="283"/>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cometer</w:t>
      </w:r>
      <w:proofErr w:type="gramEnd"/>
      <w:r w:rsidRPr="004D72B0">
        <w:rPr>
          <w:rFonts w:ascii="Times New Roman" w:eastAsia="Times New Roman" w:hAnsi="Times New Roman" w:cs="Times New Roman"/>
          <w:sz w:val="24"/>
          <w:szCs w:val="24"/>
          <w:lang w:eastAsia="pt-BR"/>
        </w:rPr>
        <w:t xml:space="preserve"> fraude fiscal;</w:t>
      </w:r>
    </w:p>
    <w:p w:rsidR="004D72B0" w:rsidRPr="004D72B0" w:rsidRDefault="004D72B0" w:rsidP="004D72B0">
      <w:pPr>
        <w:numPr>
          <w:ilvl w:val="2"/>
          <w:numId w:val="9"/>
        </w:numPr>
        <w:tabs>
          <w:tab w:val="left" w:pos="1560"/>
        </w:tabs>
        <w:spacing w:after="120" w:line="276" w:lineRule="auto"/>
        <w:ind w:left="1134" w:right="-15" w:hanging="283"/>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não</w:t>
      </w:r>
      <w:proofErr w:type="gramEnd"/>
      <w:r w:rsidRPr="004D72B0">
        <w:rPr>
          <w:rFonts w:ascii="Times New Roman" w:eastAsia="Times New Roman" w:hAnsi="Times New Roman" w:cs="Times New Roman"/>
          <w:sz w:val="24"/>
          <w:szCs w:val="24"/>
          <w:lang w:eastAsia="pt-BR"/>
        </w:rPr>
        <w:t xml:space="preserve"> mantiver a proposta.</w:t>
      </w:r>
    </w:p>
    <w:p w:rsidR="004D72B0" w:rsidRPr="004D72B0" w:rsidRDefault="004D72B0" w:rsidP="004D72B0">
      <w:pPr>
        <w:numPr>
          <w:ilvl w:val="1"/>
          <w:numId w:val="9"/>
        </w:numPr>
        <w:tabs>
          <w:tab w:val="left" w:pos="1134"/>
          <w:tab w:val="left" w:pos="1560"/>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 Contratada que cometer qualquer das infrações discriminadas no subitem acima ficará sujeita, sem prejuízo da responsabilidade civil e criminal, às seguintes sanções:</w:t>
      </w:r>
    </w:p>
    <w:p w:rsidR="004D72B0" w:rsidRPr="004D72B0" w:rsidRDefault="004D72B0" w:rsidP="004D72B0">
      <w:pPr>
        <w:numPr>
          <w:ilvl w:val="2"/>
          <w:numId w:val="9"/>
        </w:numPr>
        <w:tabs>
          <w:tab w:val="left" w:pos="1560"/>
        </w:tabs>
        <w:spacing w:after="120" w:line="276" w:lineRule="auto"/>
        <w:ind w:left="1134" w:right="-15" w:hanging="283"/>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advertência</w:t>
      </w:r>
      <w:proofErr w:type="gramEnd"/>
      <w:r w:rsidRPr="004D72B0">
        <w:rPr>
          <w:rFonts w:ascii="Times New Roman" w:eastAsia="Times New Roman" w:hAnsi="Times New Roman" w:cs="Times New Roman"/>
          <w:sz w:val="24"/>
          <w:szCs w:val="24"/>
          <w:lang w:eastAsia="pt-BR"/>
        </w:rPr>
        <w:t xml:space="preserve"> por faltas leves, assim entendidas aquelas que não acarretem prejuízos significativos para a Contratante;</w:t>
      </w:r>
    </w:p>
    <w:p w:rsidR="004D72B0" w:rsidRPr="004D72B0" w:rsidRDefault="004D72B0" w:rsidP="004D72B0">
      <w:pPr>
        <w:numPr>
          <w:ilvl w:val="2"/>
          <w:numId w:val="9"/>
        </w:numPr>
        <w:tabs>
          <w:tab w:val="left" w:pos="1560"/>
        </w:tabs>
        <w:spacing w:after="120" w:line="276" w:lineRule="auto"/>
        <w:ind w:left="1134" w:right="-15" w:hanging="283"/>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multa</w:t>
      </w:r>
      <w:proofErr w:type="gramEnd"/>
      <w:r w:rsidRPr="004D72B0">
        <w:rPr>
          <w:rFonts w:ascii="Times New Roman" w:eastAsia="Times New Roman" w:hAnsi="Times New Roman" w:cs="Times New Roman"/>
          <w:sz w:val="24"/>
          <w:szCs w:val="24"/>
          <w:lang w:eastAsia="pt-BR"/>
        </w:rPr>
        <w:t xml:space="preserve"> moratória de 0,3% (três décimos por cento) por dia de atraso injustificado sobre o valor da parcela inadimplida, até o limite de 30 (trinta) dias;</w:t>
      </w:r>
    </w:p>
    <w:p w:rsidR="004D72B0" w:rsidRPr="004D72B0" w:rsidRDefault="004D72B0" w:rsidP="004D72B0">
      <w:pPr>
        <w:numPr>
          <w:ilvl w:val="2"/>
          <w:numId w:val="9"/>
        </w:numPr>
        <w:tabs>
          <w:tab w:val="left" w:pos="1560"/>
        </w:tabs>
        <w:spacing w:after="120" w:line="276" w:lineRule="auto"/>
        <w:ind w:left="1134" w:right="-15" w:hanging="283"/>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multa</w:t>
      </w:r>
      <w:proofErr w:type="gramEnd"/>
      <w:r w:rsidRPr="004D72B0">
        <w:rPr>
          <w:rFonts w:ascii="Times New Roman" w:eastAsia="Times New Roman" w:hAnsi="Times New Roman" w:cs="Times New Roman"/>
          <w:sz w:val="24"/>
          <w:szCs w:val="24"/>
          <w:lang w:eastAsia="pt-BR"/>
        </w:rPr>
        <w:t xml:space="preserve"> compensatória de 10% (dez por cento) sobre o valor total do contrato, no caso de inexecução total do objeto;</w:t>
      </w:r>
    </w:p>
    <w:p w:rsidR="004D72B0" w:rsidRPr="004D72B0" w:rsidRDefault="004D72B0" w:rsidP="004D72B0">
      <w:pPr>
        <w:numPr>
          <w:ilvl w:val="2"/>
          <w:numId w:val="9"/>
        </w:numPr>
        <w:tabs>
          <w:tab w:val="left" w:pos="1560"/>
        </w:tabs>
        <w:spacing w:after="120" w:line="276" w:lineRule="auto"/>
        <w:ind w:left="1134" w:right="-15" w:hanging="283"/>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lastRenderedPageBreak/>
        <w:t>em</w:t>
      </w:r>
      <w:proofErr w:type="gramEnd"/>
      <w:r w:rsidRPr="004D72B0">
        <w:rPr>
          <w:rFonts w:ascii="Times New Roman" w:eastAsia="Times New Roman" w:hAnsi="Times New Roman" w:cs="Times New Roman"/>
          <w:sz w:val="24"/>
          <w:szCs w:val="24"/>
          <w:lang w:eastAsia="pt-BR"/>
        </w:rPr>
        <w:t xml:space="preserve"> caso de inexecução parcial, a multa compensatória, no mesmo percentual do subitem acima, será aplicada de forma proporcional à obrigação inadimplida;</w:t>
      </w:r>
    </w:p>
    <w:p w:rsidR="004D72B0" w:rsidRPr="004D72B0" w:rsidRDefault="004D72B0" w:rsidP="004D72B0">
      <w:pPr>
        <w:numPr>
          <w:ilvl w:val="2"/>
          <w:numId w:val="9"/>
        </w:numPr>
        <w:tabs>
          <w:tab w:val="left" w:pos="1560"/>
        </w:tabs>
        <w:spacing w:after="120" w:line="276" w:lineRule="auto"/>
        <w:ind w:left="1134" w:right="-15" w:hanging="283"/>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suspensão</w:t>
      </w:r>
      <w:proofErr w:type="gramEnd"/>
      <w:r w:rsidRPr="004D72B0">
        <w:rPr>
          <w:rFonts w:ascii="Times New Roman" w:eastAsia="Times New Roman" w:hAnsi="Times New Roman" w:cs="Times New Roman"/>
          <w:sz w:val="24"/>
          <w:szCs w:val="24"/>
          <w:lang w:eastAsia="pt-BR"/>
        </w:rPr>
        <w:t xml:space="preserve"> de licitar e impedimento de contratar com a Administração, pelo prazo de até dois anos; </w:t>
      </w:r>
    </w:p>
    <w:p w:rsidR="004D72B0" w:rsidRPr="004D72B0" w:rsidRDefault="004D72B0" w:rsidP="004D72B0">
      <w:pPr>
        <w:numPr>
          <w:ilvl w:val="2"/>
          <w:numId w:val="9"/>
        </w:numPr>
        <w:tabs>
          <w:tab w:val="left" w:pos="1560"/>
        </w:tabs>
        <w:spacing w:after="120" w:line="276" w:lineRule="auto"/>
        <w:ind w:left="1134" w:right="-15" w:hanging="283"/>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impedimento</w:t>
      </w:r>
      <w:proofErr w:type="gramEnd"/>
      <w:r w:rsidRPr="004D72B0">
        <w:rPr>
          <w:rFonts w:ascii="Times New Roman" w:eastAsia="Times New Roman" w:hAnsi="Times New Roman" w:cs="Times New Roman"/>
          <w:sz w:val="24"/>
          <w:szCs w:val="24"/>
          <w:lang w:eastAsia="pt-BR"/>
        </w:rPr>
        <w:t xml:space="preserve"> de licitar e contratar com o Município com o </w:t>
      </w:r>
      <w:proofErr w:type="spellStart"/>
      <w:r w:rsidRPr="004D72B0">
        <w:rPr>
          <w:rFonts w:ascii="Times New Roman" w:eastAsia="Times New Roman" w:hAnsi="Times New Roman" w:cs="Times New Roman"/>
          <w:sz w:val="24"/>
          <w:szCs w:val="24"/>
          <w:lang w:eastAsia="pt-BR"/>
        </w:rPr>
        <w:t>conseqüente</w:t>
      </w:r>
      <w:proofErr w:type="spellEnd"/>
      <w:r w:rsidRPr="004D72B0">
        <w:rPr>
          <w:rFonts w:ascii="Times New Roman" w:eastAsia="Times New Roman" w:hAnsi="Times New Roman" w:cs="Times New Roman"/>
          <w:sz w:val="24"/>
          <w:szCs w:val="24"/>
          <w:lang w:eastAsia="pt-BR"/>
        </w:rPr>
        <w:t xml:space="preserve"> descredenciamento no cadastro de fornecedores pelo prazo de até cinco anos;</w:t>
      </w:r>
    </w:p>
    <w:p w:rsidR="004D72B0" w:rsidRPr="004D72B0" w:rsidRDefault="004D72B0" w:rsidP="004D72B0">
      <w:pPr>
        <w:numPr>
          <w:ilvl w:val="2"/>
          <w:numId w:val="9"/>
        </w:numPr>
        <w:tabs>
          <w:tab w:val="left" w:pos="1560"/>
        </w:tabs>
        <w:spacing w:after="120" w:line="276" w:lineRule="auto"/>
        <w:ind w:left="1134" w:right="-15" w:hanging="283"/>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declaração</w:t>
      </w:r>
      <w:proofErr w:type="gramEnd"/>
      <w:r w:rsidRPr="004D72B0">
        <w:rPr>
          <w:rFonts w:ascii="Times New Roman" w:eastAsia="Times New Roman" w:hAnsi="Times New Roman" w:cs="Times New Roman"/>
          <w:sz w:val="24"/>
          <w:szCs w:val="24"/>
          <w:lang w:eastAsia="pt-BR"/>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4D72B0" w:rsidRPr="004D72B0" w:rsidRDefault="004D72B0" w:rsidP="004D72B0">
      <w:pPr>
        <w:numPr>
          <w:ilvl w:val="1"/>
          <w:numId w:val="9"/>
        </w:numPr>
        <w:tabs>
          <w:tab w:val="left" w:pos="1134"/>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Também </w:t>
      </w:r>
      <w:proofErr w:type="gramStart"/>
      <w:r w:rsidRPr="004D72B0">
        <w:rPr>
          <w:rFonts w:ascii="Times New Roman" w:eastAsia="Times New Roman" w:hAnsi="Times New Roman" w:cs="Times New Roman"/>
          <w:sz w:val="24"/>
          <w:szCs w:val="24"/>
          <w:lang w:eastAsia="pt-BR"/>
        </w:rPr>
        <w:t>ficam</w:t>
      </w:r>
      <w:proofErr w:type="gramEnd"/>
      <w:r w:rsidRPr="004D72B0">
        <w:rPr>
          <w:rFonts w:ascii="Times New Roman" w:eastAsia="Times New Roman" w:hAnsi="Times New Roman" w:cs="Times New Roman"/>
          <w:sz w:val="24"/>
          <w:szCs w:val="24"/>
          <w:lang w:eastAsia="pt-BR"/>
        </w:rPr>
        <w:t xml:space="preserve"> sujeitas às penalidades do art. 87, III e IV da Lei nº 8.666, de 1993, a Contratada que:</w:t>
      </w:r>
    </w:p>
    <w:p w:rsidR="004D72B0" w:rsidRPr="004D72B0" w:rsidRDefault="004D72B0" w:rsidP="004D72B0">
      <w:pPr>
        <w:numPr>
          <w:ilvl w:val="2"/>
          <w:numId w:val="9"/>
        </w:numPr>
        <w:tabs>
          <w:tab w:val="left" w:pos="1560"/>
        </w:tabs>
        <w:spacing w:after="120" w:line="276" w:lineRule="auto"/>
        <w:ind w:left="1134" w:right="-15" w:hanging="283"/>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tenha</w:t>
      </w:r>
      <w:proofErr w:type="gramEnd"/>
      <w:r w:rsidRPr="004D72B0">
        <w:rPr>
          <w:rFonts w:ascii="Times New Roman" w:eastAsia="Times New Roman" w:hAnsi="Times New Roman" w:cs="Times New Roman"/>
          <w:sz w:val="24"/>
          <w:szCs w:val="24"/>
          <w:lang w:eastAsia="pt-BR"/>
        </w:rPr>
        <w:t xml:space="preserve"> sofrido condenação definitiva por praticar, por meio dolosos, fraude fiscal no recolhimento de quaisquer tributos;</w:t>
      </w:r>
    </w:p>
    <w:p w:rsidR="004D72B0" w:rsidRPr="004D72B0" w:rsidRDefault="004D72B0" w:rsidP="004D72B0">
      <w:pPr>
        <w:numPr>
          <w:ilvl w:val="2"/>
          <w:numId w:val="9"/>
        </w:numPr>
        <w:tabs>
          <w:tab w:val="left" w:pos="1560"/>
        </w:tabs>
        <w:spacing w:after="120" w:line="276" w:lineRule="auto"/>
        <w:ind w:left="1134" w:right="-15" w:hanging="283"/>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tenha</w:t>
      </w:r>
      <w:proofErr w:type="gramEnd"/>
      <w:r w:rsidRPr="004D72B0">
        <w:rPr>
          <w:rFonts w:ascii="Times New Roman" w:eastAsia="Times New Roman" w:hAnsi="Times New Roman" w:cs="Times New Roman"/>
          <w:sz w:val="24"/>
          <w:szCs w:val="24"/>
          <w:lang w:eastAsia="pt-BR"/>
        </w:rPr>
        <w:t xml:space="preserve"> praticado atos ilícitos visando a frustrar os objetivos da licitação;</w:t>
      </w:r>
    </w:p>
    <w:p w:rsidR="004D72B0" w:rsidRPr="004D72B0" w:rsidRDefault="004D72B0" w:rsidP="004D72B0">
      <w:pPr>
        <w:numPr>
          <w:ilvl w:val="2"/>
          <w:numId w:val="9"/>
        </w:numPr>
        <w:tabs>
          <w:tab w:val="left" w:pos="1560"/>
        </w:tabs>
        <w:spacing w:after="120" w:line="276" w:lineRule="auto"/>
        <w:ind w:left="1134" w:right="-15" w:hanging="283"/>
        <w:jc w:val="left"/>
        <w:rPr>
          <w:rFonts w:ascii="Times New Roman" w:eastAsia="Times New Roman" w:hAnsi="Times New Roman" w:cs="Times New Roman"/>
          <w:sz w:val="24"/>
          <w:szCs w:val="24"/>
          <w:lang w:eastAsia="pt-BR"/>
        </w:rPr>
      </w:pPr>
      <w:proofErr w:type="gramStart"/>
      <w:r w:rsidRPr="004D72B0">
        <w:rPr>
          <w:rFonts w:ascii="Times New Roman" w:eastAsia="Times New Roman" w:hAnsi="Times New Roman" w:cs="Times New Roman"/>
          <w:sz w:val="24"/>
          <w:szCs w:val="24"/>
          <w:lang w:eastAsia="pt-BR"/>
        </w:rPr>
        <w:t>demonstre</w:t>
      </w:r>
      <w:proofErr w:type="gramEnd"/>
      <w:r w:rsidRPr="004D72B0">
        <w:rPr>
          <w:rFonts w:ascii="Times New Roman" w:eastAsia="Times New Roman" w:hAnsi="Times New Roman" w:cs="Times New Roman"/>
          <w:sz w:val="24"/>
          <w:szCs w:val="24"/>
          <w:lang w:eastAsia="pt-BR"/>
        </w:rPr>
        <w:t xml:space="preserve"> não possuir idoneidade para contratar com a Administração em virtude de atos ilícitos praticados.</w:t>
      </w:r>
    </w:p>
    <w:p w:rsidR="004D72B0" w:rsidRPr="004D72B0" w:rsidRDefault="004D72B0" w:rsidP="004D72B0">
      <w:pPr>
        <w:numPr>
          <w:ilvl w:val="1"/>
          <w:numId w:val="9"/>
        </w:numPr>
        <w:tabs>
          <w:tab w:val="left" w:pos="1134"/>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4D72B0" w:rsidRPr="004D72B0" w:rsidRDefault="004D72B0" w:rsidP="004D72B0">
      <w:pPr>
        <w:numPr>
          <w:ilvl w:val="1"/>
          <w:numId w:val="9"/>
        </w:numPr>
        <w:tabs>
          <w:tab w:val="left" w:pos="1134"/>
        </w:tabs>
        <w:spacing w:after="120" w:line="276" w:lineRule="auto"/>
        <w:ind w:right="-15" w:firstLine="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 autoridade competente, na aplicação das sanções, levará em consideração a gravidade da conduta do infrator, o caráter educativo da pena, bem como o dano causado à Administração, observado o princípio da proporcionalidade.</w:t>
      </w:r>
    </w:p>
    <w:p w:rsidR="004D72B0" w:rsidRPr="004D72B0" w:rsidRDefault="004D72B0" w:rsidP="004D72B0">
      <w:pPr>
        <w:numPr>
          <w:ilvl w:val="1"/>
          <w:numId w:val="9"/>
        </w:numPr>
        <w:spacing w:after="120" w:line="276" w:lineRule="auto"/>
        <w:ind w:left="1134" w:right="-15" w:hanging="567"/>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As penalidades serão obrigatoriamente registradas no cadastro de fornecedores.</w:t>
      </w:r>
    </w:p>
    <w:p w:rsidR="004D72B0" w:rsidRPr="004D72B0" w:rsidRDefault="004D72B0" w:rsidP="004D72B0">
      <w:pPr>
        <w:numPr>
          <w:ilvl w:val="0"/>
          <w:numId w:val="9"/>
        </w:numPr>
        <w:spacing w:after="120"/>
        <w:jc w:val="left"/>
        <w:rPr>
          <w:rFonts w:ascii="Times New Roman" w:eastAsia="Times New Roman" w:hAnsi="Times New Roman" w:cs="Times New Roman"/>
          <w:b/>
          <w:sz w:val="24"/>
          <w:szCs w:val="24"/>
          <w:lang w:eastAsia="pt-BR"/>
        </w:rPr>
      </w:pPr>
      <w:r w:rsidRPr="004D72B0">
        <w:rPr>
          <w:rFonts w:ascii="Times New Roman" w:eastAsia="Times New Roman" w:hAnsi="Times New Roman" w:cs="Times New Roman"/>
          <w:b/>
          <w:sz w:val="24"/>
          <w:szCs w:val="24"/>
          <w:lang w:eastAsia="pt-BR"/>
        </w:rPr>
        <w:t>DA DOTAÇÃO ORÇAMENTÁRIA</w:t>
      </w:r>
    </w:p>
    <w:p w:rsidR="004D72B0" w:rsidRPr="004D72B0" w:rsidRDefault="004D72B0" w:rsidP="004D72B0">
      <w:pPr>
        <w:numPr>
          <w:ilvl w:val="1"/>
          <w:numId w:val="9"/>
        </w:numPr>
        <w:spacing w:after="120"/>
        <w:ind w:left="1134"/>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color w:val="000000"/>
          <w:sz w:val="24"/>
          <w:szCs w:val="24"/>
          <w:lang w:eastAsia="pt-BR"/>
        </w:rPr>
        <w:t>Os recursos para a aquisição do objeto do presente registro de preços, de acordo com os quantitativos efetivamente contratados, possuem dotação orçamentária própria e serão certificados por ocasião de cada contratação.</w:t>
      </w:r>
    </w:p>
    <w:p w:rsidR="004D72B0" w:rsidRPr="004D72B0" w:rsidRDefault="004D72B0" w:rsidP="004D72B0">
      <w:pPr>
        <w:numPr>
          <w:ilvl w:val="1"/>
          <w:numId w:val="9"/>
        </w:numPr>
        <w:spacing w:after="120"/>
        <w:ind w:left="1134"/>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color w:val="000000"/>
          <w:sz w:val="24"/>
          <w:szCs w:val="24"/>
          <w:lang w:eastAsia="pt-BR"/>
        </w:rPr>
        <w:t>A despesa para o exercício subsequente será alocada à dotação orçamentária prevista para atendimento dessa finalidade, a ser consignada à Contratante, na Lei Orçamentária Anual.</w:t>
      </w:r>
    </w:p>
    <w:p w:rsidR="004D72B0" w:rsidRPr="004D72B0" w:rsidRDefault="004D72B0" w:rsidP="004D72B0">
      <w:pPr>
        <w:numPr>
          <w:ilvl w:val="0"/>
          <w:numId w:val="9"/>
        </w:numPr>
        <w:spacing w:after="120"/>
        <w:jc w:val="left"/>
        <w:rPr>
          <w:rFonts w:ascii="Times New Roman" w:eastAsia="Times New Roman" w:hAnsi="Times New Roman" w:cs="Times New Roman"/>
          <w:b/>
          <w:sz w:val="24"/>
          <w:szCs w:val="24"/>
          <w:lang w:eastAsia="pt-BR"/>
        </w:rPr>
      </w:pPr>
      <w:r w:rsidRPr="004D72B0">
        <w:rPr>
          <w:rFonts w:ascii="Times New Roman" w:eastAsia="Times New Roman" w:hAnsi="Times New Roman" w:cs="Times New Roman"/>
          <w:b/>
          <w:sz w:val="24"/>
          <w:szCs w:val="24"/>
          <w:lang w:eastAsia="pt-BR"/>
        </w:rPr>
        <w:t>DA PROPOSTA</w:t>
      </w:r>
    </w:p>
    <w:p w:rsidR="004D72B0" w:rsidRPr="004D72B0" w:rsidRDefault="004D72B0" w:rsidP="004D72B0">
      <w:pPr>
        <w:numPr>
          <w:ilvl w:val="1"/>
          <w:numId w:val="9"/>
        </w:numPr>
        <w:spacing w:after="120"/>
        <w:ind w:left="1134" w:hanging="567"/>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 xml:space="preserve">Será considerado vencedor, o licitante que oferecer a proposta de menor preço </w:t>
      </w:r>
      <w:r w:rsidRPr="004D72B0">
        <w:rPr>
          <w:rFonts w:ascii="Times New Roman" w:eastAsia="Times New Roman" w:hAnsi="Times New Roman" w:cs="Times New Roman"/>
          <w:b/>
          <w:color w:val="FF0000"/>
          <w:sz w:val="24"/>
          <w:szCs w:val="24"/>
          <w:lang w:eastAsia="pt-BR"/>
        </w:rPr>
        <w:t>UNITÁRIO por ITEM</w:t>
      </w:r>
      <w:r w:rsidRPr="004D72B0">
        <w:rPr>
          <w:rFonts w:ascii="Times New Roman" w:eastAsia="Times New Roman" w:hAnsi="Times New Roman" w:cs="Times New Roman"/>
          <w:color w:val="000000"/>
          <w:sz w:val="24"/>
          <w:szCs w:val="24"/>
          <w:lang w:eastAsia="pt-BR"/>
        </w:rPr>
        <w:t>, que será considerado, numericamente, até dois dígitos após a vírgula.</w:t>
      </w:r>
    </w:p>
    <w:p w:rsidR="004D72B0" w:rsidRPr="004D72B0" w:rsidRDefault="004D72B0" w:rsidP="004D72B0">
      <w:pPr>
        <w:spacing w:after="120"/>
        <w:ind w:left="1134"/>
        <w:rPr>
          <w:rFonts w:ascii="Times New Roman" w:eastAsia="Times New Roman" w:hAnsi="Times New Roman" w:cs="Times New Roman"/>
          <w:color w:val="000000"/>
          <w:sz w:val="24"/>
          <w:szCs w:val="24"/>
          <w:lang w:eastAsia="pt-BR"/>
        </w:rPr>
      </w:pPr>
    </w:p>
    <w:p w:rsidR="004D72B0" w:rsidRPr="004D72B0" w:rsidRDefault="004D72B0" w:rsidP="004D72B0">
      <w:pPr>
        <w:spacing w:after="120"/>
        <w:ind w:left="1134"/>
        <w:rPr>
          <w:rFonts w:ascii="Times New Roman" w:eastAsia="Times New Roman" w:hAnsi="Times New Roman" w:cs="Times New Roman"/>
          <w:color w:val="000000"/>
          <w:sz w:val="24"/>
          <w:szCs w:val="24"/>
          <w:lang w:eastAsia="pt-BR"/>
        </w:rPr>
      </w:pPr>
    </w:p>
    <w:p w:rsidR="004D72B0" w:rsidRPr="004D72B0" w:rsidRDefault="004D72B0" w:rsidP="004D72B0">
      <w:pPr>
        <w:numPr>
          <w:ilvl w:val="0"/>
          <w:numId w:val="9"/>
        </w:numPr>
        <w:spacing w:after="120"/>
        <w:ind w:left="-142" w:firstLine="142"/>
        <w:jc w:val="left"/>
        <w:rPr>
          <w:rFonts w:ascii="Times New Roman" w:eastAsia="Times New Roman" w:hAnsi="Times New Roman" w:cs="Times New Roman"/>
          <w:b/>
          <w:sz w:val="24"/>
          <w:szCs w:val="24"/>
          <w:lang w:eastAsia="pt-BR"/>
        </w:rPr>
      </w:pPr>
      <w:r w:rsidRPr="004D72B0">
        <w:rPr>
          <w:rFonts w:ascii="Times New Roman" w:eastAsia="Times New Roman" w:hAnsi="Times New Roman" w:cs="Times New Roman"/>
          <w:b/>
          <w:sz w:val="24"/>
          <w:szCs w:val="24"/>
          <w:lang w:eastAsia="pt-BR"/>
        </w:rPr>
        <w:t xml:space="preserve">DESCRIÇÃO DOS MATERIAIS, QUANTIDADE E </w:t>
      </w:r>
      <w:proofErr w:type="gramStart"/>
      <w:r w:rsidRPr="004D72B0">
        <w:rPr>
          <w:rFonts w:ascii="Times New Roman" w:eastAsia="Times New Roman" w:hAnsi="Times New Roman" w:cs="Times New Roman"/>
          <w:b/>
          <w:sz w:val="24"/>
          <w:szCs w:val="24"/>
          <w:lang w:eastAsia="pt-BR"/>
        </w:rPr>
        <w:t>BALISAMENTO</w:t>
      </w:r>
      <w:proofErr w:type="gramEnd"/>
    </w:p>
    <w:p w:rsidR="004D72B0" w:rsidRPr="004D72B0" w:rsidRDefault="004D72B0" w:rsidP="004D72B0">
      <w:pPr>
        <w:spacing w:after="120"/>
        <w:rPr>
          <w:rFonts w:ascii="Times New Roman" w:eastAsia="Times New Roman" w:hAnsi="Times New Roman" w:cs="Times New Roman"/>
          <w:b/>
          <w:sz w:val="24"/>
          <w:szCs w:val="24"/>
          <w:lang w:eastAsia="pt-BR"/>
        </w:rPr>
      </w:pPr>
    </w:p>
    <w:p w:rsidR="004D72B0" w:rsidRPr="004D72B0" w:rsidRDefault="004D72B0" w:rsidP="004D72B0">
      <w:pPr>
        <w:numPr>
          <w:ilvl w:val="1"/>
          <w:numId w:val="9"/>
        </w:numPr>
        <w:spacing w:after="120"/>
        <w:ind w:left="1134" w:hanging="567"/>
        <w:jc w:val="left"/>
        <w:rPr>
          <w:rFonts w:ascii="Times New Roman" w:eastAsia="Times New Roman" w:hAnsi="Times New Roman" w:cs="Times New Roman"/>
          <w:color w:val="000000"/>
          <w:sz w:val="24"/>
          <w:szCs w:val="24"/>
          <w:lang w:eastAsia="pt-BR"/>
        </w:rPr>
      </w:pPr>
      <w:r w:rsidRPr="004D72B0">
        <w:rPr>
          <w:rFonts w:ascii="Times New Roman" w:eastAsia="Times New Roman" w:hAnsi="Times New Roman" w:cs="Times New Roman"/>
          <w:color w:val="000000"/>
          <w:sz w:val="24"/>
          <w:szCs w:val="24"/>
          <w:lang w:eastAsia="pt-BR"/>
        </w:rPr>
        <w:t>Conforme quadro abaixo.</w:t>
      </w:r>
    </w:p>
    <w:p w:rsidR="004D72B0" w:rsidRPr="004D72B0" w:rsidRDefault="004D72B0" w:rsidP="004D72B0">
      <w:pPr>
        <w:spacing w:after="120"/>
        <w:ind w:left="1134"/>
        <w:rPr>
          <w:rFonts w:ascii="Times New Roman" w:eastAsia="Times New Roman" w:hAnsi="Times New Roman" w:cs="Times New Roman"/>
          <w:color w:val="000000"/>
          <w:sz w:val="24"/>
          <w:szCs w:val="24"/>
          <w:lang w:eastAsia="pt-BR"/>
        </w:rPr>
      </w:pPr>
    </w:p>
    <w:tbl>
      <w:tblPr>
        <w:tblW w:w="1063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417"/>
        <w:gridCol w:w="1276"/>
        <w:gridCol w:w="3969"/>
        <w:gridCol w:w="1559"/>
        <w:gridCol w:w="1559"/>
      </w:tblGrid>
      <w:tr w:rsidR="004D72B0" w:rsidRPr="004D72B0" w:rsidTr="00E73014">
        <w:tc>
          <w:tcPr>
            <w:tcW w:w="851" w:type="dxa"/>
            <w:tcBorders>
              <w:left w:val="double" w:sz="4" w:space="0" w:color="auto"/>
              <w:bottom w:val="single" w:sz="4" w:space="0" w:color="auto"/>
            </w:tcBorders>
          </w:tcPr>
          <w:p w:rsidR="004D72B0" w:rsidRPr="004D72B0" w:rsidRDefault="004D72B0" w:rsidP="004D72B0">
            <w:pPr>
              <w:jc w:val="left"/>
              <w:rPr>
                <w:rFonts w:ascii="Times New Roman" w:eastAsia="Times New Roman" w:hAnsi="Times New Roman" w:cs="Times New Roman"/>
                <w:b/>
                <w:bCs/>
                <w:sz w:val="24"/>
                <w:szCs w:val="24"/>
                <w:lang w:eastAsia="pt-BR"/>
              </w:rPr>
            </w:pPr>
            <w:r w:rsidRPr="004D72B0">
              <w:rPr>
                <w:rFonts w:ascii="Times New Roman" w:eastAsia="Times New Roman" w:hAnsi="Times New Roman" w:cs="Times New Roman"/>
                <w:b/>
                <w:bCs/>
                <w:sz w:val="24"/>
                <w:szCs w:val="24"/>
                <w:lang w:eastAsia="pt-BR"/>
              </w:rPr>
              <w:t>ITEM</w:t>
            </w:r>
          </w:p>
        </w:tc>
        <w:tc>
          <w:tcPr>
            <w:tcW w:w="1417" w:type="dxa"/>
            <w:tcBorders>
              <w:bottom w:val="single" w:sz="4" w:space="0" w:color="auto"/>
            </w:tcBorders>
          </w:tcPr>
          <w:p w:rsidR="004D72B0" w:rsidRPr="004D72B0" w:rsidRDefault="004D72B0" w:rsidP="004D72B0">
            <w:pPr>
              <w:jc w:val="left"/>
              <w:rPr>
                <w:rFonts w:ascii="Times New Roman" w:eastAsia="Times New Roman" w:hAnsi="Times New Roman" w:cs="Times New Roman"/>
                <w:b/>
                <w:bCs/>
                <w:sz w:val="24"/>
                <w:szCs w:val="24"/>
                <w:lang w:eastAsia="pt-BR"/>
              </w:rPr>
            </w:pPr>
            <w:proofErr w:type="spellStart"/>
            <w:r w:rsidRPr="004D72B0">
              <w:rPr>
                <w:rFonts w:ascii="Times New Roman" w:eastAsia="Times New Roman" w:hAnsi="Times New Roman" w:cs="Times New Roman"/>
                <w:b/>
                <w:bCs/>
                <w:sz w:val="24"/>
                <w:szCs w:val="24"/>
                <w:lang w:eastAsia="pt-BR"/>
              </w:rPr>
              <w:t>Emb</w:t>
            </w:r>
            <w:proofErr w:type="spellEnd"/>
            <w:r w:rsidRPr="004D72B0">
              <w:rPr>
                <w:rFonts w:ascii="Times New Roman" w:eastAsia="Times New Roman" w:hAnsi="Times New Roman" w:cs="Times New Roman"/>
                <w:b/>
                <w:bCs/>
                <w:sz w:val="24"/>
                <w:szCs w:val="24"/>
                <w:lang w:eastAsia="pt-BR"/>
              </w:rPr>
              <w:t>/Uni</w:t>
            </w:r>
          </w:p>
        </w:tc>
        <w:tc>
          <w:tcPr>
            <w:tcW w:w="1276" w:type="dxa"/>
            <w:tcBorders>
              <w:bottom w:val="single" w:sz="4" w:space="0" w:color="auto"/>
            </w:tcBorders>
          </w:tcPr>
          <w:p w:rsidR="004D72B0" w:rsidRPr="004D72B0" w:rsidRDefault="004D72B0" w:rsidP="004D72B0">
            <w:pPr>
              <w:ind w:left="360"/>
              <w:jc w:val="left"/>
              <w:rPr>
                <w:rFonts w:ascii="Times New Roman" w:eastAsia="Times New Roman" w:hAnsi="Times New Roman" w:cs="Times New Roman"/>
                <w:b/>
                <w:bCs/>
                <w:sz w:val="24"/>
                <w:szCs w:val="24"/>
                <w:lang w:eastAsia="pt-BR"/>
              </w:rPr>
            </w:pPr>
            <w:r w:rsidRPr="004D72B0">
              <w:rPr>
                <w:rFonts w:ascii="Times New Roman" w:eastAsia="Times New Roman" w:hAnsi="Times New Roman" w:cs="Times New Roman"/>
                <w:b/>
                <w:bCs/>
                <w:sz w:val="24"/>
                <w:szCs w:val="24"/>
                <w:lang w:eastAsia="pt-BR"/>
              </w:rPr>
              <w:t>Quant</w:t>
            </w:r>
          </w:p>
        </w:tc>
        <w:tc>
          <w:tcPr>
            <w:tcW w:w="3969" w:type="dxa"/>
            <w:tcBorders>
              <w:bottom w:val="single" w:sz="4" w:space="0" w:color="auto"/>
              <w:right w:val="double" w:sz="4" w:space="0" w:color="auto"/>
            </w:tcBorders>
          </w:tcPr>
          <w:p w:rsidR="004D72B0" w:rsidRPr="004D72B0" w:rsidRDefault="004D72B0" w:rsidP="004D72B0">
            <w:pPr>
              <w:ind w:left="360"/>
              <w:jc w:val="left"/>
              <w:rPr>
                <w:rFonts w:ascii="Times New Roman" w:eastAsia="Times New Roman" w:hAnsi="Times New Roman" w:cs="Times New Roman"/>
                <w:b/>
                <w:bCs/>
                <w:sz w:val="24"/>
                <w:szCs w:val="24"/>
                <w:lang w:eastAsia="pt-BR"/>
              </w:rPr>
            </w:pPr>
            <w:r w:rsidRPr="004D72B0">
              <w:rPr>
                <w:rFonts w:ascii="Times New Roman" w:eastAsia="Times New Roman" w:hAnsi="Times New Roman" w:cs="Times New Roman"/>
                <w:b/>
                <w:bCs/>
                <w:sz w:val="24"/>
                <w:szCs w:val="24"/>
                <w:lang w:eastAsia="pt-BR"/>
              </w:rPr>
              <w:t>Especificação</w:t>
            </w:r>
          </w:p>
        </w:tc>
        <w:tc>
          <w:tcPr>
            <w:tcW w:w="1559" w:type="dxa"/>
            <w:tcBorders>
              <w:bottom w:val="single" w:sz="4" w:space="0" w:color="auto"/>
              <w:right w:val="double" w:sz="4" w:space="0" w:color="auto"/>
            </w:tcBorders>
          </w:tcPr>
          <w:p w:rsidR="004D72B0" w:rsidRPr="004D72B0" w:rsidRDefault="004D72B0" w:rsidP="004D72B0">
            <w:pPr>
              <w:ind w:left="360"/>
              <w:jc w:val="left"/>
              <w:rPr>
                <w:rFonts w:ascii="Times New Roman" w:eastAsia="Times New Roman" w:hAnsi="Times New Roman" w:cs="Times New Roman"/>
                <w:b/>
                <w:bCs/>
                <w:sz w:val="24"/>
                <w:szCs w:val="24"/>
                <w:lang w:eastAsia="pt-BR"/>
              </w:rPr>
            </w:pPr>
            <w:proofErr w:type="spellStart"/>
            <w:r w:rsidRPr="004D72B0">
              <w:rPr>
                <w:rFonts w:ascii="Times New Roman" w:eastAsia="Times New Roman" w:hAnsi="Times New Roman" w:cs="Times New Roman"/>
                <w:b/>
                <w:bCs/>
                <w:sz w:val="24"/>
                <w:szCs w:val="24"/>
                <w:lang w:eastAsia="pt-BR"/>
              </w:rPr>
              <w:t>Vr</w:t>
            </w:r>
            <w:proofErr w:type="spellEnd"/>
            <w:r w:rsidRPr="004D72B0">
              <w:rPr>
                <w:rFonts w:ascii="Times New Roman" w:eastAsia="Times New Roman" w:hAnsi="Times New Roman" w:cs="Times New Roman"/>
                <w:b/>
                <w:bCs/>
                <w:sz w:val="24"/>
                <w:szCs w:val="24"/>
                <w:lang w:eastAsia="pt-BR"/>
              </w:rPr>
              <w:t xml:space="preserve"> </w:t>
            </w:r>
            <w:proofErr w:type="spellStart"/>
            <w:r w:rsidRPr="004D72B0">
              <w:rPr>
                <w:rFonts w:ascii="Times New Roman" w:eastAsia="Times New Roman" w:hAnsi="Times New Roman" w:cs="Times New Roman"/>
                <w:b/>
                <w:bCs/>
                <w:sz w:val="24"/>
                <w:szCs w:val="24"/>
                <w:lang w:eastAsia="pt-BR"/>
              </w:rPr>
              <w:t>unit</w:t>
            </w:r>
            <w:proofErr w:type="spellEnd"/>
          </w:p>
        </w:tc>
        <w:tc>
          <w:tcPr>
            <w:tcW w:w="1559" w:type="dxa"/>
            <w:tcBorders>
              <w:bottom w:val="single" w:sz="4" w:space="0" w:color="auto"/>
              <w:right w:val="double" w:sz="4" w:space="0" w:color="auto"/>
            </w:tcBorders>
          </w:tcPr>
          <w:p w:rsidR="004D72B0" w:rsidRPr="004D72B0" w:rsidRDefault="004D72B0" w:rsidP="004D72B0">
            <w:pPr>
              <w:ind w:left="360"/>
              <w:jc w:val="left"/>
              <w:rPr>
                <w:rFonts w:ascii="Times New Roman" w:eastAsia="Times New Roman" w:hAnsi="Times New Roman" w:cs="Times New Roman"/>
                <w:b/>
                <w:bCs/>
                <w:sz w:val="24"/>
                <w:szCs w:val="24"/>
                <w:lang w:eastAsia="pt-BR"/>
              </w:rPr>
            </w:pPr>
            <w:proofErr w:type="spellStart"/>
            <w:r w:rsidRPr="004D72B0">
              <w:rPr>
                <w:rFonts w:ascii="Times New Roman" w:eastAsia="Times New Roman" w:hAnsi="Times New Roman" w:cs="Times New Roman"/>
                <w:b/>
                <w:bCs/>
                <w:sz w:val="24"/>
                <w:szCs w:val="24"/>
                <w:lang w:eastAsia="pt-BR"/>
              </w:rPr>
              <w:t>Vr</w:t>
            </w:r>
            <w:proofErr w:type="spellEnd"/>
            <w:r w:rsidRPr="004D72B0">
              <w:rPr>
                <w:rFonts w:ascii="Times New Roman" w:eastAsia="Times New Roman" w:hAnsi="Times New Roman" w:cs="Times New Roman"/>
                <w:b/>
                <w:bCs/>
                <w:sz w:val="24"/>
                <w:szCs w:val="24"/>
                <w:lang w:eastAsia="pt-BR"/>
              </w:rPr>
              <w:t xml:space="preserve"> total</w:t>
            </w:r>
          </w:p>
        </w:tc>
      </w:tr>
      <w:tr w:rsidR="004D72B0" w:rsidRPr="004D72B0" w:rsidTr="00E73014">
        <w:trPr>
          <w:cantSplit/>
        </w:trPr>
        <w:tc>
          <w:tcPr>
            <w:tcW w:w="851" w:type="dxa"/>
            <w:tcBorders>
              <w:top w:val="single" w:sz="4" w:space="0" w:color="auto"/>
              <w:left w:val="double" w:sz="4" w:space="0" w:color="auto"/>
              <w:bottom w:val="dotted"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01</w:t>
            </w:r>
          </w:p>
        </w:tc>
        <w:tc>
          <w:tcPr>
            <w:tcW w:w="1417" w:type="dxa"/>
            <w:tcBorders>
              <w:top w:val="single" w:sz="4" w:space="0" w:color="auto"/>
              <w:bottom w:val="dotted" w:sz="4" w:space="0" w:color="auto"/>
              <w:right w:val="single"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KG</w:t>
            </w:r>
          </w:p>
        </w:tc>
        <w:tc>
          <w:tcPr>
            <w:tcW w:w="1276" w:type="dxa"/>
            <w:tcBorders>
              <w:top w:val="single" w:sz="4" w:space="0" w:color="auto"/>
              <w:left w:val="nil"/>
              <w:bottom w:val="dotted"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1.000</w:t>
            </w:r>
          </w:p>
        </w:tc>
        <w:tc>
          <w:tcPr>
            <w:tcW w:w="3969" w:type="dxa"/>
            <w:tcBorders>
              <w:top w:val="single" w:sz="4" w:space="0" w:color="auto"/>
              <w:bottom w:val="dotted" w:sz="4" w:space="0" w:color="auto"/>
              <w:right w:val="double" w:sz="4" w:space="0" w:color="auto"/>
            </w:tcBorders>
          </w:tcPr>
          <w:p w:rsidR="004D72B0" w:rsidRPr="004D72B0" w:rsidRDefault="004D72B0" w:rsidP="004D72B0">
            <w:pPr>
              <w:ind w:left="360"/>
              <w:jc w:val="left"/>
              <w:rPr>
                <w:rFonts w:ascii="Times New Roman" w:eastAsia="Times New Roman" w:hAnsi="Times New Roman" w:cs="Times New Roman"/>
                <w:sz w:val="24"/>
                <w:szCs w:val="24"/>
                <w:lang w:val="en-US" w:eastAsia="pt-BR"/>
              </w:rPr>
            </w:pPr>
            <w:r w:rsidRPr="004D72B0">
              <w:rPr>
                <w:rFonts w:ascii="Times New Roman" w:eastAsia="Times New Roman" w:hAnsi="Times New Roman" w:cs="Times New Roman"/>
                <w:sz w:val="24"/>
                <w:szCs w:val="24"/>
                <w:lang w:val="en-US" w:eastAsia="pt-BR"/>
              </w:rPr>
              <w:t>PÃO DE QUEIJO</w:t>
            </w:r>
          </w:p>
        </w:tc>
        <w:tc>
          <w:tcPr>
            <w:tcW w:w="1559" w:type="dxa"/>
            <w:tcBorders>
              <w:top w:val="single"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11,18</w:t>
            </w:r>
          </w:p>
        </w:tc>
        <w:tc>
          <w:tcPr>
            <w:tcW w:w="1559" w:type="dxa"/>
            <w:tcBorders>
              <w:top w:val="single"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11.183,33</w:t>
            </w:r>
          </w:p>
        </w:tc>
      </w:tr>
      <w:tr w:rsidR="004D72B0" w:rsidRPr="004D72B0" w:rsidTr="00E73014">
        <w:trPr>
          <w:cantSplit/>
        </w:trPr>
        <w:tc>
          <w:tcPr>
            <w:tcW w:w="851" w:type="dxa"/>
            <w:tcBorders>
              <w:top w:val="dotted" w:sz="4" w:space="0" w:color="auto"/>
              <w:left w:val="double" w:sz="4" w:space="0" w:color="auto"/>
              <w:bottom w:val="dotted"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02</w:t>
            </w:r>
          </w:p>
        </w:tc>
        <w:tc>
          <w:tcPr>
            <w:tcW w:w="1417" w:type="dxa"/>
            <w:tcBorders>
              <w:top w:val="dotted" w:sz="4" w:space="0" w:color="auto"/>
              <w:bottom w:val="dotted" w:sz="4" w:space="0" w:color="auto"/>
              <w:right w:val="single"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KG</w:t>
            </w:r>
          </w:p>
        </w:tc>
        <w:tc>
          <w:tcPr>
            <w:tcW w:w="1276" w:type="dxa"/>
            <w:tcBorders>
              <w:top w:val="dotted" w:sz="4" w:space="0" w:color="auto"/>
              <w:left w:val="nil"/>
              <w:bottom w:val="dotted"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350</w:t>
            </w:r>
          </w:p>
        </w:tc>
        <w:tc>
          <w:tcPr>
            <w:tcW w:w="3969" w:type="dxa"/>
            <w:tcBorders>
              <w:top w:val="dotted" w:sz="4" w:space="0" w:color="auto"/>
              <w:bottom w:val="dotted" w:sz="4" w:space="0" w:color="auto"/>
              <w:right w:val="double" w:sz="4" w:space="0" w:color="auto"/>
            </w:tcBorders>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MUSSARELA FATIADA</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22,50</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7.875,00</w:t>
            </w:r>
          </w:p>
        </w:tc>
      </w:tr>
      <w:tr w:rsidR="004D72B0" w:rsidRPr="004D72B0" w:rsidTr="00E73014">
        <w:trPr>
          <w:cantSplit/>
        </w:trPr>
        <w:tc>
          <w:tcPr>
            <w:tcW w:w="851" w:type="dxa"/>
            <w:tcBorders>
              <w:top w:val="dotted" w:sz="4" w:space="0" w:color="auto"/>
              <w:left w:val="double" w:sz="4" w:space="0" w:color="auto"/>
              <w:bottom w:val="dotted"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03</w:t>
            </w:r>
          </w:p>
        </w:tc>
        <w:tc>
          <w:tcPr>
            <w:tcW w:w="1417" w:type="dxa"/>
            <w:tcBorders>
              <w:top w:val="dotted" w:sz="4" w:space="0" w:color="auto"/>
              <w:bottom w:val="dotted" w:sz="4" w:space="0" w:color="auto"/>
              <w:right w:val="single"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KG</w:t>
            </w:r>
          </w:p>
        </w:tc>
        <w:tc>
          <w:tcPr>
            <w:tcW w:w="1276" w:type="dxa"/>
            <w:tcBorders>
              <w:top w:val="dotted" w:sz="4" w:space="0" w:color="auto"/>
              <w:left w:val="nil"/>
              <w:bottom w:val="dotted"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350</w:t>
            </w:r>
          </w:p>
        </w:tc>
        <w:tc>
          <w:tcPr>
            <w:tcW w:w="3969" w:type="dxa"/>
            <w:tcBorders>
              <w:top w:val="dotted" w:sz="4" w:space="0" w:color="auto"/>
              <w:bottom w:val="dotted" w:sz="4" w:space="0" w:color="auto"/>
              <w:right w:val="double" w:sz="4" w:space="0" w:color="auto"/>
            </w:tcBorders>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PRESUNTO FATIADO</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14,16</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4.957,17</w:t>
            </w:r>
          </w:p>
        </w:tc>
      </w:tr>
      <w:tr w:rsidR="004D72B0" w:rsidRPr="004D72B0" w:rsidTr="00E73014">
        <w:trPr>
          <w:cantSplit/>
        </w:trPr>
        <w:tc>
          <w:tcPr>
            <w:tcW w:w="851" w:type="dxa"/>
            <w:tcBorders>
              <w:top w:val="dotted" w:sz="4" w:space="0" w:color="auto"/>
              <w:left w:val="double" w:sz="4" w:space="0" w:color="auto"/>
              <w:bottom w:val="dotted"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04</w:t>
            </w:r>
          </w:p>
        </w:tc>
        <w:tc>
          <w:tcPr>
            <w:tcW w:w="1417" w:type="dxa"/>
            <w:tcBorders>
              <w:top w:val="dotted" w:sz="4" w:space="0" w:color="auto"/>
              <w:bottom w:val="dotted" w:sz="4" w:space="0" w:color="auto"/>
              <w:right w:val="single"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KG</w:t>
            </w:r>
          </w:p>
        </w:tc>
        <w:tc>
          <w:tcPr>
            <w:tcW w:w="1276" w:type="dxa"/>
            <w:tcBorders>
              <w:top w:val="dotted" w:sz="4" w:space="0" w:color="auto"/>
              <w:left w:val="nil"/>
              <w:bottom w:val="dotted"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1.000</w:t>
            </w:r>
          </w:p>
        </w:tc>
        <w:tc>
          <w:tcPr>
            <w:tcW w:w="3969" w:type="dxa"/>
            <w:tcBorders>
              <w:top w:val="dotted" w:sz="4" w:space="0" w:color="auto"/>
              <w:bottom w:val="dotted" w:sz="4" w:space="0" w:color="auto"/>
              <w:right w:val="double" w:sz="4" w:space="0" w:color="auto"/>
            </w:tcBorders>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PÃO FRANCES DE 25 GRAMAS</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7,16</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7.160,00</w:t>
            </w:r>
          </w:p>
        </w:tc>
      </w:tr>
      <w:tr w:rsidR="004D72B0" w:rsidRPr="004D72B0" w:rsidTr="00E73014">
        <w:trPr>
          <w:cantSplit/>
        </w:trPr>
        <w:tc>
          <w:tcPr>
            <w:tcW w:w="851" w:type="dxa"/>
            <w:tcBorders>
              <w:top w:val="dotted" w:sz="4" w:space="0" w:color="auto"/>
              <w:left w:val="double" w:sz="4" w:space="0" w:color="auto"/>
              <w:bottom w:val="dotted"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05</w:t>
            </w:r>
          </w:p>
        </w:tc>
        <w:tc>
          <w:tcPr>
            <w:tcW w:w="1417" w:type="dxa"/>
            <w:tcBorders>
              <w:top w:val="dotted" w:sz="4" w:space="0" w:color="auto"/>
              <w:bottom w:val="dotted" w:sz="4" w:space="0" w:color="auto"/>
              <w:right w:val="single"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KG</w:t>
            </w:r>
          </w:p>
        </w:tc>
        <w:tc>
          <w:tcPr>
            <w:tcW w:w="1276" w:type="dxa"/>
            <w:tcBorders>
              <w:top w:val="dotted" w:sz="4" w:space="0" w:color="auto"/>
              <w:left w:val="nil"/>
              <w:bottom w:val="dotted"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1.000</w:t>
            </w:r>
          </w:p>
        </w:tc>
        <w:tc>
          <w:tcPr>
            <w:tcW w:w="3969" w:type="dxa"/>
            <w:tcBorders>
              <w:top w:val="dotted" w:sz="4" w:space="0" w:color="auto"/>
              <w:bottom w:val="dotted" w:sz="4" w:space="0" w:color="auto"/>
              <w:right w:val="double" w:sz="4" w:space="0" w:color="auto"/>
            </w:tcBorders>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ROSQUINHAS DIVERSAS</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12,33</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12.333,33</w:t>
            </w:r>
          </w:p>
        </w:tc>
      </w:tr>
      <w:tr w:rsidR="004D72B0" w:rsidRPr="004D72B0" w:rsidTr="00E73014">
        <w:trPr>
          <w:cantSplit/>
        </w:trPr>
        <w:tc>
          <w:tcPr>
            <w:tcW w:w="851" w:type="dxa"/>
            <w:tcBorders>
              <w:top w:val="dotted" w:sz="4" w:space="0" w:color="auto"/>
              <w:left w:val="double" w:sz="4" w:space="0" w:color="auto"/>
              <w:bottom w:val="dotted" w:sz="4" w:space="0" w:color="auto"/>
            </w:tcBorders>
            <w:vAlign w:val="center"/>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06</w:t>
            </w:r>
          </w:p>
        </w:tc>
        <w:tc>
          <w:tcPr>
            <w:tcW w:w="1417" w:type="dxa"/>
            <w:tcBorders>
              <w:top w:val="dotted" w:sz="4" w:space="0" w:color="auto"/>
              <w:bottom w:val="dotted" w:sz="4" w:space="0" w:color="auto"/>
              <w:right w:val="single"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KG</w:t>
            </w:r>
          </w:p>
        </w:tc>
        <w:tc>
          <w:tcPr>
            <w:tcW w:w="1276" w:type="dxa"/>
            <w:tcBorders>
              <w:top w:val="dotted" w:sz="4" w:space="0" w:color="auto"/>
              <w:left w:val="nil"/>
              <w:bottom w:val="dotted"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500</w:t>
            </w:r>
          </w:p>
        </w:tc>
        <w:tc>
          <w:tcPr>
            <w:tcW w:w="3969" w:type="dxa"/>
            <w:tcBorders>
              <w:top w:val="dotted" w:sz="4" w:space="0" w:color="auto"/>
              <w:bottom w:val="dotted" w:sz="4" w:space="0" w:color="auto"/>
              <w:right w:val="double" w:sz="4" w:space="0" w:color="auto"/>
            </w:tcBorders>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PÃO FRANCES DE 50 GRAMAS PARA LANCHES</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6,17</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3.083,33</w:t>
            </w:r>
          </w:p>
        </w:tc>
      </w:tr>
      <w:tr w:rsidR="004D72B0" w:rsidRPr="004D72B0" w:rsidTr="00E73014">
        <w:trPr>
          <w:cantSplit/>
        </w:trPr>
        <w:tc>
          <w:tcPr>
            <w:tcW w:w="851" w:type="dxa"/>
            <w:tcBorders>
              <w:top w:val="dotted" w:sz="4" w:space="0" w:color="auto"/>
              <w:left w:val="double" w:sz="4" w:space="0" w:color="auto"/>
              <w:bottom w:val="dotted" w:sz="4" w:space="0" w:color="auto"/>
            </w:tcBorders>
            <w:vAlign w:val="center"/>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07</w:t>
            </w:r>
          </w:p>
        </w:tc>
        <w:tc>
          <w:tcPr>
            <w:tcW w:w="1417" w:type="dxa"/>
            <w:tcBorders>
              <w:top w:val="dotted" w:sz="4" w:space="0" w:color="auto"/>
              <w:bottom w:val="dotted" w:sz="4" w:space="0" w:color="auto"/>
              <w:right w:val="single"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KG</w:t>
            </w:r>
          </w:p>
        </w:tc>
        <w:tc>
          <w:tcPr>
            <w:tcW w:w="1276" w:type="dxa"/>
            <w:tcBorders>
              <w:top w:val="dotted" w:sz="4" w:space="0" w:color="auto"/>
              <w:left w:val="nil"/>
              <w:bottom w:val="dotted"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4000</w:t>
            </w:r>
          </w:p>
        </w:tc>
        <w:tc>
          <w:tcPr>
            <w:tcW w:w="3969" w:type="dxa"/>
            <w:tcBorders>
              <w:top w:val="dotted" w:sz="4" w:space="0" w:color="auto"/>
              <w:bottom w:val="dotted" w:sz="4" w:space="0" w:color="auto"/>
              <w:right w:val="double" w:sz="4" w:space="0" w:color="auto"/>
            </w:tcBorders>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PÃO FRANCES DE 50 GRAMAS PARA MERENDA ESCOLAR</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6,17</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24.666,67</w:t>
            </w:r>
          </w:p>
        </w:tc>
      </w:tr>
      <w:tr w:rsidR="004D72B0" w:rsidRPr="004D72B0" w:rsidTr="00E73014">
        <w:trPr>
          <w:cantSplit/>
        </w:trPr>
        <w:tc>
          <w:tcPr>
            <w:tcW w:w="851" w:type="dxa"/>
            <w:tcBorders>
              <w:top w:val="dotted" w:sz="4" w:space="0" w:color="auto"/>
              <w:left w:val="double" w:sz="4" w:space="0" w:color="auto"/>
              <w:bottom w:val="dotted" w:sz="4" w:space="0" w:color="auto"/>
            </w:tcBorders>
            <w:vAlign w:val="center"/>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08</w:t>
            </w:r>
          </w:p>
        </w:tc>
        <w:tc>
          <w:tcPr>
            <w:tcW w:w="1417" w:type="dxa"/>
            <w:tcBorders>
              <w:top w:val="dotted" w:sz="4" w:space="0" w:color="auto"/>
              <w:bottom w:val="dotted" w:sz="4" w:space="0" w:color="auto"/>
              <w:right w:val="single"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KG</w:t>
            </w:r>
          </w:p>
        </w:tc>
        <w:tc>
          <w:tcPr>
            <w:tcW w:w="1276" w:type="dxa"/>
            <w:tcBorders>
              <w:top w:val="dotted" w:sz="4" w:space="0" w:color="auto"/>
              <w:left w:val="nil"/>
              <w:bottom w:val="dotted"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4000</w:t>
            </w:r>
          </w:p>
        </w:tc>
        <w:tc>
          <w:tcPr>
            <w:tcW w:w="3969" w:type="dxa"/>
            <w:tcBorders>
              <w:top w:val="dotted" w:sz="4" w:space="0" w:color="auto"/>
              <w:bottom w:val="dotted" w:sz="4" w:space="0" w:color="auto"/>
              <w:right w:val="double" w:sz="4" w:space="0" w:color="auto"/>
            </w:tcBorders>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PÃO PARA CACHORRO QUENTE PARA MERENDA ESCOLAR</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6,17</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24.666,67</w:t>
            </w:r>
          </w:p>
        </w:tc>
      </w:tr>
      <w:tr w:rsidR="004D72B0" w:rsidRPr="004D72B0" w:rsidTr="00E73014">
        <w:trPr>
          <w:cantSplit/>
        </w:trPr>
        <w:tc>
          <w:tcPr>
            <w:tcW w:w="851" w:type="dxa"/>
            <w:tcBorders>
              <w:top w:val="dotted" w:sz="4" w:space="0" w:color="auto"/>
              <w:left w:val="double" w:sz="4" w:space="0" w:color="auto"/>
              <w:bottom w:val="dotted" w:sz="4" w:space="0" w:color="auto"/>
            </w:tcBorders>
            <w:vAlign w:val="center"/>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09</w:t>
            </w:r>
          </w:p>
        </w:tc>
        <w:tc>
          <w:tcPr>
            <w:tcW w:w="1417" w:type="dxa"/>
            <w:tcBorders>
              <w:top w:val="dotted" w:sz="4" w:space="0" w:color="auto"/>
              <w:bottom w:val="dotted" w:sz="4" w:space="0" w:color="auto"/>
              <w:right w:val="single"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KG</w:t>
            </w:r>
          </w:p>
        </w:tc>
        <w:tc>
          <w:tcPr>
            <w:tcW w:w="1276" w:type="dxa"/>
            <w:tcBorders>
              <w:top w:val="dotted" w:sz="4" w:space="0" w:color="auto"/>
              <w:left w:val="nil"/>
              <w:bottom w:val="dotted"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150</w:t>
            </w:r>
          </w:p>
        </w:tc>
        <w:tc>
          <w:tcPr>
            <w:tcW w:w="3969" w:type="dxa"/>
            <w:tcBorders>
              <w:top w:val="dotted" w:sz="4" w:space="0" w:color="auto"/>
              <w:bottom w:val="dotted" w:sz="4" w:space="0" w:color="auto"/>
              <w:right w:val="double" w:sz="4" w:space="0" w:color="auto"/>
            </w:tcBorders>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BISCOITO DE POLVILHO</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12,80</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1.920,00</w:t>
            </w:r>
          </w:p>
        </w:tc>
      </w:tr>
      <w:tr w:rsidR="004D72B0" w:rsidRPr="004D72B0" w:rsidTr="00E73014">
        <w:trPr>
          <w:cantSplit/>
        </w:trPr>
        <w:tc>
          <w:tcPr>
            <w:tcW w:w="851" w:type="dxa"/>
            <w:tcBorders>
              <w:top w:val="dotted" w:sz="4" w:space="0" w:color="auto"/>
              <w:left w:val="double" w:sz="4" w:space="0" w:color="auto"/>
              <w:bottom w:val="dotted" w:sz="4" w:space="0" w:color="auto"/>
            </w:tcBorders>
            <w:vAlign w:val="center"/>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10</w:t>
            </w:r>
          </w:p>
        </w:tc>
        <w:tc>
          <w:tcPr>
            <w:tcW w:w="1417" w:type="dxa"/>
            <w:tcBorders>
              <w:top w:val="dotted" w:sz="4" w:space="0" w:color="auto"/>
              <w:bottom w:val="dotted" w:sz="4" w:space="0" w:color="auto"/>
              <w:right w:val="single"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UN</w:t>
            </w:r>
          </w:p>
        </w:tc>
        <w:tc>
          <w:tcPr>
            <w:tcW w:w="1276" w:type="dxa"/>
            <w:tcBorders>
              <w:top w:val="dotted" w:sz="4" w:space="0" w:color="auto"/>
              <w:left w:val="nil"/>
              <w:bottom w:val="dotted"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250</w:t>
            </w:r>
          </w:p>
        </w:tc>
        <w:tc>
          <w:tcPr>
            <w:tcW w:w="3969" w:type="dxa"/>
            <w:tcBorders>
              <w:top w:val="dotted" w:sz="4" w:space="0" w:color="auto"/>
              <w:bottom w:val="dotted" w:sz="4" w:space="0" w:color="auto"/>
              <w:right w:val="double" w:sz="4" w:space="0" w:color="auto"/>
            </w:tcBorders>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BOLO DIVERSOS SABORES</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3,40</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850,00</w:t>
            </w:r>
          </w:p>
        </w:tc>
      </w:tr>
      <w:tr w:rsidR="004D72B0" w:rsidRPr="004D72B0" w:rsidTr="00E73014">
        <w:trPr>
          <w:cantSplit/>
        </w:trPr>
        <w:tc>
          <w:tcPr>
            <w:tcW w:w="851" w:type="dxa"/>
            <w:tcBorders>
              <w:top w:val="dotted" w:sz="4" w:space="0" w:color="auto"/>
              <w:left w:val="double" w:sz="4" w:space="0" w:color="auto"/>
              <w:bottom w:val="dotted" w:sz="4" w:space="0" w:color="auto"/>
            </w:tcBorders>
            <w:vAlign w:val="center"/>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11</w:t>
            </w:r>
          </w:p>
        </w:tc>
        <w:tc>
          <w:tcPr>
            <w:tcW w:w="1417" w:type="dxa"/>
            <w:tcBorders>
              <w:top w:val="dotted" w:sz="4" w:space="0" w:color="auto"/>
              <w:bottom w:val="dotted" w:sz="4" w:space="0" w:color="auto"/>
              <w:right w:val="single"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KG</w:t>
            </w:r>
          </w:p>
        </w:tc>
        <w:tc>
          <w:tcPr>
            <w:tcW w:w="1276" w:type="dxa"/>
            <w:tcBorders>
              <w:top w:val="dotted" w:sz="4" w:space="0" w:color="auto"/>
              <w:left w:val="nil"/>
              <w:bottom w:val="dotted"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100</w:t>
            </w:r>
          </w:p>
        </w:tc>
        <w:tc>
          <w:tcPr>
            <w:tcW w:w="3969" w:type="dxa"/>
            <w:tcBorders>
              <w:top w:val="dotted" w:sz="4" w:space="0" w:color="auto"/>
              <w:bottom w:val="dotted" w:sz="4" w:space="0" w:color="auto"/>
              <w:right w:val="double" w:sz="4" w:space="0" w:color="auto"/>
            </w:tcBorders>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QUEIJO MINAS FRESCAL</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13,03</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1.303,33</w:t>
            </w:r>
          </w:p>
        </w:tc>
      </w:tr>
      <w:tr w:rsidR="004D72B0" w:rsidRPr="004D72B0" w:rsidTr="00E73014">
        <w:trPr>
          <w:cantSplit/>
        </w:trPr>
        <w:tc>
          <w:tcPr>
            <w:tcW w:w="851" w:type="dxa"/>
            <w:tcBorders>
              <w:top w:val="dotted" w:sz="4" w:space="0" w:color="auto"/>
              <w:left w:val="double" w:sz="4" w:space="0" w:color="auto"/>
              <w:bottom w:val="dotted" w:sz="4" w:space="0" w:color="auto"/>
            </w:tcBorders>
            <w:vAlign w:val="center"/>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12</w:t>
            </w:r>
          </w:p>
        </w:tc>
        <w:tc>
          <w:tcPr>
            <w:tcW w:w="1417" w:type="dxa"/>
            <w:tcBorders>
              <w:top w:val="dotted" w:sz="4" w:space="0" w:color="auto"/>
              <w:bottom w:val="dotted" w:sz="4" w:space="0" w:color="auto"/>
              <w:right w:val="single" w:sz="4" w:space="0" w:color="auto"/>
            </w:tcBorders>
            <w:vAlign w:val="bottom"/>
          </w:tcPr>
          <w:p w:rsidR="004D72B0" w:rsidRPr="004D72B0" w:rsidRDefault="004D72B0" w:rsidP="004D72B0">
            <w:pPr>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GARRAFA</w:t>
            </w:r>
          </w:p>
        </w:tc>
        <w:tc>
          <w:tcPr>
            <w:tcW w:w="1276" w:type="dxa"/>
            <w:tcBorders>
              <w:top w:val="dotted" w:sz="4" w:space="0" w:color="auto"/>
              <w:left w:val="nil"/>
              <w:bottom w:val="dotted"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700</w:t>
            </w:r>
          </w:p>
        </w:tc>
        <w:tc>
          <w:tcPr>
            <w:tcW w:w="3969" w:type="dxa"/>
            <w:tcBorders>
              <w:top w:val="dotted" w:sz="4" w:space="0" w:color="auto"/>
              <w:bottom w:val="dotted" w:sz="4" w:space="0" w:color="auto"/>
              <w:right w:val="double" w:sz="4" w:space="0" w:color="auto"/>
            </w:tcBorders>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REFRIGERANTE DE 02 LITROS SABOR GUARANA, LARANJA, UVA E </w:t>
            </w:r>
            <w:proofErr w:type="gramStart"/>
            <w:r w:rsidRPr="004D72B0">
              <w:rPr>
                <w:rFonts w:ascii="Times New Roman" w:eastAsia="Times New Roman" w:hAnsi="Times New Roman" w:cs="Times New Roman"/>
                <w:sz w:val="24"/>
                <w:szCs w:val="24"/>
                <w:lang w:eastAsia="pt-BR"/>
              </w:rPr>
              <w:t>COLA</w:t>
            </w:r>
            <w:proofErr w:type="gramEnd"/>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3,33</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2.333,33</w:t>
            </w:r>
          </w:p>
        </w:tc>
      </w:tr>
      <w:tr w:rsidR="004D72B0" w:rsidRPr="004D72B0" w:rsidTr="00E73014">
        <w:trPr>
          <w:cantSplit/>
        </w:trPr>
        <w:tc>
          <w:tcPr>
            <w:tcW w:w="851" w:type="dxa"/>
            <w:tcBorders>
              <w:top w:val="dotted" w:sz="4" w:space="0" w:color="auto"/>
              <w:left w:val="double" w:sz="4" w:space="0" w:color="auto"/>
              <w:bottom w:val="dotted" w:sz="4" w:space="0" w:color="auto"/>
            </w:tcBorders>
            <w:vAlign w:val="center"/>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13</w:t>
            </w:r>
          </w:p>
        </w:tc>
        <w:tc>
          <w:tcPr>
            <w:tcW w:w="1417" w:type="dxa"/>
            <w:tcBorders>
              <w:top w:val="dotted" w:sz="4" w:space="0" w:color="auto"/>
              <w:bottom w:val="dotted" w:sz="4" w:space="0" w:color="auto"/>
              <w:right w:val="single"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UN</w:t>
            </w:r>
          </w:p>
        </w:tc>
        <w:tc>
          <w:tcPr>
            <w:tcW w:w="1276" w:type="dxa"/>
            <w:tcBorders>
              <w:top w:val="dotted" w:sz="4" w:space="0" w:color="auto"/>
              <w:left w:val="nil"/>
              <w:bottom w:val="dotted"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600</w:t>
            </w:r>
          </w:p>
        </w:tc>
        <w:tc>
          <w:tcPr>
            <w:tcW w:w="3969" w:type="dxa"/>
            <w:tcBorders>
              <w:top w:val="dotted" w:sz="4" w:space="0" w:color="auto"/>
              <w:bottom w:val="dotted" w:sz="4" w:space="0" w:color="auto"/>
              <w:right w:val="double" w:sz="4" w:space="0" w:color="auto"/>
            </w:tcBorders>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SUCO DIVERSOS SABORES – EMBALAGEM DE 01 </w:t>
            </w:r>
            <w:proofErr w:type="gramStart"/>
            <w:r w:rsidRPr="004D72B0">
              <w:rPr>
                <w:rFonts w:ascii="Times New Roman" w:eastAsia="Times New Roman" w:hAnsi="Times New Roman" w:cs="Times New Roman"/>
                <w:sz w:val="24"/>
                <w:szCs w:val="24"/>
                <w:lang w:eastAsia="pt-BR"/>
              </w:rPr>
              <w:t>LITRO(</w:t>
            </w:r>
            <w:proofErr w:type="gramEnd"/>
            <w:r w:rsidRPr="004D72B0">
              <w:rPr>
                <w:rFonts w:ascii="Times New Roman" w:eastAsia="Times New Roman" w:hAnsi="Times New Roman" w:cs="Times New Roman"/>
                <w:sz w:val="24"/>
                <w:szCs w:val="24"/>
                <w:lang w:eastAsia="pt-BR"/>
              </w:rPr>
              <w:t>CAIXA TETRAPACK)</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4,43</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2.660,00</w:t>
            </w:r>
          </w:p>
        </w:tc>
      </w:tr>
      <w:tr w:rsidR="004D72B0" w:rsidRPr="004D72B0" w:rsidTr="00E73014">
        <w:trPr>
          <w:cantSplit/>
        </w:trPr>
        <w:tc>
          <w:tcPr>
            <w:tcW w:w="851" w:type="dxa"/>
            <w:tcBorders>
              <w:top w:val="dotted" w:sz="4" w:space="0" w:color="auto"/>
              <w:left w:val="double" w:sz="4" w:space="0" w:color="auto"/>
              <w:bottom w:val="dotted" w:sz="4" w:space="0" w:color="auto"/>
            </w:tcBorders>
            <w:vAlign w:val="center"/>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14</w:t>
            </w:r>
          </w:p>
        </w:tc>
        <w:tc>
          <w:tcPr>
            <w:tcW w:w="1417" w:type="dxa"/>
            <w:tcBorders>
              <w:top w:val="dotted" w:sz="4" w:space="0" w:color="auto"/>
              <w:bottom w:val="dotted" w:sz="4" w:space="0" w:color="auto"/>
              <w:right w:val="single"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UN</w:t>
            </w:r>
          </w:p>
        </w:tc>
        <w:tc>
          <w:tcPr>
            <w:tcW w:w="1276" w:type="dxa"/>
            <w:tcBorders>
              <w:top w:val="dotted" w:sz="4" w:space="0" w:color="auto"/>
              <w:left w:val="nil"/>
              <w:bottom w:val="dotted"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500</w:t>
            </w:r>
          </w:p>
        </w:tc>
        <w:tc>
          <w:tcPr>
            <w:tcW w:w="3969" w:type="dxa"/>
            <w:tcBorders>
              <w:top w:val="dotted" w:sz="4" w:space="0" w:color="auto"/>
              <w:bottom w:val="dotted" w:sz="4" w:space="0" w:color="auto"/>
              <w:right w:val="double" w:sz="4" w:space="0" w:color="auto"/>
            </w:tcBorders>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SUCO EM PO ADOÇADO – RENDIMENTO 02 LITROS</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2,09</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1.046,67</w:t>
            </w:r>
          </w:p>
        </w:tc>
      </w:tr>
      <w:tr w:rsidR="004D72B0" w:rsidRPr="004D72B0" w:rsidTr="00E73014">
        <w:trPr>
          <w:cantSplit/>
        </w:trPr>
        <w:tc>
          <w:tcPr>
            <w:tcW w:w="851" w:type="dxa"/>
            <w:tcBorders>
              <w:top w:val="dotted" w:sz="4" w:space="0" w:color="auto"/>
              <w:left w:val="double" w:sz="4" w:space="0" w:color="auto"/>
              <w:bottom w:val="dotted" w:sz="4" w:space="0" w:color="auto"/>
            </w:tcBorders>
            <w:vAlign w:val="center"/>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15</w:t>
            </w:r>
          </w:p>
        </w:tc>
        <w:tc>
          <w:tcPr>
            <w:tcW w:w="1417" w:type="dxa"/>
            <w:tcBorders>
              <w:top w:val="dotted" w:sz="4" w:space="0" w:color="auto"/>
              <w:bottom w:val="dotted" w:sz="4" w:space="0" w:color="auto"/>
              <w:right w:val="single"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UN</w:t>
            </w:r>
          </w:p>
        </w:tc>
        <w:tc>
          <w:tcPr>
            <w:tcW w:w="1276" w:type="dxa"/>
            <w:tcBorders>
              <w:top w:val="dotted" w:sz="4" w:space="0" w:color="auto"/>
              <w:left w:val="nil"/>
              <w:bottom w:val="dotted"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850</w:t>
            </w:r>
          </w:p>
        </w:tc>
        <w:tc>
          <w:tcPr>
            <w:tcW w:w="3969" w:type="dxa"/>
            <w:tcBorders>
              <w:top w:val="dotted" w:sz="4" w:space="0" w:color="auto"/>
              <w:bottom w:val="dotted" w:sz="4" w:space="0" w:color="auto"/>
              <w:right w:val="double" w:sz="4" w:space="0" w:color="auto"/>
            </w:tcBorders>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 xml:space="preserve">AGUA MINERAL DE </w:t>
            </w:r>
            <w:proofErr w:type="gramStart"/>
            <w:r w:rsidRPr="004D72B0">
              <w:rPr>
                <w:rFonts w:ascii="Times New Roman" w:eastAsia="Times New Roman" w:hAnsi="Times New Roman" w:cs="Times New Roman"/>
                <w:sz w:val="24"/>
                <w:szCs w:val="24"/>
                <w:lang w:eastAsia="pt-BR"/>
              </w:rPr>
              <w:t>500ML</w:t>
            </w:r>
            <w:proofErr w:type="gramEnd"/>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1,85</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1.572,50</w:t>
            </w:r>
          </w:p>
        </w:tc>
      </w:tr>
      <w:tr w:rsidR="004D72B0" w:rsidRPr="004D72B0" w:rsidTr="00E73014">
        <w:trPr>
          <w:cantSplit/>
        </w:trPr>
        <w:tc>
          <w:tcPr>
            <w:tcW w:w="851" w:type="dxa"/>
            <w:tcBorders>
              <w:top w:val="dotted" w:sz="4" w:space="0" w:color="auto"/>
              <w:left w:val="double" w:sz="4" w:space="0" w:color="auto"/>
              <w:bottom w:val="dotted" w:sz="4" w:space="0" w:color="auto"/>
            </w:tcBorders>
            <w:vAlign w:val="center"/>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16</w:t>
            </w:r>
          </w:p>
        </w:tc>
        <w:tc>
          <w:tcPr>
            <w:tcW w:w="1417" w:type="dxa"/>
            <w:tcBorders>
              <w:top w:val="dotted" w:sz="4" w:space="0" w:color="auto"/>
              <w:bottom w:val="dotted" w:sz="4" w:space="0" w:color="auto"/>
              <w:right w:val="single"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PT</w:t>
            </w:r>
          </w:p>
        </w:tc>
        <w:tc>
          <w:tcPr>
            <w:tcW w:w="1276" w:type="dxa"/>
            <w:tcBorders>
              <w:top w:val="dotted" w:sz="4" w:space="0" w:color="auto"/>
              <w:left w:val="nil"/>
              <w:bottom w:val="dotted"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30</w:t>
            </w:r>
          </w:p>
        </w:tc>
        <w:tc>
          <w:tcPr>
            <w:tcW w:w="3969" w:type="dxa"/>
            <w:tcBorders>
              <w:top w:val="dotted" w:sz="4" w:space="0" w:color="auto"/>
              <w:bottom w:val="dotted" w:sz="4" w:space="0" w:color="auto"/>
              <w:right w:val="double" w:sz="4" w:space="0" w:color="auto"/>
            </w:tcBorders>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MARGARINA EM POTE DE 250 GRAMAS</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2,87</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86,00</w:t>
            </w:r>
          </w:p>
        </w:tc>
      </w:tr>
      <w:tr w:rsidR="004D72B0" w:rsidRPr="004D72B0" w:rsidTr="00E73014">
        <w:trPr>
          <w:cantSplit/>
        </w:trPr>
        <w:tc>
          <w:tcPr>
            <w:tcW w:w="851" w:type="dxa"/>
            <w:tcBorders>
              <w:top w:val="dotted" w:sz="4" w:space="0" w:color="auto"/>
              <w:left w:val="double" w:sz="4" w:space="0" w:color="auto"/>
              <w:bottom w:val="dotted" w:sz="4" w:space="0" w:color="auto"/>
            </w:tcBorders>
            <w:vAlign w:val="center"/>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17</w:t>
            </w:r>
          </w:p>
        </w:tc>
        <w:tc>
          <w:tcPr>
            <w:tcW w:w="1417" w:type="dxa"/>
            <w:tcBorders>
              <w:top w:val="dotted" w:sz="4" w:space="0" w:color="auto"/>
              <w:bottom w:val="dotted" w:sz="4" w:space="0" w:color="auto"/>
              <w:right w:val="single"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KG</w:t>
            </w:r>
          </w:p>
        </w:tc>
        <w:tc>
          <w:tcPr>
            <w:tcW w:w="1276" w:type="dxa"/>
            <w:tcBorders>
              <w:top w:val="dotted" w:sz="4" w:space="0" w:color="auto"/>
              <w:left w:val="nil"/>
              <w:bottom w:val="dotted" w:sz="4" w:space="0" w:color="auto"/>
            </w:tcBorders>
            <w:vAlign w:val="bottom"/>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150</w:t>
            </w:r>
          </w:p>
        </w:tc>
        <w:tc>
          <w:tcPr>
            <w:tcW w:w="3969" w:type="dxa"/>
            <w:tcBorders>
              <w:top w:val="dotted" w:sz="4" w:space="0" w:color="auto"/>
              <w:bottom w:val="dotted" w:sz="4" w:space="0" w:color="auto"/>
              <w:right w:val="double" w:sz="4" w:space="0" w:color="auto"/>
            </w:tcBorders>
          </w:tcPr>
          <w:p w:rsidR="004D72B0" w:rsidRPr="004D72B0" w:rsidRDefault="004D72B0" w:rsidP="004D72B0">
            <w:pPr>
              <w:ind w:left="360"/>
              <w:jc w:val="left"/>
              <w:rPr>
                <w:rFonts w:ascii="Times New Roman" w:eastAsia="Times New Roman" w:hAnsi="Times New Roman" w:cs="Times New Roman"/>
                <w:sz w:val="24"/>
                <w:szCs w:val="24"/>
                <w:lang w:eastAsia="pt-BR"/>
              </w:rPr>
            </w:pPr>
            <w:r w:rsidRPr="004D72B0">
              <w:rPr>
                <w:rFonts w:ascii="Times New Roman" w:eastAsia="Times New Roman" w:hAnsi="Times New Roman" w:cs="Times New Roman"/>
                <w:sz w:val="24"/>
                <w:szCs w:val="24"/>
                <w:lang w:eastAsia="pt-BR"/>
              </w:rPr>
              <w:t>MORTADELA FATIADA</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8,50</w:t>
            </w:r>
          </w:p>
        </w:tc>
        <w:tc>
          <w:tcPr>
            <w:tcW w:w="1559" w:type="dxa"/>
            <w:tcBorders>
              <w:top w:val="dotted" w:sz="4" w:space="0" w:color="auto"/>
              <w:bottom w:val="dotted" w:sz="4" w:space="0" w:color="auto"/>
              <w:right w:val="double" w:sz="4" w:space="0" w:color="auto"/>
            </w:tcBorders>
          </w:tcPr>
          <w:p w:rsidR="004D72B0" w:rsidRPr="004D72B0" w:rsidRDefault="00971D87" w:rsidP="004D72B0">
            <w:pPr>
              <w:ind w:left="36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1.275,00</w:t>
            </w:r>
          </w:p>
        </w:tc>
      </w:tr>
    </w:tbl>
    <w:p w:rsidR="004D72B0" w:rsidRPr="004D72B0" w:rsidRDefault="004D72B0" w:rsidP="004D72B0">
      <w:pPr>
        <w:ind w:left="360"/>
        <w:jc w:val="left"/>
        <w:rPr>
          <w:rFonts w:ascii="Times New Roman" w:eastAsia="Times New Roman" w:hAnsi="Times New Roman" w:cs="Times New Roman"/>
          <w:sz w:val="24"/>
          <w:szCs w:val="24"/>
          <w:lang w:eastAsia="pt-BR"/>
        </w:rPr>
      </w:pPr>
    </w:p>
    <w:p w:rsidR="004D72B0" w:rsidRPr="004D72B0" w:rsidRDefault="004D72B0" w:rsidP="004D72B0">
      <w:pPr>
        <w:spacing w:after="120"/>
        <w:rPr>
          <w:rFonts w:ascii="Calibri" w:eastAsia="Times New Roman" w:hAnsi="Calibri" w:cs="Calibri"/>
          <w:color w:val="000000"/>
          <w:szCs w:val="20"/>
          <w:lang w:eastAsia="pt-BR"/>
        </w:rPr>
      </w:pPr>
      <w:r w:rsidRPr="004D72B0">
        <w:rPr>
          <w:rFonts w:ascii="Calibri" w:eastAsia="Times New Roman" w:hAnsi="Calibri" w:cs="Calibri"/>
          <w:color w:val="000000"/>
          <w:szCs w:val="20"/>
          <w:lang w:eastAsia="pt-BR"/>
        </w:rPr>
        <w:t>VALOR TOTAL DO BALISAMENTO: R$</w:t>
      </w:r>
      <w:r w:rsidR="00971D87">
        <w:rPr>
          <w:rFonts w:ascii="Calibri" w:eastAsia="Times New Roman" w:hAnsi="Calibri" w:cs="Calibri"/>
          <w:color w:val="000000"/>
          <w:szCs w:val="20"/>
          <w:lang w:eastAsia="pt-BR"/>
        </w:rPr>
        <w:t xml:space="preserve"> 107.697,33 (CENTO E SETE MIL SEISCENTOS E NOVENTA E </w:t>
      </w:r>
      <w:bookmarkStart w:id="0" w:name="_GoBack"/>
      <w:bookmarkEnd w:id="0"/>
      <w:r w:rsidR="00971D87">
        <w:rPr>
          <w:rFonts w:ascii="Calibri" w:eastAsia="Times New Roman" w:hAnsi="Calibri" w:cs="Calibri"/>
          <w:color w:val="000000"/>
          <w:szCs w:val="20"/>
          <w:lang w:eastAsia="pt-BR"/>
        </w:rPr>
        <w:t>SETE REAIS E TRINTA E TRES CENTAVOS).</w:t>
      </w:r>
    </w:p>
    <w:p w:rsidR="004D72B0" w:rsidRPr="004D72B0" w:rsidRDefault="004D72B0" w:rsidP="004D72B0">
      <w:pPr>
        <w:spacing w:after="360"/>
        <w:ind w:left="360"/>
        <w:jc w:val="center"/>
        <w:rPr>
          <w:rFonts w:ascii="Calibri" w:eastAsia="Times New Roman" w:hAnsi="Calibri" w:cs="Calibri"/>
          <w:szCs w:val="20"/>
          <w:lang w:eastAsia="pt-BR"/>
        </w:rPr>
      </w:pPr>
      <w:r w:rsidRPr="004D72B0">
        <w:rPr>
          <w:rFonts w:ascii="Calibri" w:eastAsia="Times New Roman" w:hAnsi="Calibri" w:cs="Calibri"/>
          <w:szCs w:val="20"/>
          <w:lang w:eastAsia="pt-BR"/>
        </w:rPr>
        <w:t xml:space="preserve">Município de </w:t>
      </w:r>
      <w:proofErr w:type="spellStart"/>
      <w:r w:rsidRPr="004D72B0">
        <w:rPr>
          <w:rFonts w:ascii="Calibri" w:eastAsia="Times New Roman" w:hAnsi="Calibri" w:cs="Calibri"/>
          <w:szCs w:val="20"/>
          <w:lang w:eastAsia="pt-BR"/>
        </w:rPr>
        <w:t>Ibertioga</w:t>
      </w:r>
      <w:proofErr w:type="spellEnd"/>
      <w:r w:rsidRPr="004D72B0">
        <w:rPr>
          <w:rFonts w:ascii="Calibri" w:eastAsia="Times New Roman" w:hAnsi="Calibri" w:cs="Calibri"/>
          <w:szCs w:val="20"/>
          <w:lang w:eastAsia="pt-BR"/>
        </w:rPr>
        <w:t>, 14 de fevereiro de 2018.</w:t>
      </w:r>
    </w:p>
    <w:p w:rsidR="004D72B0" w:rsidRPr="004D72B0" w:rsidRDefault="004D72B0" w:rsidP="004D72B0">
      <w:pPr>
        <w:ind w:left="360"/>
        <w:jc w:val="center"/>
        <w:rPr>
          <w:rFonts w:ascii="Calibri" w:eastAsia="Times New Roman" w:hAnsi="Calibri" w:cs="Calibri"/>
          <w:szCs w:val="20"/>
          <w:lang w:eastAsia="pt-BR"/>
        </w:rPr>
      </w:pPr>
    </w:p>
    <w:p w:rsidR="004D72B0" w:rsidRPr="004D72B0" w:rsidRDefault="004D72B0" w:rsidP="004D72B0">
      <w:pPr>
        <w:jc w:val="center"/>
        <w:rPr>
          <w:rFonts w:ascii="Calibri" w:eastAsia="Times New Roman" w:hAnsi="Calibri" w:cs="Calibri"/>
          <w:b/>
          <w:szCs w:val="20"/>
          <w:lang w:eastAsia="pt-BR"/>
        </w:rPr>
      </w:pPr>
      <w:r w:rsidRPr="004D72B0">
        <w:rPr>
          <w:rFonts w:ascii="Calibri" w:eastAsia="Times New Roman" w:hAnsi="Calibri" w:cs="Calibri"/>
          <w:b/>
          <w:szCs w:val="20"/>
          <w:lang w:eastAsia="pt-BR"/>
        </w:rPr>
        <w:t>ALEX JOSE DE PAULA</w:t>
      </w:r>
    </w:p>
    <w:p w:rsidR="004D72B0" w:rsidRPr="004D72B0" w:rsidRDefault="004D72B0" w:rsidP="004D72B0">
      <w:pPr>
        <w:jc w:val="center"/>
        <w:rPr>
          <w:rFonts w:ascii="Calibri" w:eastAsia="Times New Roman" w:hAnsi="Calibri" w:cs="Calibri"/>
          <w:b/>
          <w:i/>
          <w:sz w:val="16"/>
          <w:szCs w:val="20"/>
          <w:lang w:eastAsia="pt-BR"/>
        </w:rPr>
      </w:pPr>
      <w:r w:rsidRPr="004D72B0">
        <w:rPr>
          <w:rFonts w:ascii="Calibri" w:eastAsia="Times New Roman" w:hAnsi="Calibri" w:cs="Calibri"/>
          <w:b/>
          <w:i/>
          <w:sz w:val="16"/>
          <w:szCs w:val="20"/>
          <w:lang w:eastAsia="pt-BR"/>
        </w:rPr>
        <w:t>Pregoeiro</w:t>
      </w:r>
    </w:p>
    <w:p w:rsidR="004D72B0" w:rsidRPr="004D72B0" w:rsidRDefault="004D72B0" w:rsidP="004D72B0">
      <w:pPr>
        <w:jc w:val="center"/>
        <w:rPr>
          <w:rFonts w:ascii="Calibri" w:eastAsia="Times New Roman" w:hAnsi="Calibri" w:cs="Calibri"/>
          <w:b/>
          <w:szCs w:val="20"/>
          <w:lang w:eastAsia="pt-BR"/>
        </w:rPr>
      </w:pPr>
    </w:p>
    <w:p w:rsidR="004D72B0" w:rsidRPr="004D72B0" w:rsidRDefault="004D72B0" w:rsidP="004D72B0">
      <w:pPr>
        <w:jc w:val="center"/>
        <w:rPr>
          <w:rFonts w:ascii="Calibri" w:eastAsia="Times New Roman" w:hAnsi="Calibri" w:cs="Calibri"/>
          <w:b/>
          <w:i/>
          <w:sz w:val="16"/>
          <w:szCs w:val="20"/>
          <w:lang w:eastAsia="pt-BR"/>
        </w:rPr>
      </w:pPr>
    </w:p>
    <w:p w:rsidR="004D72B0" w:rsidRPr="004D72B0" w:rsidRDefault="004D72B0" w:rsidP="004D72B0">
      <w:pPr>
        <w:jc w:val="center"/>
        <w:rPr>
          <w:rFonts w:ascii="Calibri" w:eastAsia="Times New Roman" w:hAnsi="Calibri" w:cs="Calibri"/>
          <w:b/>
          <w:i/>
          <w:sz w:val="16"/>
          <w:szCs w:val="20"/>
          <w:lang w:eastAsia="pt-BR"/>
        </w:rPr>
      </w:pPr>
    </w:p>
    <w:p w:rsidR="004D72B0" w:rsidRPr="004D72B0" w:rsidRDefault="004D72B0" w:rsidP="004D72B0">
      <w:pPr>
        <w:jc w:val="center"/>
        <w:rPr>
          <w:rFonts w:ascii="Calibri" w:eastAsia="Times New Roman" w:hAnsi="Calibri" w:cs="Calibri"/>
          <w:b/>
          <w:i/>
          <w:sz w:val="16"/>
          <w:szCs w:val="20"/>
          <w:lang w:eastAsia="pt-BR"/>
        </w:rPr>
      </w:pPr>
    </w:p>
    <w:p w:rsidR="004D72B0" w:rsidRPr="004D72B0" w:rsidRDefault="004D72B0" w:rsidP="004D72B0">
      <w:pPr>
        <w:jc w:val="center"/>
        <w:rPr>
          <w:rFonts w:ascii="Calibri" w:eastAsia="Times New Roman" w:hAnsi="Calibri" w:cs="Calibri"/>
          <w:b/>
          <w:szCs w:val="20"/>
          <w:lang w:eastAsia="pt-BR"/>
        </w:rPr>
      </w:pPr>
    </w:p>
    <w:p w:rsidR="004D72B0" w:rsidRPr="004D72B0" w:rsidRDefault="004D72B0" w:rsidP="004D72B0">
      <w:pPr>
        <w:jc w:val="center"/>
        <w:rPr>
          <w:rFonts w:ascii="Calibri" w:eastAsia="Times New Roman" w:hAnsi="Calibri" w:cs="Calibri"/>
          <w:b/>
          <w:szCs w:val="20"/>
          <w:lang w:eastAsia="pt-BR"/>
        </w:rPr>
      </w:pPr>
    </w:p>
    <w:p w:rsidR="004D72B0" w:rsidRPr="004D72B0" w:rsidRDefault="004D72B0" w:rsidP="004D72B0">
      <w:pPr>
        <w:jc w:val="center"/>
        <w:rPr>
          <w:rFonts w:ascii="Calibri" w:eastAsia="Times New Roman" w:hAnsi="Calibri" w:cs="Calibri"/>
          <w:b/>
          <w:szCs w:val="20"/>
          <w:lang w:eastAsia="pt-BR"/>
        </w:rPr>
      </w:pPr>
    </w:p>
    <w:p w:rsidR="004D72B0" w:rsidRPr="004D72B0" w:rsidRDefault="004D72B0" w:rsidP="004D72B0">
      <w:pPr>
        <w:jc w:val="center"/>
        <w:rPr>
          <w:rFonts w:ascii="Calibri" w:eastAsia="Times New Roman" w:hAnsi="Calibri" w:cs="Calibri"/>
          <w:b/>
          <w:szCs w:val="20"/>
          <w:lang w:eastAsia="pt-BR"/>
        </w:rPr>
      </w:pPr>
    </w:p>
    <w:p w:rsidR="004D72B0" w:rsidRPr="004D72B0" w:rsidRDefault="004D72B0" w:rsidP="004D72B0">
      <w:pPr>
        <w:spacing w:after="360"/>
        <w:rPr>
          <w:rFonts w:ascii="Calibri" w:eastAsia="Times New Roman" w:hAnsi="Calibri" w:cs="Calibri"/>
          <w:b/>
          <w:szCs w:val="20"/>
          <w:lang w:eastAsia="pt-BR"/>
        </w:rPr>
      </w:pPr>
    </w:p>
    <w:p w:rsidR="004D72B0" w:rsidRPr="004D72B0" w:rsidRDefault="004D72B0" w:rsidP="004D72B0">
      <w:pPr>
        <w:spacing w:after="360"/>
        <w:rPr>
          <w:rFonts w:ascii="Calibri" w:eastAsia="Times New Roman" w:hAnsi="Calibri" w:cs="Calibri"/>
          <w:b/>
          <w:szCs w:val="20"/>
          <w:lang w:eastAsia="pt-BR"/>
        </w:rPr>
      </w:pPr>
      <w:r w:rsidRPr="004D72B0">
        <w:rPr>
          <w:rFonts w:ascii="Calibri" w:eastAsia="Times New Roman" w:hAnsi="Calibri" w:cs="Calibri"/>
          <w:b/>
          <w:szCs w:val="20"/>
          <w:lang w:eastAsia="pt-BR"/>
        </w:rPr>
        <w:t>DESPACHO DE APROVAÇÃO DO TERMO DE REFERÊNCIA</w:t>
      </w:r>
    </w:p>
    <w:p w:rsidR="004D72B0" w:rsidRPr="004D72B0" w:rsidRDefault="004D72B0" w:rsidP="004D72B0">
      <w:pPr>
        <w:spacing w:after="360"/>
        <w:jc w:val="center"/>
        <w:rPr>
          <w:rFonts w:ascii="Calibri" w:eastAsia="Times New Roman" w:hAnsi="Calibri" w:cs="Calibri"/>
          <w:b/>
          <w:szCs w:val="20"/>
          <w:lang w:eastAsia="pt-BR"/>
        </w:rPr>
      </w:pPr>
    </w:p>
    <w:p w:rsidR="004D72B0" w:rsidRPr="004D72B0" w:rsidRDefault="004D72B0" w:rsidP="004D72B0">
      <w:pPr>
        <w:spacing w:after="360"/>
        <w:jc w:val="center"/>
        <w:rPr>
          <w:rFonts w:ascii="Calibri" w:eastAsia="Times New Roman" w:hAnsi="Calibri" w:cs="Calibri"/>
          <w:b/>
          <w:szCs w:val="20"/>
          <w:lang w:eastAsia="pt-BR"/>
        </w:rPr>
      </w:pPr>
    </w:p>
    <w:p w:rsidR="004D72B0" w:rsidRPr="004D72B0" w:rsidRDefault="004D72B0" w:rsidP="004D72B0">
      <w:pPr>
        <w:autoSpaceDE w:val="0"/>
        <w:autoSpaceDN w:val="0"/>
        <w:adjustRightInd w:val="0"/>
        <w:rPr>
          <w:rFonts w:ascii="Calibri" w:eastAsia="Times New Roman" w:hAnsi="Calibri" w:cs="Calibri"/>
          <w:b/>
          <w:szCs w:val="20"/>
          <w:lang w:eastAsia="pt-BR"/>
        </w:rPr>
      </w:pPr>
      <w:r w:rsidRPr="004D72B0">
        <w:rPr>
          <w:rFonts w:ascii="Calibri" w:eastAsia="Calibri" w:hAnsi="Calibri" w:cs="Calibri"/>
          <w:color w:val="000000"/>
          <w:lang w:eastAsia="pt-BR"/>
        </w:rPr>
        <w:t xml:space="preserve">À vista das informações contidas nestes autos e com observância às normas vigentes, </w:t>
      </w:r>
      <w:r w:rsidRPr="004D72B0">
        <w:rPr>
          <w:rFonts w:ascii="Calibri" w:eastAsia="Calibri" w:hAnsi="Calibri" w:cs="Calibri"/>
          <w:b/>
          <w:bCs/>
          <w:color w:val="000000"/>
          <w:lang w:eastAsia="pt-BR"/>
        </w:rPr>
        <w:t xml:space="preserve">APROVO </w:t>
      </w:r>
      <w:r w:rsidRPr="004D72B0">
        <w:rPr>
          <w:rFonts w:ascii="Calibri" w:eastAsia="Calibri" w:hAnsi="Calibri" w:cs="Calibri"/>
          <w:color w:val="000000"/>
          <w:lang w:eastAsia="pt-BR"/>
        </w:rPr>
        <w:t xml:space="preserve">o presente Termo de Referência e </w:t>
      </w:r>
      <w:r w:rsidRPr="004D72B0">
        <w:rPr>
          <w:rFonts w:ascii="Calibri" w:eastAsia="Calibri" w:hAnsi="Calibri" w:cs="Calibri"/>
          <w:b/>
          <w:bCs/>
          <w:color w:val="000000"/>
          <w:lang w:eastAsia="pt-BR"/>
        </w:rPr>
        <w:t xml:space="preserve">AUTORIZO </w:t>
      </w:r>
      <w:r w:rsidRPr="004D72B0">
        <w:rPr>
          <w:rFonts w:ascii="Calibri" w:eastAsia="Calibri" w:hAnsi="Calibri" w:cs="Calibri"/>
          <w:color w:val="000000"/>
          <w:lang w:eastAsia="pt-BR"/>
        </w:rPr>
        <w:t>os demais procedimentos visando à realização do procedimento licitatório.</w:t>
      </w:r>
    </w:p>
    <w:p w:rsidR="004D72B0" w:rsidRPr="004D72B0" w:rsidRDefault="004D72B0" w:rsidP="004D72B0">
      <w:pPr>
        <w:jc w:val="center"/>
        <w:rPr>
          <w:rFonts w:ascii="Calibri" w:eastAsia="Times New Roman" w:hAnsi="Calibri" w:cs="Calibri"/>
          <w:szCs w:val="20"/>
          <w:lang w:eastAsia="pt-BR"/>
        </w:rPr>
      </w:pPr>
    </w:p>
    <w:p w:rsidR="004D72B0" w:rsidRPr="004D72B0" w:rsidRDefault="004D72B0" w:rsidP="004D72B0">
      <w:pPr>
        <w:spacing w:after="360"/>
        <w:jc w:val="center"/>
        <w:rPr>
          <w:rFonts w:ascii="Calibri" w:eastAsia="Times New Roman" w:hAnsi="Calibri" w:cs="Calibri"/>
          <w:szCs w:val="20"/>
          <w:lang w:eastAsia="pt-BR"/>
        </w:rPr>
      </w:pPr>
      <w:proofErr w:type="spellStart"/>
      <w:r w:rsidRPr="004D72B0">
        <w:rPr>
          <w:rFonts w:ascii="Calibri" w:eastAsia="Times New Roman" w:hAnsi="Calibri" w:cs="Calibri"/>
          <w:szCs w:val="20"/>
          <w:lang w:eastAsia="pt-BR"/>
        </w:rPr>
        <w:t>Ibertioga</w:t>
      </w:r>
      <w:proofErr w:type="spellEnd"/>
      <w:r w:rsidRPr="004D72B0">
        <w:rPr>
          <w:rFonts w:ascii="Calibri" w:eastAsia="Times New Roman" w:hAnsi="Calibri" w:cs="Calibri"/>
          <w:szCs w:val="20"/>
          <w:lang w:eastAsia="pt-BR"/>
        </w:rPr>
        <w:t>, 14 de fevereiro de 2018.</w:t>
      </w:r>
    </w:p>
    <w:p w:rsidR="004D72B0" w:rsidRPr="004D72B0" w:rsidRDefault="004D72B0" w:rsidP="004D72B0">
      <w:pPr>
        <w:jc w:val="center"/>
        <w:rPr>
          <w:rFonts w:ascii="Calibri" w:eastAsia="Times New Roman" w:hAnsi="Calibri" w:cs="Calibri"/>
          <w:b/>
          <w:szCs w:val="20"/>
          <w:lang w:eastAsia="pt-BR"/>
        </w:rPr>
      </w:pPr>
      <w:r w:rsidRPr="004D72B0">
        <w:rPr>
          <w:rFonts w:ascii="Calibri" w:eastAsia="Times New Roman" w:hAnsi="Calibri" w:cs="Calibri"/>
          <w:b/>
          <w:szCs w:val="20"/>
          <w:lang w:eastAsia="pt-BR"/>
        </w:rPr>
        <w:t>JOSE FRANCISCO RODRIGUES DE ALMEIDA</w:t>
      </w:r>
    </w:p>
    <w:p w:rsidR="004D72B0" w:rsidRPr="004D72B0" w:rsidRDefault="004D72B0" w:rsidP="004D72B0">
      <w:pPr>
        <w:jc w:val="center"/>
        <w:rPr>
          <w:rFonts w:ascii="Calibri" w:eastAsia="Times New Roman" w:hAnsi="Calibri" w:cs="Calibri"/>
          <w:b/>
          <w:i/>
          <w:sz w:val="16"/>
          <w:szCs w:val="20"/>
          <w:lang w:eastAsia="pt-BR"/>
        </w:rPr>
      </w:pPr>
      <w:r w:rsidRPr="004D72B0">
        <w:rPr>
          <w:rFonts w:ascii="Calibri" w:eastAsia="Times New Roman" w:hAnsi="Calibri" w:cs="Calibri"/>
          <w:b/>
          <w:i/>
          <w:sz w:val="16"/>
          <w:szCs w:val="20"/>
          <w:lang w:eastAsia="pt-BR"/>
        </w:rPr>
        <w:t>Prefeito Municipal</w:t>
      </w:r>
    </w:p>
    <w:p w:rsidR="004D72B0" w:rsidRPr="004D72B0" w:rsidRDefault="004D72B0" w:rsidP="004D72B0">
      <w:pPr>
        <w:spacing w:after="360"/>
        <w:jc w:val="center"/>
        <w:rPr>
          <w:rFonts w:ascii="Calibri" w:eastAsia="Times New Roman" w:hAnsi="Calibri" w:cs="Calibri"/>
          <w:b/>
          <w:szCs w:val="20"/>
          <w:lang w:eastAsia="pt-BR"/>
        </w:rPr>
      </w:pPr>
    </w:p>
    <w:p w:rsidR="004D72B0" w:rsidRPr="004D72B0" w:rsidRDefault="004D72B0" w:rsidP="004D72B0">
      <w:pPr>
        <w:spacing w:after="360"/>
        <w:jc w:val="center"/>
        <w:rPr>
          <w:rFonts w:ascii="Calibri" w:eastAsia="Times New Roman" w:hAnsi="Calibri" w:cs="Calibri"/>
          <w:b/>
          <w:szCs w:val="20"/>
          <w:lang w:eastAsia="pt-BR"/>
        </w:rPr>
      </w:pPr>
    </w:p>
    <w:p w:rsidR="004D72B0" w:rsidRPr="004D72B0" w:rsidRDefault="004D72B0" w:rsidP="004D72B0">
      <w:pPr>
        <w:spacing w:after="360"/>
        <w:jc w:val="center"/>
        <w:rPr>
          <w:rFonts w:ascii="Calibri" w:eastAsia="Times New Roman" w:hAnsi="Calibri" w:cs="Calibri"/>
          <w:b/>
          <w:szCs w:val="20"/>
          <w:lang w:eastAsia="pt-BR"/>
        </w:rPr>
      </w:pPr>
    </w:p>
    <w:p w:rsidR="004D72B0" w:rsidRPr="004D72B0" w:rsidRDefault="004D72B0" w:rsidP="004D72B0">
      <w:pPr>
        <w:spacing w:after="360"/>
        <w:jc w:val="center"/>
        <w:rPr>
          <w:rFonts w:ascii="Calibri" w:eastAsia="Times New Roman" w:hAnsi="Calibri" w:cs="Calibri"/>
          <w:b/>
          <w:szCs w:val="20"/>
          <w:lang w:eastAsia="pt-BR"/>
        </w:rPr>
      </w:pPr>
    </w:p>
    <w:p w:rsidR="004D72B0" w:rsidRPr="004D72B0" w:rsidRDefault="004D72B0" w:rsidP="004D72B0">
      <w:pPr>
        <w:spacing w:after="360"/>
        <w:jc w:val="center"/>
        <w:rPr>
          <w:rFonts w:ascii="Calibri" w:eastAsia="Times New Roman" w:hAnsi="Calibri" w:cs="Calibri"/>
          <w:b/>
          <w:szCs w:val="20"/>
          <w:lang w:eastAsia="pt-BR"/>
        </w:rPr>
      </w:pPr>
    </w:p>
    <w:p w:rsidR="004D72B0" w:rsidRPr="004D72B0" w:rsidRDefault="004D72B0" w:rsidP="004D72B0">
      <w:pPr>
        <w:spacing w:after="360"/>
        <w:jc w:val="center"/>
        <w:rPr>
          <w:rFonts w:ascii="Calibri" w:eastAsia="Times New Roman" w:hAnsi="Calibri" w:cs="Calibri"/>
          <w:b/>
          <w:szCs w:val="20"/>
          <w:lang w:eastAsia="pt-BR"/>
        </w:rPr>
      </w:pPr>
    </w:p>
    <w:p w:rsidR="004D72B0" w:rsidRPr="004D72B0" w:rsidRDefault="004D72B0" w:rsidP="004D72B0">
      <w:pPr>
        <w:spacing w:after="360"/>
        <w:jc w:val="center"/>
        <w:rPr>
          <w:rFonts w:ascii="Calibri" w:eastAsia="Times New Roman" w:hAnsi="Calibri" w:cs="Calibri"/>
          <w:b/>
          <w:szCs w:val="20"/>
          <w:lang w:eastAsia="pt-BR"/>
        </w:rPr>
      </w:pPr>
    </w:p>
    <w:p w:rsidR="004D72B0" w:rsidRPr="004D72B0" w:rsidRDefault="004D72B0" w:rsidP="004D72B0">
      <w:pPr>
        <w:spacing w:after="360"/>
        <w:jc w:val="center"/>
        <w:rPr>
          <w:rFonts w:ascii="Calibri" w:eastAsia="Times New Roman" w:hAnsi="Calibri" w:cs="Calibri"/>
          <w:b/>
          <w:szCs w:val="20"/>
          <w:lang w:eastAsia="pt-BR"/>
        </w:rPr>
      </w:pPr>
    </w:p>
    <w:p w:rsidR="004D72B0" w:rsidRPr="004D72B0" w:rsidRDefault="004D72B0" w:rsidP="004D72B0">
      <w:pPr>
        <w:autoSpaceDE w:val="0"/>
        <w:autoSpaceDN w:val="0"/>
        <w:adjustRightInd w:val="0"/>
        <w:jc w:val="center"/>
        <w:rPr>
          <w:rFonts w:ascii="Calibri" w:eastAsia="Times New Roman" w:hAnsi="Calibri" w:cs="Calibri"/>
          <w:b/>
          <w:szCs w:val="24"/>
          <w:lang w:eastAsia="pt-BR"/>
        </w:rPr>
      </w:pPr>
    </w:p>
    <w:p w:rsidR="004D72B0" w:rsidRPr="004D72B0" w:rsidRDefault="004D72B0" w:rsidP="004D72B0">
      <w:pPr>
        <w:autoSpaceDE w:val="0"/>
        <w:autoSpaceDN w:val="0"/>
        <w:adjustRightInd w:val="0"/>
        <w:jc w:val="center"/>
        <w:rPr>
          <w:rFonts w:ascii="Calibri" w:eastAsia="Times New Roman" w:hAnsi="Calibri" w:cs="Calibri"/>
          <w:b/>
          <w:szCs w:val="24"/>
          <w:lang w:eastAsia="pt-BR"/>
        </w:rPr>
      </w:pPr>
    </w:p>
    <w:p w:rsidR="004D72B0" w:rsidRPr="004D72B0" w:rsidRDefault="004D72B0" w:rsidP="004D72B0">
      <w:pPr>
        <w:autoSpaceDE w:val="0"/>
        <w:autoSpaceDN w:val="0"/>
        <w:adjustRightInd w:val="0"/>
        <w:jc w:val="center"/>
        <w:rPr>
          <w:rFonts w:ascii="Calibri" w:eastAsia="Times New Roman" w:hAnsi="Calibri" w:cs="Calibri"/>
          <w:b/>
          <w:szCs w:val="24"/>
          <w:lang w:eastAsia="pt-BR"/>
        </w:rPr>
      </w:pPr>
    </w:p>
    <w:p w:rsidR="004D72B0" w:rsidRPr="004D72B0" w:rsidRDefault="004D72B0" w:rsidP="004D72B0">
      <w:pPr>
        <w:autoSpaceDE w:val="0"/>
        <w:autoSpaceDN w:val="0"/>
        <w:adjustRightInd w:val="0"/>
        <w:jc w:val="center"/>
        <w:rPr>
          <w:rFonts w:ascii="Calibri" w:eastAsia="Times New Roman" w:hAnsi="Calibri" w:cs="Calibri"/>
          <w:b/>
          <w:szCs w:val="24"/>
          <w:lang w:eastAsia="pt-BR"/>
        </w:rPr>
      </w:pPr>
    </w:p>
    <w:p w:rsidR="004D72B0" w:rsidRPr="004D72B0" w:rsidRDefault="004D72B0" w:rsidP="004D72B0">
      <w:pPr>
        <w:autoSpaceDE w:val="0"/>
        <w:autoSpaceDN w:val="0"/>
        <w:adjustRightInd w:val="0"/>
        <w:jc w:val="center"/>
        <w:rPr>
          <w:rFonts w:ascii="Calibri" w:eastAsia="Times New Roman" w:hAnsi="Calibri" w:cs="Calibri"/>
          <w:b/>
          <w:szCs w:val="24"/>
          <w:lang w:eastAsia="pt-BR"/>
        </w:rPr>
      </w:pPr>
    </w:p>
    <w:p w:rsidR="004D72B0" w:rsidRPr="004D72B0" w:rsidRDefault="004D72B0" w:rsidP="004D72B0">
      <w:pPr>
        <w:autoSpaceDE w:val="0"/>
        <w:autoSpaceDN w:val="0"/>
        <w:adjustRightInd w:val="0"/>
        <w:jc w:val="center"/>
        <w:rPr>
          <w:rFonts w:ascii="Calibri" w:eastAsia="Times New Roman" w:hAnsi="Calibri" w:cs="Calibri"/>
          <w:b/>
          <w:szCs w:val="24"/>
          <w:lang w:eastAsia="pt-BR"/>
        </w:rPr>
      </w:pPr>
    </w:p>
    <w:p w:rsidR="004D72B0" w:rsidRPr="004D72B0" w:rsidRDefault="004D72B0" w:rsidP="004D72B0">
      <w:pPr>
        <w:autoSpaceDE w:val="0"/>
        <w:autoSpaceDN w:val="0"/>
        <w:adjustRightInd w:val="0"/>
        <w:jc w:val="center"/>
        <w:rPr>
          <w:rFonts w:ascii="Calibri" w:eastAsia="Times New Roman" w:hAnsi="Calibri" w:cs="Calibri"/>
          <w:b/>
          <w:szCs w:val="24"/>
          <w:lang w:eastAsia="pt-BR"/>
        </w:rPr>
      </w:pPr>
    </w:p>
    <w:p w:rsidR="004D72B0" w:rsidRPr="004D72B0" w:rsidRDefault="004D72B0" w:rsidP="004D72B0">
      <w:pPr>
        <w:autoSpaceDE w:val="0"/>
        <w:autoSpaceDN w:val="0"/>
        <w:adjustRightInd w:val="0"/>
        <w:jc w:val="center"/>
        <w:rPr>
          <w:rFonts w:ascii="Calibri" w:eastAsia="Times New Roman" w:hAnsi="Calibri" w:cs="Calibri"/>
          <w:b/>
          <w:szCs w:val="24"/>
          <w:lang w:eastAsia="pt-BR"/>
        </w:rPr>
      </w:pPr>
    </w:p>
    <w:p w:rsidR="004D72B0" w:rsidRPr="004D72B0" w:rsidRDefault="004D72B0" w:rsidP="004D72B0">
      <w:pPr>
        <w:autoSpaceDE w:val="0"/>
        <w:autoSpaceDN w:val="0"/>
        <w:adjustRightInd w:val="0"/>
        <w:jc w:val="center"/>
        <w:rPr>
          <w:rFonts w:ascii="Calibri" w:eastAsia="Times New Roman" w:hAnsi="Calibri" w:cs="Calibri"/>
          <w:b/>
          <w:szCs w:val="24"/>
          <w:lang w:eastAsia="pt-BR"/>
        </w:rPr>
      </w:pPr>
    </w:p>
    <w:p w:rsidR="004D72B0" w:rsidRPr="004D72B0" w:rsidRDefault="004D72B0" w:rsidP="004D72B0">
      <w:pPr>
        <w:autoSpaceDE w:val="0"/>
        <w:autoSpaceDN w:val="0"/>
        <w:adjustRightInd w:val="0"/>
        <w:jc w:val="center"/>
        <w:rPr>
          <w:rFonts w:ascii="Calibri" w:eastAsia="Times New Roman" w:hAnsi="Calibri" w:cs="Calibri"/>
          <w:b/>
          <w:szCs w:val="24"/>
          <w:lang w:eastAsia="pt-BR"/>
        </w:rPr>
      </w:pPr>
    </w:p>
    <w:p w:rsidR="004D72B0" w:rsidRPr="004D72B0" w:rsidRDefault="004D72B0" w:rsidP="004D72B0">
      <w:pPr>
        <w:autoSpaceDE w:val="0"/>
        <w:autoSpaceDN w:val="0"/>
        <w:adjustRightInd w:val="0"/>
        <w:jc w:val="center"/>
        <w:rPr>
          <w:rFonts w:ascii="Calibri" w:eastAsia="Times New Roman" w:hAnsi="Calibri" w:cs="Calibri"/>
          <w:b/>
          <w:szCs w:val="24"/>
          <w:lang w:eastAsia="pt-BR"/>
        </w:rPr>
      </w:pPr>
    </w:p>
    <w:p w:rsidR="004D72B0" w:rsidRPr="004D72B0" w:rsidRDefault="004D72B0" w:rsidP="004D72B0">
      <w:pPr>
        <w:spacing w:after="360"/>
        <w:jc w:val="center"/>
        <w:rPr>
          <w:rFonts w:ascii="Calibri" w:eastAsia="Times New Roman" w:hAnsi="Calibri" w:cs="Calibri"/>
          <w:b/>
          <w:szCs w:val="20"/>
          <w:lang w:eastAsia="pt-BR"/>
        </w:rPr>
      </w:pPr>
    </w:p>
    <w:p w:rsidR="004D72B0" w:rsidRPr="004D72B0" w:rsidRDefault="004D72B0" w:rsidP="004D72B0">
      <w:pPr>
        <w:spacing w:after="360"/>
        <w:jc w:val="center"/>
        <w:rPr>
          <w:rFonts w:ascii="Calibri" w:eastAsia="Times New Roman" w:hAnsi="Calibri" w:cs="Calibri"/>
          <w:b/>
          <w:szCs w:val="20"/>
          <w:lang w:eastAsia="pt-BR"/>
        </w:rPr>
      </w:pPr>
      <w:r w:rsidRPr="004D72B0">
        <w:rPr>
          <w:rFonts w:ascii="Calibri" w:eastAsia="Times New Roman" w:hAnsi="Calibri" w:cs="Calibri"/>
          <w:b/>
          <w:szCs w:val="20"/>
          <w:lang w:eastAsia="pt-BR"/>
        </w:rPr>
        <w:t>ANEXO II</w:t>
      </w:r>
    </w:p>
    <w:p w:rsidR="004D72B0" w:rsidRPr="004D72B0" w:rsidRDefault="004D72B0" w:rsidP="004D72B0">
      <w:pPr>
        <w:spacing w:after="360"/>
        <w:jc w:val="center"/>
        <w:rPr>
          <w:rFonts w:ascii="Calibri" w:eastAsia="Times New Roman" w:hAnsi="Calibri" w:cs="Calibri"/>
          <w:szCs w:val="20"/>
          <w:lang w:eastAsia="pt-BR"/>
        </w:rPr>
      </w:pPr>
    </w:p>
    <w:p w:rsidR="004D72B0" w:rsidRPr="004D72B0" w:rsidRDefault="004D72B0" w:rsidP="004D72B0">
      <w:pPr>
        <w:spacing w:after="360"/>
        <w:rPr>
          <w:rFonts w:ascii="Calibri" w:eastAsia="Times New Roman" w:hAnsi="Calibri" w:cs="Calibri"/>
          <w:szCs w:val="20"/>
          <w:lang w:eastAsia="pt-BR"/>
        </w:rPr>
      </w:pPr>
      <w:r w:rsidRPr="004D72B0">
        <w:rPr>
          <w:rFonts w:ascii="Calibri" w:eastAsia="Times New Roman" w:hAnsi="Calibri" w:cs="Calibri"/>
          <w:szCs w:val="20"/>
          <w:lang w:eastAsia="pt-BR"/>
        </w:rPr>
        <w:t>(PAPEL TIMBRADO DA EMPRESA)</w:t>
      </w:r>
    </w:p>
    <w:p w:rsidR="004D72B0" w:rsidRPr="004D72B0" w:rsidRDefault="004D72B0" w:rsidP="004D72B0">
      <w:pPr>
        <w:spacing w:after="360"/>
        <w:jc w:val="center"/>
        <w:rPr>
          <w:rFonts w:ascii="Calibri" w:eastAsia="Times New Roman" w:hAnsi="Calibri" w:cs="Calibri"/>
          <w:b/>
          <w:szCs w:val="20"/>
          <w:lang w:eastAsia="pt-BR"/>
        </w:rPr>
      </w:pPr>
      <w:r w:rsidRPr="004D72B0">
        <w:rPr>
          <w:rFonts w:ascii="Calibri" w:eastAsia="Times New Roman" w:hAnsi="Calibri" w:cs="Calibri"/>
          <w:b/>
          <w:szCs w:val="20"/>
          <w:lang w:eastAsia="pt-BR"/>
        </w:rPr>
        <w:t>DECLARAÇÃO DE HABILITAÇÃO</w:t>
      </w:r>
    </w:p>
    <w:p w:rsidR="004D72B0" w:rsidRPr="004D72B0" w:rsidRDefault="004D72B0" w:rsidP="004D72B0">
      <w:pPr>
        <w:spacing w:after="360"/>
        <w:rPr>
          <w:rFonts w:ascii="Calibri" w:eastAsia="Times New Roman" w:hAnsi="Calibri" w:cs="Calibri"/>
          <w:szCs w:val="20"/>
          <w:lang w:eastAsia="pt-BR"/>
        </w:rPr>
      </w:pPr>
    </w:p>
    <w:p w:rsidR="004D72B0" w:rsidRPr="004D72B0" w:rsidRDefault="004D72B0" w:rsidP="004D72B0">
      <w:pPr>
        <w:spacing w:after="360" w:line="360" w:lineRule="auto"/>
        <w:ind w:firstLine="1418"/>
        <w:rPr>
          <w:rFonts w:ascii="Calibri" w:eastAsia="Times New Roman" w:hAnsi="Calibri" w:cs="Calibri"/>
          <w:szCs w:val="20"/>
          <w:lang w:eastAsia="pt-BR"/>
        </w:rPr>
      </w:pPr>
      <w:r w:rsidRPr="004D72B0">
        <w:rPr>
          <w:rFonts w:ascii="Calibri" w:eastAsia="Times New Roman" w:hAnsi="Calibri" w:cs="Calibri"/>
          <w:szCs w:val="20"/>
          <w:lang w:eastAsia="pt-BR"/>
        </w:rPr>
        <w:t>A ______________________________</w:t>
      </w:r>
      <w:proofErr w:type="gramStart"/>
      <w:r w:rsidRPr="004D72B0">
        <w:rPr>
          <w:rFonts w:ascii="Calibri" w:eastAsia="Times New Roman" w:hAnsi="Calibri" w:cs="Calibri"/>
          <w:szCs w:val="20"/>
          <w:lang w:eastAsia="pt-BR"/>
        </w:rPr>
        <w:t>,</w:t>
      </w:r>
      <w:proofErr w:type="gramEnd"/>
      <w:r w:rsidRPr="004D72B0">
        <w:rPr>
          <w:rFonts w:ascii="Calibri" w:eastAsia="Times New Roman" w:hAnsi="Calibri" w:cs="Calibri"/>
          <w:szCs w:val="20"/>
          <w:lang w:eastAsia="pt-BR"/>
        </w:rPr>
        <w:t xml:space="preserve">CNPJ nº. ________________, com sede à______________________, neste ato representado pelo(s) ____________________&lt;diretores ou sócios, com qualificação completa – nome, RG, CPF, nacionalidade, estado civil, profissão e endereço&gt; pelo presente instrumento declara sob as penas da lei, em especial o art. 7º, da Lei 10.520/2002, que cumpre plenamente os requisitos de habilitação para participação no Pregão nº006/2018. </w:t>
      </w:r>
    </w:p>
    <w:p w:rsidR="004D72B0" w:rsidRPr="004D72B0" w:rsidRDefault="004D72B0" w:rsidP="004D72B0">
      <w:pPr>
        <w:spacing w:after="360"/>
        <w:jc w:val="center"/>
        <w:rPr>
          <w:rFonts w:ascii="Calibri" w:eastAsia="Times New Roman" w:hAnsi="Calibri" w:cs="Calibri"/>
          <w:szCs w:val="20"/>
          <w:lang w:eastAsia="pt-BR"/>
        </w:rPr>
      </w:pPr>
      <w:r w:rsidRPr="004D72B0">
        <w:rPr>
          <w:rFonts w:ascii="Calibri" w:eastAsia="Times New Roman" w:hAnsi="Calibri" w:cs="Calibri"/>
          <w:szCs w:val="20"/>
          <w:lang w:eastAsia="pt-BR"/>
        </w:rPr>
        <w:t xml:space="preserve">Cidade/UF, ____ de ____________ </w:t>
      </w:r>
      <w:proofErr w:type="spellStart"/>
      <w:r w:rsidRPr="004D72B0">
        <w:rPr>
          <w:rFonts w:ascii="Calibri" w:eastAsia="Times New Roman" w:hAnsi="Calibri" w:cs="Calibri"/>
          <w:szCs w:val="20"/>
          <w:lang w:eastAsia="pt-BR"/>
        </w:rPr>
        <w:t>de</w:t>
      </w:r>
      <w:proofErr w:type="spellEnd"/>
      <w:r w:rsidRPr="004D72B0">
        <w:rPr>
          <w:rFonts w:ascii="Calibri" w:eastAsia="Times New Roman" w:hAnsi="Calibri" w:cs="Calibri"/>
          <w:szCs w:val="20"/>
          <w:lang w:eastAsia="pt-BR"/>
        </w:rPr>
        <w:t xml:space="preserve"> 2018.</w:t>
      </w:r>
    </w:p>
    <w:p w:rsidR="004D72B0" w:rsidRPr="004D72B0" w:rsidRDefault="004D72B0" w:rsidP="004D72B0">
      <w:pPr>
        <w:spacing w:after="360"/>
        <w:jc w:val="center"/>
        <w:rPr>
          <w:rFonts w:ascii="Calibri" w:eastAsia="Times New Roman" w:hAnsi="Calibri" w:cs="Calibri"/>
          <w:szCs w:val="20"/>
          <w:lang w:eastAsia="pt-BR"/>
        </w:rPr>
      </w:pPr>
    </w:p>
    <w:p w:rsidR="004D72B0" w:rsidRPr="004D72B0" w:rsidRDefault="004D72B0" w:rsidP="004D72B0">
      <w:pPr>
        <w:spacing w:after="360"/>
        <w:jc w:val="center"/>
        <w:rPr>
          <w:rFonts w:ascii="Calibri" w:eastAsia="Times New Roman" w:hAnsi="Calibri" w:cs="Calibri"/>
          <w:szCs w:val="20"/>
          <w:lang w:eastAsia="pt-BR"/>
        </w:rPr>
      </w:pPr>
    </w:p>
    <w:p w:rsidR="004D72B0" w:rsidRPr="004D72B0" w:rsidRDefault="004D72B0" w:rsidP="004D72B0">
      <w:pPr>
        <w:spacing w:after="360"/>
        <w:jc w:val="center"/>
        <w:rPr>
          <w:rFonts w:ascii="Calibri" w:eastAsia="Times New Roman" w:hAnsi="Calibri" w:cs="Calibri"/>
          <w:szCs w:val="20"/>
          <w:lang w:eastAsia="pt-BR"/>
        </w:rPr>
      </w:pPr>
    </w:p>
    <w:p w:rsidR="004D72B0" w:rsidRPr="004D72B0" w:rsidRDefault="004D72B0" w:rsidP="004D72B0">
      <w:pPr>
        <w:spacing w:after="360"/>
        <w:jc w:val="center"/>
        <w:rPr>
          <w:rFonts w:ascii="Calibri" w:eastAsia="Times New Roman" w:hAnsi="Calibri" w:cs="Calibri"/>
          <w:szCs w:val="20"/>
          <w:lang w:eastAsia="pt-BR"/>
        </w:rPr>
      </w:pPr>
      <w:r w:rsidRPr="004D72B0">
        <w:rPr>
          <w:rFonts w:ascii="Calibri" w:eastAsia="Times New Roman" w:hAnsi="Calibri" w:cs="Calibri"/>
          <w:szCs w:val="20"/>
          <w:lang w:eastAsia="pt-BR"/>
        </w:rPr>
        <w:t>Assinatura do Representante Legal da Empresa</w:t>
      </w:r>
    </w:p>
    <w:p w:rsidR="004D72B0" w:rsidRPr="004D72B0" w:rsidRDefault="004D72B0" w:rsidP="004D72B0">
      <w:pPr>
        <w:autoSpaceDE w:val="0"/>
        <w:autoSpaceDN w:val="0"/>
        <w:adjustRightInd w:val="0"/>
        <w:spacing w:line="360" w:lineRule="auto"/>
        <w:ind w:right="-32"/>
        <w:rPr>
          <w:rFonts w:ascii="Calibri" w:eastAsia="Times New Roman" w:hAnsi="Calibri" w:cs="Calibri"/>
          <w:b/>
          <w:bCs/>
          <w:szCs w:val="20"/>
          <w:lang w:eastAsia="pt-BR"/>
        </w:rPr>
      </w:pPr>
    </w:p>
    <w:p w:rsidR="004D72B0" w:rsidRPr="004D72B0" w:rsidRDefault="004D72B0" w:rsidP="004D72B0">
      <w:pPr>
        <w:autoSpaceDE w:val="0"/>
        <w:autoSpaceDN w:val="0"/>
        <w:adjustRightInd w:val="0"/>
        <w:spacing w:line="360" w:lineRule="auto"/>
        <w:ind w:right="-32"/>
        <w:rPr>
          <w:rFonts w:ascii="Calibri" w:eastAsia="Times New Roman" w:hAnsi="Calibri" w:cs="Calibri"/>
          <w:b/>
          <w:bCs/>
          <w:szCs w:val="20"/>
          <w:lang w:eastAsia="pt-BR"/>
        </w:rPr>
      </w:pPr>
    </w:p>
    <w:p w:rsidR="004D72B0" w:rsidRPr="004D72B0" w:rsidRDefault="004D72B0" w:rsidP="004D72B0">
      <w:pPr>
        <w:autoSpaceDE w:val="0"/>
        <w:autoSpaceDN w:val="0"/>
        <w:adjustRightInd w:val="0"/>
        <w:spacing w:line="360" w:lineRule="auto"/>
        <w:ind w:right="-32"/>
        <w:rPr>
          <w:rFonts w:ascii="Calibri" w:eastAsia="Times New Roman" w:hAnsi="Calibri" w:cs="Calibri"/>
          <w:b/>
          <w:bCs/>
          <w:szCs w:val="20"/>
          <w:lang w:eastAsia="pt-BR"/>
        </w:rPr>
      </w:pPr>
    </w:p>
    <w:p w:rsidR="004D72B0" w:rsidRPr="004D72B0" w:rsidRDefault="004D72B0" w:rsidP="004D72B0">
      <w:pPr>
        <w:autoSpaceDE w:val="0"/>
        <w:autoSpaceDN w:val="0"/>
        <w:adjustRightInd w:val="0"/>
        <w:spacing w:line="360" w:lineRule="auto"/>
        <w:ind w:right="-32"/>
        <w:rPr>
          <w:rFonts w:ascii="Calibri" w:eastAsia="Times New Roman" w:hAnsi="Calibri" w:cs="Calibri"/>
          <w:b/>
          <w:bCs/>
          <w:szCs w:val="20"/>
          <w:lang w:eastAsia="pt-BR"/>
        </w:rPr>
      </w:pPr>
    </w:p>
    <w:p w:rsidR="004D72B0" w:rsidRPr="004D72B0" w:rsidRDefault="004D72B0" w:rsidP="004D72B0">
      <w:pPr>
        <w:autoSpaceDE w:val="0"/>
        <w:autoSpaceDN w:val="0"/>
        <w:adjustRightInd w:val="0"/>
        <w:ind w:right="-32"/>
        <w:rPr>
          <w:rFonts w:ascii="Calibri" w:eastAsia="Times New Roman" w:hAnsi="Calibri" w:cs="Calibri"/>
          <w:szCs w:val="20"/>
          <w:lang w:eastAsia="pt-BR"/>
        </w:rPr>
      </w:pPr>
      <w:proofErr w:type="spellStart"/>
      <w:proofErr w:type="gramStart"/>
      <w:r w:rsidRPr="004D72B0">
        <w:rPr>
          <w:rFonts w:ascii="Calibri" w:eastAsia="Times New Roman" w:hAnsi="Calibri" w:cs="Calibri"/>
          <w:b/>
          <w:szCs w:val="20"/>
          <w:lang w:eastAsia="pt-BR"/>
        </w:rPr>
        <w:t>Observação:</w:t>
      </w:r>
      <w:proofErr w:type="gramEnd"/>
      <w:r w:rsidRPr="004D72B0">
        <w:rPr>
          <w:rFonts w:ascii="Calibri" w:eastAsia="Times New Roman" w:hAnsi="Calibri" w:cs="Calibri"/>
          <w:szCs w:val="20"/>
          <w:lang w:eastAsia="pt-BR"/>
        </w:rPr>
        <w:t>esta</w:t>
      </w:r>
      <w:proofErr w:type="spellEnd"/>
      <w:r w:rsidRPr="004D72B0">
        <w:rPr>
          <w:rFonts w:ascii="Calibri" w:eastAsia="Times New Roman" w:hAnsi="Calibri" w:cs="Calibri"/>
          <w:szCs w:val="20"/>
          <w:lang w:eastAsia="pt-BR"/>
        </w:rPr>
        <w:t xml:space="preserve"> declaração deverá ser apresentada ao(à) pregoeiro(a) na fase de credenciamento, fora de qualquer envelope.</w:t>
      </w:r>
    </w:p>
    <w:p w:rsidR="004D72B0" w:rsidRPr="004D72B0" w:rsidRDefault="004D72B0" w:rsidP="004D72B0">
      <w:pPr>
        <w:spacing w:after="360"/>
        <w:jc w:val="center"/>
        <w:rPr>
          <w:rFonts w:ascii="Calibri" w:eastAsia="Times New Roman" w:hAnsi="Calibri" w:cs="Calibri"/>
          <w:szCs w:val="20"/>
          <w:lang w:eastAsia="pt-BR"/>
        </w:rPr>
      </w:pPr>
    </w:p>
    <w:p w:rsidR="004D72B0" w:rsidRPr="004D72B0" w:rsidRDefault="004D72B0" w:rsidP="004D72B0">
      <w:pPr>
        <w:spacing w:after="360"/>
        <w:jc w:val="center"/>
        <w:rPr>
          <w:rFonts w:ascii="Calibri" w:eastAsia="Times New Roman" w:hAnsi="Calibri" w:cs="Calibri"/>
          <w:szCs w:val="20"/>
          <w:lang w:eastAsia="pt-BR"/>
        </w:rPr>
      </w:pPr>
    </w:p>
    <w:p w:rsidR="004D72B0" w:rsidRPr="004D72B0" w:rsidRDefault="004D72B0" w:rsidP="004D72B0">
      <w:pPr>
        <w:spacing w:after="360"/>
        <w:jc w:val="center"/>
        <w:rPr>
          <w:rFonts w:ascii="Calibri" w:eastAsia="Times New Roman" w:hAnsi="Calibri" w:cs="Calibri"/>
          <w:b/>
          <w:szCs w:val="20"/>
          <w:lang w:eastAsia="pt-BR"/>
        </w:rPr>
      </w:pPr>
    </w:p>
    <w:p w:rsidR="004D72B0" w:rsidRPr="004D72B0" w:rsidRDefault="004D72B0" w:rsidP="004D72B0">
      <w:pPr>
        <w:spacing w:after="360"/>
        <w:jc w:val="center"/>
        <w:rPr>
          <w:rFonts w:ascii="Calibri" w:eastAsia="Times New Roman" w:hAnsi="Calibri" w:cs="Calibri"/>
          <w:b/>
          <w:szCs w:val="20"/>
          <w:lang w:eastAsia="pt-BR"/>
        </w:rPr>
      </w:pPr>
    </w:p>
    <w:p w:rsidR="004D72B0" w:rsidRPr="004D72B0" w:rsidRDefault="004D72B0" w:rsidP="004D72B0">
      <w:pPr>
        <w:spacing w:after="360"/>
        <w:jc w:val="center"/>
        <w:rPr>
          <w:rFonts w:ascii="Calibri" w:eastAsia="Times New Roman" w:hAnsi="Calibri" w:cs="Calibri"/>
          <w:b/>
          <w:szCs w:val="20"/>
          <w:lang w:eastAsia="pt-BR"/>
        </w:rPr>
      </w:pPr>
      <w:r w:rsidRPr="004D72B0">
        <w:rPr>
          <w:rFonts w:ascii="Calibri" w:eastAsia="Times New Roman" w:hAnsi="Calibri" w:cs="Calibri"/>
          <w:b/>
          <w:szCs w:val="20"/>
          <w:lang w:eastAsia="pt-BR"/>
        </w:rPr>
        <w:t>ANEXO III</w:t>
      </w:r>
    </w:p>
    <w:p w:rsidR="004D72B0" w:rsidRPr="004D72B0" w:rsidRDefault="004D72B0" w:rsidP="004D72B0">
      <w:pPr>
        <w:spacing w:after="360"/>
        <w:rPr>
          <w:rFonts w:ascii="Calibri" w:eastAsia="Times New Roman" w:hAnsi="Calibri" w:cs="Calibri"/>
          <w:szCs w:val="20"/>
          <w:lang w:eastAsia="pt-BR"/>
        </w:rPr>
      </w:pPr>
      <w:r w:rsidRPr="004D72B0">
        <w:rPr>
          <w:rFonts w:ascii="Calibri" w:eastAsia="Times New Roman" w:hAnsi="Calibri" w:cs="Calibri"/>
          <w:szCs w:val="20"/>
          <w:lang w:eastAsia="pt-BR"/>
        </w:rPr>
        <w:t>(PAPEL TIMBRADO DA EMPRESA)</w:t>
      </w:r>
    </w:p>
    <w:p w:rsidR="004D72B0" w:rsidRPr="004D72B0" w:rsidRDefault="004D72B0" w:rsidP="004D72B0">
      <w:pPr>
        <w:spacing w:after="360"/>
        <w:jc w:val="center"/>
        <w:rPr>
          <w:rFonts w:ascii="Calibri" w:eastAsia="Times New Roman" w:hAnsi="Calibri" w:cs="Calibri"/>
          <w:b/>
          <w:szCs w:val="20"/>
          <w:lang w:eastAsia="pt-BR"/>
        </w:rPr>
      </w:pPr>
    </w:p>
    <w:p w:rsidR="004D72B0" w:rsidRPr="004D72B0" w:rsidRDefault="004D72B0" w:rsidP="004D72B0">
      <w:pPr>
        <w:spacing w:after="360"/>
        <w:jc w:val="center"/>
        <w:rPr>
          <w:rFonts w:ascii="Calibri" w:eastAsia="Times New Roman" w:hAnsi="Calibri" w:cs="Calibri"/>
          <w:b/>
          <w:szCs w:val="20"/>
          <w:lang w:eastAsia="pt-BR"/>
        </w:rPr>
      </w:pPr>
      <w:r w:rsidRPr="004D72B0">
        <w:rPr>
          <w:rFonts w:ascii="Calibri" w:eastAsia="Times New Roman" w:hAnsi="Calibri" w:cs="Calibri"/>
          <w:b/>
          <w:szCs w:val="20"/>
          <w:lang w:eastAsia="pt-BR"/>
        </w:rPr>
        <w:t>D E C L A R A Ç Ã O</w:t>
      </w:r>
    </w:p>
    <w:p w:rsidR="004D72B0" w:rsidRPr="004D72B0" w:rsidRDefault="004D72B0" w:rsidP="004D72B0">
      <w:pPr>
        <w:spacing w:after="360"/>
        <w:jc w:val="center"/>
        <w:rPr>
          <w:rFonts w:ascii="Calibri" w:eastAsia="Times New Roman" w:hAnsi="Calibri" w:cs="Calibri"/>
          <w:szCs w:val="20"/>
          <w:lang w:eastAsia="pt-BR"/>
        </w:rPr>
      </w:pPr>
    </w:p>
    <w:p w:rsidR="004D72B0" w:rsidRPr="004D72B0" w:rsidRDefault="004D72B0" w:rsidP="004D72B0">
      <w:pPr>
        <w:spacing w:after="360"/>
        <w:jc w:val="center"/>
        <w:rPr>
          <w:rFonts w:ascii="Calibri" w:eastAsia="Times New Roman" w:hAnsi="Calibri" w:cs="Calibri"/>
          <w:szCs w:val="20"/>
          <w:lang w:eastAsia="pt-BR"/>
        </w:rPr>
      </w:pPr>
    </w:p>
    <w:p w:rsidR="004D72B0" w:rsidRPr="004D72B0" w:rsidRDefault="004D72B0" w:rsidP="004D72B0">
      <w:pPr>
        <w:spacing w:after="120" w:line="360" w:lineRule="auto"/>
        <w:ind w:firstLine="1418"/>
        <w:rPr>
          <w:rFonts w:ascii="Calibri" w:eastAsia="Times New Roman" w:hAnsi="Calibri" w:cs="Calibri"/>
          <w:szCs w:val="20"/>
          <w:lang w:eastAsia="pt-BR"/>
        </w:rPr>
      </w:pPr>
      <w:r w:rsidRPr="004D72B0">
        <w:rPr>
          <w:rFonts w:ascii="Calibri" w:eastAsia="Times New Roman" w:hAnsi="Calibri" w:cs="Calibri"/>
          <w:szCs w:val="20"/>
          <w:lang w:eastAsia="pt-BR"/>
        </w:rPr>
        <w:t>(Nome da empresa) ______________________, CNPJ/MF nº ________________, declara, sob as penas da Lei, que até a presente data inexistem fatos impeditivos para a sua habilitação no presente processo licitatório numero 00/2016, ciente da obrigatoriedade de declarar ocorrências posteriores.</w:t>
      </w:r>
    </w:p>
    <w:p w:rsidR="004D72B0" w:rsidRPr="004D72B0" w:rsidRDefault="004D72B0" w:rsidP="004D72B0">
      <w:pPr>
        <w:spacing w:after="360"/>
        <w:ind w:firstLine="1418"/>
        <w:jc w:val="center"/>
        <w:rPr>
          <w:rFonts w:ascii="Calibri" w:eastAsia="Times New Roman" w:hAnsi="Calibri" w:cs="Calibri"/>
          <w:szCs w:val="20"/>
          <w:lang w:eastAsia="pt-BR"/>
        </w:rPr>
      </w:pPr>
    </w:p>
    <w:p w:rsidR="004D72B0" w:rsidRPr="004D72B0" w:rsidRDefault="004D72B0" w:rsidP="004D72B0">
      <w:pPr>
        <w:spacing w:after="360"/>
        <w:jc w:val="center"/>
        <w:rPr>
          <w:rFonts w:ascii="Calibri" w:eastAsia="Times New Roman" w:hAnsi="Calibri" w:cs="Calibri"/>
          <w:szCs w:val="20"/>
          <w:lang w:eastAsia="pt-BR"/>
        </w:rPr>
      </w:pPr>
      <w:r w:rsidRPr="004D72B0">
        <w:rPr>
          <w:rFonts w:ascii="Calibri" w:eastAsia="Times New Roman" w:hAnsi="Calibri" w:cs="Calibri"/>
          <w:szCs w:val="20"/>
          <w:lang w:eastAsia="pt-BR"/>
        </w:rPr>
        <w:t xml:space="preserve">Cidade/UF, ___ de ____________ </w:t>
      </w:r>
      <w:proofErr w:type="spellStart"/>
      <w:r w:rsidRPr="004D72B0">
        <w:rPr>
          <w:rFonts w:ascii="Calibri" w:eastAsia="Times New Roman" w:hAnsi="Calibri" w:cs="Calibri"/>
          <w:szCs w:val="20"/>
          <w:lang w:eastAsia="pt-BR"/>
        </w:rPr>
        <w:t>de</w:t>
      </w:r>
      <w:proofErr w:type="spellEnd"/>
      <w:r w:rsidRPr="004D72B0">
        <w:rPr>
          <w:rFonts w:ascii="Calibri" w:eastAsia="Times New Roman" w:hAnsi="Calibri" w:cs="Calibri"/>
          <w:szCs w:val="20"/>
          <w:lang w:eastAsia="pt-BR"/>
        </w:rPr>
        <w:t xml:space="preserve"> 2018.</w:t>
      </w:r>
    </w:p>
    <w:p w:rsidR="004D72B0" w:rsidRPr="004D72B0" w:rsidRDefault="004D72B0" w:rsidP="004D72B0">
      <w:pPr>
        <w:spacing w:after="360"/>
        <w:jc w:val="center"/>
        <w:rPr>
          <w:rFonts w:ascii="Calibri" w:eastAsia="Times New Roman" w:hAnsi="Calibri" w:cs="Calibri"/>
          <w:szCs w:val="20"/>
          <w:lang w:eastAsia="pt-BR"/>
        </w:rPr>
      </w:pPr>
    </w:p>
    <w:p w:rsidR="004D72B0" w:rsidRPr="004D72B0" w:rsidRDefault="004D72B0" w:rsidP="004D72B0">
      <w:pPr>
        <w:spacing w:after="360"/>
        <w:jc w:val="center"/>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right="-30"/>
        <w:jc w:val="center"/>
        <w:rPr>
          <w:rFonts w:ascii="Calibri" w:eastAsia="Times New Roman" w:hAnsi="Calibri" w:cs="Calibri"/>
          <w:szCs w:val="20"/>
          <w:lang w:eastAsia="pt-BR"/>
        </w:rPr>
      </w:pPr>
      <w:r w:rsidRPr="004D72B0">
        <w:rPr>
          <w:rFonts w:ascii="Calibri" w:eastAsia="Times New Roman" w:hAnsi="Calibri" w:cs="Calibri"/>
          <w:szCs w:val="20"/>
          <w:lang w:eastAsia="pt-BR"/>
        </w:rPr>
        <w:t>(nome e número da identidade do declarante)</w:t>
      </w:r>
    </w:p>
    <w:p w:rsidR="004D72B0" w:rsidRPr="004D72B0" w:rsidRDefault="004D72B0" w:rsidP="004D72B0">
      <w:pPr>
        <w:spacing w:after="360"/>
        <w:jc w:val="center"/>
        <w:rPr>
          <w:rFonts w:ascii="Calibri" w:eastAsia="Times New Roman" w:hAnsi="Calibri" w:cs="Calibri"/>
          <w:szCs w:val="20"/>
          <w:lang w:eastAsia="pt-BR"/>
        </w:rPr>
      </w:pPr>
    </w:p>
    <w:p w:rsidR="004D72B0" w:rsidRPr="004D72B0" w:rsidRDefault="004D72B0" w:rsidP="004D72B0">
      <w:pPr>
        <w:spacing w:after="360"/>
        <w:jc w:val="center"/>
        <w:rPr>
          <w:rFonts w:ascii="Calibri" w:eastAsia="Times New Roman" w:hAnsi="Calibri" w:cs="Calibri"/>
          <w:szCs w:val="20"/>
          <w:lang w:eastAsia="pt-BR"/>
        </w:rPr>
      </w:pPr>
    </w:p>
    <w:p w:rsidR="004D72B0" w:rsidRPr="004D72B0" w:rsidRDefault="004D72B0" w:rsidP="004D72B0">
      <w:pPr>
        <w:spacing w:after="360"/>
        <w:jc w:val="center"/>
        <w:rPr>
          <w:rFonts w:ascii="Calibri" w:eastAsia="Times New Roman" w:hAnsi="Calibri" w:cs="Calibri"/>
          <w:szCs w:val="20"/>
          <w:lang w:eastAsia="pt-BR"/>
        </w:rPr>
      </w:pPr>
    </w:p>
    <w:p w:rsidR="004D72B0" w:rsidRPr="004D72B0" w:rsidRDefault="004D72B0" w:rsidP="004D72B0">
      <w:pPr>
        <w:spacing w:after="360"/>
        <w:jc w:val="center"/>
        <w:rPr>
          <w:rFonts w:ascii="Calibri" w:eastAsia="Times New Roman" w:hAnsi="Calibri" w:cs="Calibri"/>
          <w:szCs w:val="20"/>
          <w:lang w:eastAsia="pt-BR"/>
        </w:rPr>
      </w:pPr>
    </w:p>
    <w:p w:rsidR="004D72B0" w:rsidRPr="004D72B0" w:rsidRDefault="004D72B0" w:rsidP="004D72B0">
      <w:pPr>
        <w:spacing w:after="360"/>
        <w:jc w:val="center"/>
        <w:rPr>
          <w:rFonts w:ascii="Calibri" w:eastAsia="Times New Roman" w:hAnsi="Calibri" w:cs="Calibri"/>
          <w:szCs w:val="20"/>
          <w:lang w:eastAsia="pt-BR"/>
        </w:rPr>
      </w:pPr>
    </w:p>
    <w:p w:rsidR="004D72B0" w:rsidRPr="004D72B0" w:rsidRDefault="004D72B0" w:rsidP="004D72B0">
      <w:pPr>
        <w:spacing w:after="360"/>
        <w:jc w:val="center"/>
        <w:rPr>
          <w:rFonts w:ascii="Calibri" w:eastAsia="Times New Roman" w:hAnsi="Calibri" w:cs="Calibri"/>
          <w:szCs w:val="20"/>
          <w:lang w:eastAsia="pt-BR"/>
        </w:rPr>
      </w:pPr>
    </w:p>
    <w:p w:rsidR="004D72B0" w:rsidRPr="004D72B0" w:rsidRDefault="004D72B0" w:rsidP="004D72B0">
      <w:pPr>
        <w:spacing w:after="360"/>
        <w:jc w:val="center"/>
        <w:rPr>
          <w:rFonts w:ascii="Calibri" w:eastAsia="Times New Roman" w:hAnsi="Calibri" w:cs="Calibri"/>
          <w:b/>
          <w:szCs w:val="20"/>
          <w:lang w:eastAsia="pt-BR"/>
        </w:rPr>
      </w:pPr>
    </w:p>
    <w:p w:rsidR="004D72B0" w:rsidRPr="004D72B0" w:rsidRDefault="004D72B0" w:rsidP="004D72B0">
      <w:pPr>
        <w:spacing w:after="360"/>
        <w:jc w:val="center"/>
        <w:rPr>
          <w:rFonts w:ascii="Calibri" w:eastAsia="Times New Roman" w:hAnsi="Calibri" w:cs="Calibri"/>
          <w:b/>
          <w:szCs w:val="20"/>
          <w:lang w:eastAsia="pt-BR"/>
        </w:rPr>
      </w:pPr>
    </w:p>
    <w:p w:rsidR="004D72B0" w:rsidRPr="004D72B0" w:rsidRDefault="004D72B0" w:rsidP="004D72B0">
      <w:pPr>
        <w:spacing w:after="360"/>
        <w:jc w:val="center"/>
        <w:rPr>
          <w:rFonts w:ascii="Calibri" w:eastAsia="Times New Roman" w:hAnsi="Calibri" w:cs="Calibri"/>
          <w:b/>
          <w:szCs w:val="20"/>
          <w:lang w:eastAsia="pt-BR"/>
        </w:rPr>
      </w:pPr>
      <w:r w:rsidRPr="004D72B0">
        <w:rPr>
          <w:rFonts w:ascii="Calibri" w:eastAsia="Times New Roman" w:hAnsi="Calibri" w:cs="Calibri"/>
          <w:b/>
          <w:szCs w:val="20"/>
          <w:lang w:eastAsia="pt-BR"/>
        </w:rPr>
        <w:t>ANEXO IV</w:t>
      </w:r>
    </w:p>
    <w:p w:rsidR="004D72B0" w:rsidRPr="004D72B0" w:rsidRDefault="004D72B0" w:rsidP="004D72B0">
      <w:pPr>
        <w:spacing w:after="360"/>
        <w:rPr>
          <w:rFonts w:ascii="Calibri" w:eastAsia="Times New Roman" w:hAnsi="Calibri" w:cs="Calibri"/>
          <w:szCs w:val="20"/>
          <w:lang w:eastAsia="pt-BR"/>
        </w:rPr>
      </w:pPr>
      <w:r w:rsidRPr="004D72B0">
        <w:rPr>
          <w:rFonts w:ascii="Calibri" w:eastAsia="Times New Roman" w:hAnsi="Calibri" w:cs="Calibri"/>
          <w:szCs w:val="20"/>
          <w:lang w:eastAsia="pt-BR"/>
        </w:rPr>
        <w:t>(PAPEL TIMBRADO DA EMPRESA)</w:t>
      </w:r>
    </w:p>
    <w:p w:rsidR="004D72B0" w:rsidRPr="004D72B0" w:rsidRDefault="004D72B0" w:rsidP="004D72B0">
      <w:pPr>
        <w:spacing w:after="360"/>
        <w:jc w:val="center"/>
        <w:rPr>
          <w:rFonts w:ascii="Calibri" w:eastAsia="Times New Roman" w:hAnsi="Calibri" w:cs="Calibri"/>
          <w:b/>
          <w:szCs w:val="20"/>
          <w:lang w:eastAsia="pt-BR"/>
        </w:rPr>
      </w:pPr>
    </w:p>
    <w:p w:rsidR="004D72B0" w:rsidRPr="004D72B0" w:rsidRDefault="004D72B0" w:rsidP="004D72B0">
      <w:pPr>
        <w:spacing w:after="360"/>
        <w:jc w:val="center"/>
        <w:rPr>
          <w:rFonts w:ascii="Calibri" w:eastAsia="Times New Roman" w:hAnsi="Calibri" w:cs="Calibri"/>
          <w:b/>
          <w:szCs w:val="20"/>
          <w:lang w:eastAsia="pt-BR"/>
        </w:rPr>
      </w:pPr>
      <w:r w:rsidRPr="004D72B0">
        <w:rPr>
          <w:rFonts w:ascii="Calibri" w:eastAsia="Times New Roman" w:hAnsi="Calibri" w:cs="Calibri"/>
          <w:b/>
          <w:szCs w:val="20"/>
          <w:lang w:eastAsia="pt-BR"/>
        </w:rPr>
        <w:t>D E C L A R A Ç Ã O</w:t>
      </w:r>
    </w:p>
    <w:p w:rsidR="004D72B0" w:rsidRPr="004D72B0" w:rsidRDefault="004D72B0" w:rsidP="004D72B0">
      <w:pPr>
        <w:spacing w:after="360"/>
        <w:jc w:val="center"/>
        <w:rPr>
          <w:rFonts w:ascii="Calibri" w:eastAsia="Times New Roman" w:hAnsi="Calibri" w:cs="Calibri"/>
          <w:szCs w:val="20"/>
          <w:lang w:eastAsia="pt-BR"/>
        </w:rPr>
      </w:pPr>
    </w:p>
    <w:p w:rsidR="004D72B0" w:rsidRPr="004D72B0" w:rsidRDefault="004D72B0" w:rsidP="004D72B0">
      <w:pPr>
        <w:spacing w:after="360"/>
        <w:jc w:val="center"/>
        <w:rPr>
          <w:rFonts w:ascii="Calibri" w:eastAsia="Times New Roman" w:hAnsi="Calibri" w:cs="Calibri"/>
          <w:szCs w:val="20"/>
          <w:lang w:eastAsia="pt-BR"/>
        </w:rPr>
      </w:pPr>
    </w:p>
    <w:p w:rsidR="004D72B0" w:rsidRPr="004D72B0" w:rsidRDefault="004D72B0" w:rsidP="004D72B0">
      <w:pPr>
        <w:spacing w:after="360" w:line="360" w:lineRule="auto"/>
        <w:ind w:firstLine="1418"/>
        <w:rPr>
          <w:rFonts w:ascii="Calibri" w:eastAsia="Times New Roman" w:hAnsi="Calibri" w:cs="Calibri"/>
          <w:szCs w:val="20"/>
          <w:lang w:eastAsia="pt-BR"/>
        </w:rPr>
      </w:pPr>
      <w:r w:rsidRPr="004D72B0">
        <w:rPr>
          <w:rFonts w:ascii="Calibri" w:eastAsia="Times New Roman" w:hAnsi="Calibri" w:cs="Calibri"/>
          <w:szCs w:val="20"/>
          <w:lang w:eastAsia="pt-BR"/>
        </w:rPr>
        <w:t xml:space="preserve">Nome da empresa ___________________________________________, inscrita no CNPJ/MF nº ___________________________________, por intermédio de seu representante </w:t>
      </w:r>
      <w:proofErr w:type="spellStart"/>
      <w:proofErr w:type="gramStart"/>
      <w:r w:rsidRPr="004D72B0">
        <w:rPr>
          <w:rFonts w:ascii="Calibri" w:eastAsia="Times New Roman" w:hAnsi="Calibri" w:cs="Calibri"/>
          <w:szCs w:val="20"/>
          <w:lang w:eastAsia="pt-BR"/>
        </w:rPr>
        <w:t>legalSr</w:t>
      </w:r>
      <w:proofErr w:type="spellEnd"/>
      <w:proofErr w:type="gramEnd"/>
      <w:r w:rsidRPr="004D72B0">
        <w:rPr>
          <w:rFonts w:ascii="Calibri" w:eastAsia="Times New Roman" w:hAnsi="Calibri" w:cs="Calibri"/>
          <w:szCs w:val="20"/>
          <w:lang w:eastAsia="pt-BR"/>
        </w:rPr>
        <w:t>(a)                                                                       portador da Carteira de Identidade nº ______________ e  do CPF   nº ___________________                                           sediada   (endereço completo) _______________, DECLARA, para fins do disposto   no inciso V do art. 27 da Lei nº 8.666, de 21 de junho de 1993, acrescido pela Lei nº 9.854, de 27 de outubro de 1999, regulamentada pelo Decreto nº 4.358, de 05 de setembro de 2002, que não utiliza mão de obra  direta  ou indireta de menores de 18 (dezoito) anos para a realização de trabalhos noturnos, perigosos ou insalubres, bem como não utiliza, para qualquer trabalho, mão de obra direta ou indireta de menores de 16 (dezesseis) anos.</w:t>
      </w:r>
    </w:p>
    <w:p w:rsidR="004D72B0" w:rsidRPr="004D72B0" w:rsidRDefault="004D72B0" w:rsidP="004D72B0">
      <w:pPr>
        <w:widowControl w:val="0"/>
        <w:autoSpaceDE w:val="0"/>
        <w:autoSpaceDN w:val="0"/>
        <w:adjustRightInd w:val="0"/>
        <w:spacing w:line="223" w:lineRule="exact"/>
        <w:ind w:left="20" w:right="-30"/>
        <w:jc w:val="left"/>
        <w:rPr>
          <w:rFonts w:ascii="Calibri" w:eastAsia="Times New Roman" w:hAnsi="Calibri" w:cs="Calibri"/>
          <w:szCs w:val="20"/>
          <w:lang w:eastAsia="pt-BR"/>
        </w:rPr>
      </w:pPr>
      <w:r w:rsidRPr="004D72B0">
        <w:rPr>
          <w:rFonts w:ascii="Calibri" w:eastAsia="Times New Roman" w:hAnsi="Calibri" w:cs="Calibri"/>
          <w:b/>
          <w:szCs w:val="20"/>
          <w:lang w:eastAsia="pt-BR"/>
        </w:rPr>
        <w:t>Ressalva:</w:t>
      </w:r>
      <w:r w:rsidRPr="004D72B0">
        <w:rPr>
          <w:rFonts w:ascii="Calibri" w:eastAsia="Times New Roman" w:hAnsi="Calibri" w:cs="Calibri"/>
          <w:szCs w:val="20"/>
          <w:lang w:eastAsia="pt-BR"/>
        </w:rPr>
        <w:t xml:space="preserve"> emprega menor, a partir de 14 (catorze), anos na condição de aprendiz. </w:t>
      </w:r>
      <w:proofErr w:type="gramStart"/>
      <w:r w:rsidRPr="004D72B0">
        <w:rPr>
          <w:rFonts w:ascii="Calibri" w:eastAsia="Times New Roman" w:hAnsi="Calibri" w:cs="Calibri"/>
          <w:szCs w:val="20"/>
          <w:lang w:eastAsia="pt-BR"/>
        </w:rPr>
        <w:t xml:space="preserve">(   </w:t>
      </w:r>
      <w:proofErr w:type="gramEnd"/>
      <w:r w:rsidRPr="004D72B0">
        <w:rPr>
          <w:rFonts w:ascii="Calibri" w:eastAsia="Times New Roman" w:hAnsi="Calibri" w:cs="Calibri"/>
          <w:szCs w:val="20"/>
          <w:lang w:eastAsia="pt-BR"/>
        </w:rPr>
        <w:t>).</w:t>
      </w:r>
    </w:p>
    <w:p w:rsidR="004D72B0" w:rsidRPr="004D72B0" w:rsidRDefault="004D72B0" w:rsidP="004D72B0">
      <w:pPr>
        <w:widowControl w:val="0"/>
        <w:autoSpaceDE w:val="0"/>
        <w:autoSpaceDN w:val="0"/>
        <w:adjustRightInd w:val="0"/>
        <w:spacing w:line="223" w:lineRule="exact"/>
        <w:ind w:left="20" w:right="-30"/>
        <w:jc w:val="left"/>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right="-30"/>
        <w:jc w:val="left"/>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right="-30"/>
        <w:jc w:val="center"/>
        <w:rPr>
          <w:rFonts w:ascii="Calibri" w:eastAsia="Times New Roman" w:hAnsi="Calibri" w:cs="Calibri"/>
          <w:szCs w:val="20"/>
          <w:lang w:eastAsia="pt-BR"/>
        </w:rPr>
      </w:pPr>
      <w:r w:rsidRPr="004D72B0">
        <w:rPr>
          <w:rFonts w:ascii="Calibri" w:eastAsia="Times New Roman" w:hAnsi="Calibri" w:cs="Calibri"/>
          <w:szCs w:val="20"/>
          <w:lang w:eastAsia="pt-BR"/>
        </w:rPr>
        <w:t xml:space="preserve">Cidade/UF, ____ de ________________ </w:t>
      </w:r>
      <w:proofErr w:type="spellStart"/>
      <w:r w:rsidRPr="004D72B0">
        <w:rPr>
          <w:rFonts w:ascii="Calibri" w:eastAsia="Times New Roman" w:hAnsi="Calibri" w:cs="Calibri"/>
          <w:szCs w:val="20"/>
          <w:lang w:eastAsia="pt-BR"/>
        </w:rPr>
        <w:t>de</w:t>
      </w:r>
      <w:proofErr w:type="spellEnd"/>
      <w:r w:rsidRPr="004D72B0">
        <w:rPr>
          <w:rFonts w:ascii="Calibri" w:eastAsia="Times New Roman" w:hAnsi="Calibri" w:cs="Calibri"/>
          <w:szCs w:val="20"/>
          <w:lang w:eastAsia="pt-BR"/>
        </w:rPr>
        <w:t xml:space="preserve"> 2018.</w:t>
      </w:r>
    </w:p>
    <w:p w:rsidR="004D72B0" w:rsidRPr="004D72B0" w:rsidRDefault="004D72B0" w:rsidP="004D72B0">
      <w:pPr>
        <w:widowControl w:val="0"/>
        <w:autoSpaceDE w:val="0"/>
        <w:autoSpaceDN w:val="0"/>
        <w:adjustRightInd w:val="0"/>
        <w:spacing w:line="223" w:lineRule="exact"/>
        <w:ind w:left="20" w:right="-30"/>
        <w:jc w:val="center"/>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right="-30"/>
        <w:jc w:val="center"/>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right="-30"/>
        <w:jc w:val="center"/>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right="-30"/>
        <w:jc w:val="center"/>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right="-30"/>
        <w:jc w:val="left"/>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right="-30"/>
        <w:jc w:val="left"/>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307" w:right="308"/>
        <w:jc w:val="center"/>
        <w:rPr>
          <w:rFonts w:ascii="Calibri" w:eastAsia="Times New Roman" w:hAnsi="Calibri" w:cs="Calibri"/>
          <w:szCs w:val="20"/>
          <w:lang w:eastAsia="pt-BR"/>
        </w:rPr>
      </w:pPr>
      <w:r w:rsidRPr="004D72B0">
        <w:rPr>
          <w:rFonts w:ascii="Calibri" w:eastAsia="Times New Roman" w:hAnsi="Calibri" w:cs="Calibri"/>
          <w:szCs w:val="20"/>
          <w:lang w:eastAsia="pt-BR"/>
        </w:rPr>
        <w:t>(nome e número da identidade do declarante)</w:t>
      </w:r>
    </w:p>
    <w:p w:rsidR="004D72B0" w:rsidRPr="004D72B0" w:rsidRDefault="004D72B0" w:rsidP="004D72B0">
      <w:pPr>
        <w:widowControl w:val="0"/>
        <w:autoSpaceDE w:val="0"/>
        <w:autoSpaceDN w:val="0"/>
        <w:adjustRightInd w:val="0"/>
        <w:spacing w:before="4"/>
        <w:ind w:left="-15" w:right="-15"/>
        <w:jc w:val="center"/>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before="4"/>
        <w:ind w:left="-15" w:right="-15"/>
        <w:jc w:val="center"/>
        <w:rPr>
          <w:rFonts w:ascii="Calibri" w:eastAsia="Times New Roman" w:hAnsi="Calibri" w:cs="Calibri"/>
          <w:b/>
          <w:color w:val="FF0000"/>
          <w:szCs w:val="20"/>
          <w:lang w:eastAsia="pt-BR"/>
        </w:rPr>
      </w:pPr>
      <w:proofErr w:type="spellStart"/>
      <w:r w:rsidRPr="004D72B0">
        <w:rPr>
          <w:rFonts w:ascii="Calibri" w:eastAsia="Times New Roman" w:hAnsi="Calibri" w:cs="Calibri"/>
          <w:b/>
          <w:color w:val="FF0000"/>
          <w:szCs w:val="20"/>
          <w:lang w:eastAsia="pt-BR"/>
        </w:rPr>
        <w:t>Obs</w:t>
      </w:r>
      <w:proofErr w:type="spellEnd"/>
      <w:r w:rsidRPr="004D72B0">
        <w:rPr>
          <w:rFonts w:ascii="Calibri" w:eastAsia="Times New Roman" w:hAnsi="Calibri" w:cs="Calibri"/>
          <w:b/>
          <w:color w:val="FF0000"/>
          <w:szCs w:val="20"/>
          <w:lang w:eastAsia="pt-BR"/>
        </w:rPr>
        <w:t>: em caso afirmativo, assinalar a ressalva acima</w:t>
      </w:r>
      <w:r w:rsidRPr="004D72B0">
        <w:rPr>
          <w:rFonts w:ascii="Calibri" w:eastAsia="Times New Roman" w:hAnsi="Calibri" w:cs="Calibri"/>
          <w:b/>
          <w:color w:val="FF0000"/>
          <w:w w:val="127"/>
          <w:szCs w:val="20"/>
          <w:lang w:eastAsia="pt-BR"/>
        </w:rPr>
        <w:t>.</w:t>
      </w:r>
    </w:p>
    <w:p w:rsidR="004D72B0" w:rsidRPr="004D72B0" w:rsidRDefault="004D72B0" w:rsidP="004D72B0">
      <w:pPr>
        <w:widowControl w:val="0"/>
        <w:autoSpaceDE w:val="0"/>
        <w:autoSpaceDN w:val="0"/>
        <w:adjustRightInd w:val="0"/>
        <w:spacing w:line="223" w:lineRule="exact"/>
        <w:ind w:left="20" w:right="-30"/>
        <w:jc w:val="left"/>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right="-30"/>
        <w:jc w:val="left"/>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right="-30"/>
        <w:jc w:val="left"/>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right="-30"/>
        <w:jc w:val="left"/>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right="-30"/>
        <w:jc w:val="left"/>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right="-30"/>
        <w:jc w:val="left"/>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right="-30"/>
        <w:jc w:val="left"/>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right="-30"/>
        <w:jc w:val="left"/>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right="-30"/>
        <w:jc w:val="left"/>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right="-30"/>
        <w:jc w:val="left"/>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right="-30"/>
        <w:jc w:val="left"/>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right="-30"/>
        <w:jc w:val="left"/>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jc w:val="center"/>
        <w:rPr>
          <w:rFonts w:ascii="Calibri" w:eastAsia="Times New Roman" w:hAnsi="Calibri" w:cs="Calibri"/>
          <w:b/>
          <w:szCs w:val="20"/>
          <w:lang w:eastAsia="pt-BR"/>
        </w:rPr>
      </w:pPr>
      <w:r w:rsidRPr="004D72B0">
        <w:rPr>
          <w:rFonts w:ascii="Calibri" w:eastAsia="Times New Roman" w:hAnsi="Calibri" w:cs="Calibri"/>
          <w:b/>
          <w:szCs w:val="20"/>
          <w:lang w:eastAsia="pt-BR"/>
        </w:rPr>
        <w:t>ANEXO V</w:t>
      </w:r>
    </w:p>
    <w:p w:rsidR="004D72B0" w:rsidRPr="004D72B0" w:rsidRDefault="004D72B0" w:rsidP="004D72B0">
      <w:pPr>
        <w:widowControl w:val="0"/>
        <w:autoSpaceDE w:val="0"/>
        <w:autoSpaceDN w:val="0"/>
        <w:adjustRightInd w:val="0"/>
        <w:spacing w:line="223" w:lineRule="exact"/>
        <w:ind w:left="20"/>
        <w:jc w:val="center"/>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jc w:val="center"/>
        <w:rPr>
          <w:rFonts w:ascii="Calibri" w:eastAsia="Times New Roman" w:hAnsi="Calibri" w:cs="Calibri"/>
          <w:szCs w:val="20"/>
          <w:lang w:eastAsia="pt-BR"/>
        </w:rPr>
      </w:pPr>
    </w:p>
    <w:p w:rsidR="004D72B0" w:rsidRPr="004D72B0" w:rsidRDefault="004D72B0" w:rsidP="004D72B0">
      <w:pPr>
        <w:spacing w:after="360"/>
        <w:rPr>
          <w:rFonts w:ascii="Calibri" w:eastAsia="Times New Roman" w:hAnsi="Calibri" w:cs="Calibri"/>
          <w:szCs w:val="20"/>
          <w:lang w:eastAsia="pt-BR"/>
        </w:rPr>
      </w:pPr>
      <w:r w:rsidRPr="004D72B0">
        <w:rPr>
          <w:rFonts w:ascii="Calibri" w:eastAsia="Times New Roman" w:hAnsi="Calibri" w:cs="Calibri"/>
          <w:szCs w:val="20"/>
          <w:lang w:eastAsia="pt-BR"/>
        </w:rPr>
        <w:t>(PAPEL TIMBRADO DA EMPRESA)</w:t>
      </w:r>
    </w:p>
    <w:p w:rsidR="004D72B0" w:rsidRPr="004D72B0" w:rsidRDefault="004D72B0" w:rsidP="004D72B0">
      <w:pPr>
        <w:widowControl w:val="0"/>
        <w:autoSpaceDE w:val="0"/>
        <w:autoSpaceDN w:val="0"/>
        <w:adjustRightInd w:val="0"/>
        <w:spacing w:line="223" w:lineRule="exact"/>
        <w:ind w:left="20"/>
        <w:jc w:val="left"/>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jc w:val="center"/>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jc w:val="center"/>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jc w:val="center"/>
        <w:rPr>
          <w:rFonts w:ascii="Calibri" w:eastAsia="Times New Roman" w:hAnsi="Calibri" w:cs="Calibri"/>
          <w:b/>
          <w:szCs w:val="20"/>
          <w:lang w:eastAsia="pt-BR"/>
        </w:rPr>
      </w:pPr>
      <w:r w:rsidRPr="004D72B0">
        <w:rPr>
          <w:rFonts w:ascii="Calibri" w:eastAsia="Times New Roman" w:hAnsi="Calibri" w:cs="Calibri"/>
          <w:b/>
          <w:szCs w:val="20"/>
          <w:lang w:eastAsia="pt-BR"/>
        </w:rPr>
        <w:t>DECLARAÇÃO PARA MICROEMPRESA E EMPRESA DE PEQUENO PORTE</w:t>
      </w:r>
    </w:p>
    <w:p w:rsidR="004D72B0" w:rsidRPr="004D72B0" w:rsidRDefault="004D72B0" w:rsidP="004D72B0">
      <w:pPr>
        <w:widowControl w:val="0"/>
        <w:autoSpaceDE w:val="0"/>
        <w:autoSpaceDN w:val="0"/>
        <w:adjustRightInd w:val="0"/>
        <w:spacing w:line="223" w:lineRule="exact"/>
        <w:ind w:left="20"/>
        <w:jc w:val="center"/>
        <w:rPr>
          <w:rFonts w:ascii="Calibri" w:eastAsia="Times New Roman" w:hAnsi="Calibri" w:cs="Calibri"/>
          <w:b/>
          <w:szCs w:val="20"/>
          <w:lang w:eastAsia="pt-BR"/>
        </w:rPr>
      </w:pPr>
    </w:p>
    <w:p w:rsidR="004D72B0" w:rsidRPr="004D72B0" w:rsidRDefault="004D72B0" w:rsidP="004D72B0">
      <w:pPr>
        <w:widowControl w:val="0"/>
        <w:autoSpaceDE w:val="0"/>
        <w:autoSpaceDN w:val="0"/>
        <w:adjustRightInd w:val="0"/>
        <w:spacing w:line="223" w:lineRule="exact"/>
        <w:ind w:left="20"/>
        <w:jc w:val="center"/>
        <w:rPr>
          <w:rFonts w:ascii="Calibri" w:eastAsia="Times New Roman" w:hAnsi="Calibri" w:cs="Calibri"/>
          <w:b/>
          <w:szCs w:val="20"/>
          <w:lang w:eastAsia="pt-BR"/>
        </w:rPr>
      </w:pPr>
    </w:p>
    <w:p w:rsidR="004D72B0" w:rsidRPr="004D72B0" w:rsidRDefault="004D72B0" w:rsidP="004D72B0">
      <w:pPr>
        <w:widowControl w:val="0"/>
        <w:autoSpaceDE w:val="0"/>
        <w:autoSpaceDN w:val="0"/>
        <w:adjustRightInd w:val="0"/>
        <w:spacing w:line="223" w:lineRule="exact"/>
        <w:ind w:left="20"/>
        <w:jc w:val="center"/>
        <w:rPr>
          <w:rFonts w:ascii="Calibri" w:eastAsia="Times New Roman" w:hAnsi="Calibri" w:cs="Calibri"/>
          <w:b/>
          <w:szCs w:val="20"/>
          <w:lang w:eastAsia="pt-BR"/>
        </w:rPr>
      </w:pPr>
    </w:p>
    <w:p w:rsidR="004D72B0" w:rsidRPr="004D72B0" w:rsidRDefault="004D72B0" w:rsidP="004D72B0">
      <w:pPr>
        <w:widowControl w:val="0"/>
        <w:autoSpaceDE w:val="0"/>
        <w:autoSpaceDN w:val="0"/>
        <w:adjustRightInd w:val="0"/>
        <w:spacing w:line="223" w:lineRule="exact"/>
        <w:ind w:left="20"/>
        <w:jc w:val="center"/>
        <w:rPr>
          <w:rFonts w:ascii="Calibri" w:eastAsia="Times New Roman" w:hAnsi="Calibri" w:cs="Calibri"/>
          <w:b/>
          <w:szCs w:val="20"/>
          <w:lang w:eastAsia="pt-BR"/>
        </w:rPr>
      </w:pPr>
    </w:p>
    <w:p w:rsidR="004D72B0" w:rsidRPr="004D72B0" w:rsidRDefault="004D72B0" w:rsidP="004D72B0">
      <w:pPr>
        <w:widowControl w:val="0"/>
        <w:autoSpaceDE w:val="0"/>
        <w:autoSpaceDN w:val="0"/>
        <w:adjustRightInd w:val="0"/>
        <w:spacing w:line="223" w:lineRule="exact"/>
        <w:ind w:left="20"/>
        <w:jc w:val="center"/>
        <w:rPr>
          <w:rFonts w:ascii="Calibri" w:eastAsia="Times New Roman" w:hAnsi="Calibri" w:cs="Calibri"/>
          <w:b/>
          <w:szCs w:val="20"/>
          <w:lang w:eastAsia="pt-BR"/>
        </w:rPr>
      </w:pPr>
    </w:p>
    <w:p w:rsidR="004D72B0" w:rsidRPr="004D72B0" w:rsidRDefault="004D72B0" w:rsidP="004D72B0">
      <w:pPr>
        <w:widowControl w:val="0"/>
        <w:autoSpaceDE w:val="0"/>
        <w:autoSpaceDN w:val="0"/>
        <w:adjustRightInd w:val="0"/>
        <w:spacing w:line="223" w:lineRule="exact"/>
        <w:ind w:left="20"/>
        <w:jc w:val="center"/>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jc w:val="center"/>
        <w:rPr>
          <w:rFonts w:ascii="Calibri" w:eastAsia="Times New Roman" w:hAnsi="Calibri" w:cs="Calibri"/>
          <w:szCs w:val="20"/>
          <w:lang w:eastAsia="pt-BR"/>
        </w:rPr>
      </w:pPr>
    </w:p>
    <w:p w:rsidR="004D72B0" w:rsidRPr="004D72B0" w:rsidRDefault="004D72B0" w:rsidP="004D72B0">
      <w:pPr>
        <w:autoSpaceDE w:val="0"/>
        <w:autoSpaceDN w:val="0"/>
        <w:adjustRightInd w:val="0"/>
        <w:spacing w:line="360" w:lineRule="auto"/>
        <w:rPr>
          <w:rFonts w:ascii="Calibri" w:eastAsia="Times New Roman" w:hAnsi="Calibri" w:cs="Calibri"/>
          <w:szCs w:val="20"/>
          <w:lang w:eastAsia="pt-BR"/>
        </w:rPr>
      </w:pPr>
      <w:r w:rsidRPr="004D72B0">
        <w:rPr>
          <w:rFonts w:ascii="Calibri" w:eastAsia="Times New Roman" w:hAnsi="Calibri" w:cs="Calibri"/>
          <w:szCs w:val="20"/>
          <w:lang w:eastAsia="pt-BR"/>
        </w:rPr>
        <w:t xml:space="preserve">A empresa _____________________________________________, inscrita no CNPJ nº ________________, por intermédio de seu representante legal, </w:t>
      </w:r>
      <w:proofErr w:type="gramStart"/>
      <w:r w:rsidRPr="004D72B0">
        <w:rPr>
          <w:rFonts w:ascii="Calibri" w:eastAsia="Times New Roman" w:hAnsi="Calibri" w:cs="Calibri"/>
          <w:szCs w:val="20"/>
          <w:lang w:eastAsia="pt-BR"/>
        </w:rPr>
        <w:t>o(</w:t>
      </w:r>
      <w:proofErr w:type="gramEnd"/>
      <w:r w:rsidRPr="004D72B0">
        <w:rPr>
          <w:rFonts w:ascii="Calibri" w:eastAsia="Times New Roman" w:hAnsi="Calibri" w:cs="Calibri"/>
          <w:szCs w:val="20"/>
          <w:lang w:eastAsia="pt-BR"/>
        </w:rPr>
        <w:t xml:space="preserve">a) </w:t>
      </w:r>
      <w:proofErr w:type="spellStart"/>
      <w:r w:rsidRPr="004D72B0">
        <w:rPr>
          <w:rFonts w:ascii="Calibri" w:eastAsia="Times New Roman" w:hAnsi="Calibri" w:cs="Calibri"/>
          <w:szCs w:val="20"/>
          <w:lang w:eastAsia="pt-BR"/>
        </w:rPr>
        <w:t>Sr</w:t>
      </w:r>
      <w:proofErr w:type="spellEnd"/>
      <w:r w:rsidRPr="004D72B0">
        <w:rPr>
          <w:rFonts w:ascii="Calibri" w:eastAsia="Times New Roman" w:hAnsi="Calibri" w:cs="Calibri"/>
          <w:szCs w:val="20"/>
          <w:lang w:eastAsia="pt-BR"/>
        </w:rPr>
        <w:t xml:space="preserve">(a). ______________________________________________, </w:t>
      </w:r>
      <w:proofErr w:type="gramStart"/>
      <w:r w:rsidRPr="004D72B0">
        <w:rPr>
          <w:rFonts w:ascii="Calibri" w:eastAsia="Times New Roman" w:hAnsi="Calibri" w:cs="Calibri"/>
          <w:szCs w:val="20"/>
          <w:lang w:eastAsia="pt-BR"/>
        </w:rPr>
        <w:t>portador(</w:t>
      </w:r>
      <w:proofErr w:type="gramEnd"/>
      <w:r w:rsidRPr="004D72B0">
        <w:rPr>
          <w:rFonts w:ascii="Calibri" w:eastAsia="Times New Roman" w:hAnsi="Calibri" w:cs="Calibri"/>
          <w:szCs w:val="20"/>
          <w:lang w:eastAsia="pt-BR"/>
        </w:rPr>
        <w:t>a) da Carteira de Identidade nº ____________________ (órgão expedidor: __________________) e do CPF nº _________________, DECLARA, para fins legais, ser microempresa / Empresa de pequeno porte, nos termos da legislação vigente.</w:t>
      </w:r>
    </w:p>
    <w:p w:rsidR="004D72B0" w:rsidRPr="004D72B0" w:rsidRDefault="004D72B0" w:rsidP="004D72B0">
      <w:pPr>
        <w:autoSpaceDE w:val="0"/>
        <w:autoSpaceDN w:val="0"/>
        <w:adjustRightInd w:val="0"/>
        <w:rPr>
          <w:rFonts w:ascii="Calibri" w:eastAsia="Times New Roman" w:hAnsi="Calibri" w:cs="Calibri"/>
          <w:szCs w:val="20"/>
          <w:lang w:eastAsia="pt-BR"/>
        </w:rPr>
      </w:pPr>
    </w:p>
    <w:p w:rsidR="004D72B0" w:rsidRPr="004D72B0" w:rsidRDefault="004D72B0" w:rsidP="004D72B0">
      <w:pPr>
        <w:autoSpaceDE w:val="0"/>
        <w:autoSpaceDN w:val="0"/>
        <w:adjustRightInd w:val="0"/>
        <w:jc w:val="center"/>
        <w:rPr>
          <w:rFonts w:ascii="Calibri" w:eastAsia="Times New Roman" w:hAnsi="Calibri" w:cs="Calibri"/>
          <w:szCs w:val="20"/>
          <w:lang w:eastAsia="pt-BR"/>
        </w:rPr>
      </w:pPr>
      <w:r w:rsidRPr="004D72B0">
        <w:rPr>
          <w:rFonts w:ascii="Calibri" w:eastAsia="Times New Roman" w:hAnsi="Calibri" w:cs="Calibri"/>
          <w:szCs w:val="20"/>
          <w:lang w:eastAsia="pt-BR"/>
        </w:rPr>
        <w:t xml:space="preserve">Cidade/UF, ___ de _____________ </w:t>
      </w:r>
      <w:proofErr w:type="spellStart"/>
      <w:r w:rsidRPr="004D72B0">
        <w:rPr>
          <w:rFonts w:ascii="Calibri" w:eastAsia="Times New Roman" w:hAnsi="Calibri" w:cs="Calibri"/>
          <w:szCs w:val="20"/>
          <w:lang w:eastAsia="pt-BR"/>
        </w:rPr>
        <w:t>de</w:t>
      </w:r>
      <w:proofErr w:type="spellEnd"/>
      <w:r w:rsidRPr="004D72B0">
        <w:rPr>
          <w:rFonts w:ascii="Calibri" w:eastAsia="Times New Roman" w:hAnsi="Calibri" w:cs="Calibri"/>
          <w:szCs w:val="20"/>
          <w:lang w:eastAsia="pt-BR"/>
        </w:rPr>
        <w:t xml:space="preserve"> 2018.</w:t>
      </w:r>
    </w:p>
    <w:p w:rsidR="004D72B0" w:rsidRPr="004D72B0" w:rsidRDefault="004D72B0" w:rsidP="004D72B0">
      <w:pPr>
        <w:autoSpaceDE w:val="0"/>
        <w:autoSpaceDN w:val="0"/>
        <w:adjustRightInd w:val="0"/>
        <w:rPr>
          <w:rFonts w:ascii="Calibri" w:eastAsia="Times New Roman" w:hAnsi="Calibri" w:cs="Calibri"/>
          <w:szCs w:val="20"/>
          <w:lang w:eastAsia="pt-BR"/>
        </w:rPr>
      </w:pPr>
    </w:p>
    <w:p w:rsidR="004D72B0" w:rsidRPr="004D72B0" w:rsidRDefault="004D72B0" w:rsidP="004D72B0">
      <w:pPr>
        <w:autoSpaceDE w:val="0"/>
        <w:autoSpaceDN w:val="0"/>
        <w:adjustRightInd w:val="0"/>
        <w:jc w:val="center"/>
        <w:rPr>
          <w:rFonts w:ascii="Calibri" w:eastAsia="Times New Roman" w:hAnsi="Calibri" w:cs="Calibri"/>
          <w:szCs w:val="20"/>
          <w:lang w:eastAsia="pt-BR"/>
        </w:rPr>
      </w:pPr>
    </w:p>
    <w:p w:rsidR="004D72B0" w:rsidRPr="004D72B0" w:rsidRDefault="004D72B0" w:rsidP="004D72B0">
      <w:pPr>
        <w:autoSpaceDE w:val="0"/>
        <w:autoSpaceDN w:val="0"/>
        <w:adjustRightInd w:val="0"/>
        <w:jc w:val="center"/>
        <w:rPr>
          <w:rFonts w:ascii="Calibri" w:eastAsia="Times New Roman" w:hAnsi="Calibri" w:cs="Calibri"/>
          <w:szCs w:val="20"/>
          <w:lang w:eastAsia="pt-BR"/>
        </w:rPr>
      </w:pPr>
    </w:p>
    <w:p w:rsidR="004D72B0" w:rsidRPr="004D72B0" w:rsidRDefault="004D72B0" w:rsidP="004D72B0">
      <w:pPr>
        <w:autoSpaceDE w:val="0"/>
        <w:autoSpaceDN w:val="0"/>
        <w:adjustRightInd w:val="0"/>
        <w:jc w:val="center"/>
        <w:rPr>
          <w:rFonts w:ascii="Calibri" w:eastAsia="Times New Roman" w:hAnsi="Calibri" w:cs="Calibri"/>
          <w:szCs w:val="20"/>
          <w:lang w:eastAsia="pt-BR"/>
        </w:rPr>
      </w:pPr>
    </w:p>
    <w:p w:rsidR="004D72B0" w:rsidRPr="004D72B0" w:rsidRDefault="004D72B0" w:rsidP="004D72B0">
      <w:pPr>
        <w:autoSpaceDE w:val="0"/>
        <w:autoSpaceDN w:val="0"/>
        <w:adjustRightInd w:val="0"/>
        <w:jc w:val="center"/>
        <w:rPr>
          <w:rFonts w:ascii="Calibri" w:eastAsia="Times New Roman" w:hAnsi="Calibri" w:cs="Calibri"/>
          <w:szCs w:val="20"/>
          <w:lang w:eastAsia="pt-BR"/>
        </w:rPr>
      </w:pPr>
    </w:p>
    <w:p w:rsidR="004D72B0" w:rsidRPr="004D72B0" w:rsidRDefault="004D72B0" w:rsidP="004D72B0">
      <w:pPr>
        <w:autoSpaceDE w:val="0"/>
        <w:autoSpaceDN w:val="0"/>
        <w:adjustRightInd w:val="0"/>
        <w:jc w:val="center"/>
        <w:rPr>
          <w:rFonts w:ascii="Calibri" w:eastAsia="Times New Roman" w:hAnsi="Calibri" w:cs="Calibri"/>
          <w:szCs w:val="20"/>
          <w:lang w:eastAsia="pt-BR"/>
        </w:rPr>
      </w:pPr>
      <w:r w:rsidRPr="004D72B0">
        <w:rPr>
          <w:rFonts w:ascii="Calibri" w:eastAsia="Times New Roman" w:hAnsi="Calibri" w:cs="Calibri"/>
          <w:szCs w:val="20"/>
          <w:lang w:eastAsia="pt-BR"/>
        </w:rPr>
        <w:t>(representante legal, assinatura</w:t>
      </w:r>
      <w:proofErr w:type="gramStart"/>
      <w:r w:rsidRPr="004D72B0">
        <w:rPr>
          <w:rFonts w:ascii="Calibri" w:eastAsia="Times New Roman" w:hAnsi="Calibri" w:cs="Calibri"/>
          <w:szCs w:val="20"/>
          <w:lang w:eastAsia="pt-BR"/>
        </w:rPr>
        <w:t>)</w:t>
      </w:r>
      <w:proofErr w:type="gramEnd"/>
    </w:p>
    <w:p w:rsidR="004D72B0" w:rsidRPr="004D72B0" w:rsidRDefault="004D72B0" w:rsidP="004D72B0">
      <w:pPr>
        <w:autoSpaceDE w:val="0"/>
        <w:autoSpaceDN w:val="0"/>
        <w:adjustRightInd w:val="0"/>
        <w:rPr>
          <w:rFonts w:ascii="Calibri" w:eastAsia="Calibri" w:hAnsi="Calibri" w:cs="Calibri"/>
          <w:color w:val="000000"/>
          <w:szCs w:val="20"/>
          <w:lang w:eastAsia="pt-BR"/>
        </w:rPr>
      </w:pPr>
    </w:p>
    <w:p w:rsidR="004D72B0" w:rsidRPr="004D72B0" w:rsidRDefault="004D72B0" w:rsidP="004D72B0">
      <w:pPr>
        <w:autoSpaceDE w:val="0"/>
        <w:autoSpaceDN w:val="0"/>
        <w:adjustRightInd w:val="0"/>
        <w:rPr>
          <w:rFonts w:ascii="Calibri" w:eastAsia="Calibri" w:hAnsi="Calibri" w:cs="Calibri"/>
          <w:color w:val="000000"/>
          <w:szCs w:val="20"/>
          <w:lang w:eastAsia="pt-BR"/>
        </w:rPr>
      </w:pPr>
    </w:p>
    <w:p w:rsidR="004D72B0" w:rsidRPr="004D72B0" w:rsidRDefault="004D72B0" w:rsidP="004D72B0">
      <w:pPr>
        <w:autoSpaceDE w:val="0"/>
        <w:autoSpaceDN w:val="0"/>
        <w:adjustRightInd w:val="0"/>
        <w:rPr>
          <w:rFonts w:ascii="Calibri" w:eastAsia="Calibri" w:hAnsi="Calibri" w:cs="Calibri"/>
          <w:color w:val="000000"/>
          <w:szCs w:val="20"/>
          <w:lang w:eastAsia="pt-BR"/>
        </w:rPr>
      </w:pPr>
    </w:p>
    <w:p w:rsidR="004D72B0" w:rsidRPr="004D72B0" w:rsidRDefault="004D72B0" w:rsidP="004D72B0">
      <w:pPr>
        <w:autoSpaceDE w:val="0"/>
        <w:autoSpaceDN w:val="0"/>
        <w:adjustRightInd w:val="0"/>
        <w:rPr>
          <w:rFonts w:ascii="Calibri" w:eastAsia="Calibri" w:hAnsi="Calibri" w:cs="Calibri"/>
          <w:color w:val="000000"/>
          <w:szCs w:val="20"/>
          <w:lang w:eastAsia="pt-BR"/>
        </w:rPr>
      </w:pPr>
    </w:p>
    <w:p w:rsidR="004D72B0" w:rsidRPr="004D72B0" w:rsidRDefault="004D72B0" w:rsidP="004D72B0">
      <w:pPr>
        <w:autoSpaceDE w:val="0"/>
        <w:autoSpaceDN w:val="0"/>
        <w:adjustRightInd w:val="0"/>
        <w:rPr>
          <w:rFonts w:ascii="Calibri" w:eastAsia="Calibri" w:hAnsi="Calibri" w:cs="Calibri"/>
          <w:color w:val="000000"/>
          <w:szCs w:val="20"/>
          <w:lang w:eastAsia="pt-BR"/>
        </w:rPr>
      </w:pPr>
    </w:p>
    <w:p w:rsidR="004D72B0" w:rsidRPr="004D72B0" w:rsidRDefault="004D72B0" w:rsidP="004D72B0">
      <w:pPr>
        <w:autoSpaceDE w:val="0"/>
        <w:autoSpaceDN w:val="0"/>
        <w:adjustRightInd w:val="0"/>
        <w:rPr>
          <w:rFonts w:ascii="Calibri" w:eastAsia="Calibri" w:hAnsi="Calibri" w:cs="Calibri"/>
          <w:color w:val="000000"/>
          <w:szCs w:val="20"/>
          <w:lang w:eastAsia="pt-BR"/>
        </w:rPr>
      </w:pPr>
    </w:p>
    <w:p w:rsidR="004D72B0" w:rsidRPr="004D72B0" w:rsidRDefault="004D72B0" w:rsidP="004D72B0">
      <w:pPr>
        <w:autoSpaceDE w:val="0"/>
        <w:autoSpaceDN w:val="0"/>
        <w:adjustRightInd w:val="0"/>
        <w:rPr>
          <w:rFonts w:ascii="Calibri" w:eastAsia="Calibri" w:hAnsi="Calibri" w:cs="Calibri"/>
          <w:color w:val="000000"/>
          <w:szCs w:val="20"/>
          <w:lang w:eastAsia="pt-BR"/>
        </w:rPr>
      </w:pPr>
    </w:p>
    <w:p w:rsidR="004D72B0" w:rsidRPr="004D72B0" w:rsidRDefault="004D72B0" w:rsidP="004D72B0">
      <w:pPr>
        <w:autoSpaceDE w:val="0"/>
        <w:autoSpaceDN w:val="0"/>
        <w:adjustRightInd w:val="0"/>
        <w:rPr>
          <w:rFonts w:ascii="Calibri" w:eastAsia="Calibri" w:hAnsi="Calibri" w:cs="Calibri"/>
          <w:color w:val="000000"/>
          <w:szCs w:val="20"/>
          <w:lang w:eastAsia="pt-BR"/>
        </w:rPr>
      </w:pPr>
    </w:p>
    <w:p w:rsidR="004D72B0" w:rsidRPr="004D72B0" w:rsidRDefault="004D72B0" w:rsidP="004D72B0">
      <w:pPr>
        <w:autoSpaceDE w:val="0"/>
        <w:autoSpaceDN w:val="0"/>
        <w:adjustRightInd w:val="0"/>
        <w:rPr>
          <w:rFonts w:ascii="Calibri" w:eastAsia="Calibri" w:hAnsi="Calibri" w:cs="Calibri"/>
          <w:color w:val="000000"/>
          <w:szCs w:val="20"/>
          <w:lang w:eastAsia="pt-BR"/>
        </w:rPr>
      </w:pPr>
    </w:p>
    <w:p w:rsidR="004D72B0" w:rsidRPr="004D72B0" w:rsidRDefault="004D72B0" w:rsidP="004D72B0">
      <w:pPr>
        <w:autoSpaceDE w:val="0"/>
        <w:autoSpaceDN w:val="0"/>
        <w:adjustRightInd w:val="0"/>
        <w:rPr>
          <w:rFonts w:ascii="Calibri" w:eastAsia="Calibri" w:hAnsi="Calibri" w:cs="Calibri"/>
          <w:color w:val="000000"/>
          <w:szCs w:val="20"/>
          <w:lang w:eastAsia="pt-BR"/>
        </w:rPr>
      </w:pPr>
    </w:p>
    <w:p w:rsidR="004D72B0" w:rsidRPr="004D72B0" w:rsidRDefault="004D72B0" w:rsidP="004D72B0">
      <w:pPr>
        <w:autoSpaceDE w:val="0"/>
        <w:autoSpaceDN w:val="0"/>
        <w:adjustRightInd w:val="0"/>
        <w:rPr>
          <w:rFonts w:ascii="Calibri" w:eastAsia="Calibri" w:hAnsi="Calibri" w:cs="Calibri"/>
          <w:color w:val="000000"/>
          <w:szCs w:val="20"/>
          <w:lang w:eastAsia="pt-BR"/>
        </w:rPr>
      </w:pPr>
    </w:p>
    <w:p w:rsidR="004D72B0" w:rsidRPr="004D72B0" w:rsidRDefault="004D72B0" w:rsidP="004D72B0">
      <w:pPr>
        <w:widowControl w:val="0"/>
        <w:autoSpaceDE w:val="0"/>
        <w:autoSpaceDN w:val="0"/>
        <w:adjustRightInd w:val="0"/>
        <w:spacing w:line="223" w:lineRule="exact"/>
        <w:ind w:left="20"/>
        <w:jc w:val="center"/>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right="-30"/>
        <w:jc w:val="left"/>
        <w:rPr>
          <w:rFonts w:ascii="Calibri" w:eastAsia="Times New Roman" w:hAnsi="Calibri" w:cs="Calibri"/>
          <w:szCs w:val="20"/>
          <w:lang w:eastAsia="pt-BR"/>
        </w:rPr>
      </w:pPr>
    </w:p>
    <w:p w:rsidR="004D72B0" w:rsidRPr="004D72B0" w:rsidRDefault="004D72B0" w:rsidP="004D72B0">
      <w:pPr>
        <w:widowControl w:val="0"/>
        <w:autoSpaceDE w:val="0"/>
        <w:autoSpaceDN w:val="0"/>
        <w:adjustRightInd w:val="0"/>
        <w:spacing w:line="223" w:lineRule="exact"/>
        <w:ind w:left="20" w:right="-30"/>
        <w:jc w:val="left"/>
        <w:rPr>
          <w:rFonts w:ascii="Calibri" w:eastAsia="Times New Roman" w:hAnsi="Calibri" w:cs="Calibri"/>
          <w:szCs w:val="20"/>
          <w:lang w:eastAsia="pt-BR"/>
        </w:rPr>
      </w:pPr>
    </w:p>
    <w:p w:rsidR="004D72B0" w:rsidRPr="004D72B0" w:rsidRDefault="004D72B0" w:rsidP="004D72B0">
      <w:pPr>
        <w:spacing w:after="360"/>
        <w:jc w:val="center"/>
        <w:rPr>
          <w:rFonts w:ascii="Calibri" w:eastAsia="Times New Roman" w:hAnsi="Calibri" w:cs="Calibri"/>
          <w:b/>
          <w:szCs w:val="20"/>
          <w:lang w:eastAsia="pt-BR"/>
        </w:rPr>
      </w:pPr>
    </w:p>
    <w:p w:rsidR="004D72B0" w:rsidRPr="004D72B0" w:rsidRDefault="004D72B0" w:rsidP="004D72B0">
      <w:pPr>
        <w:spacing w:after="360"/>
        <w:jc w:val="center"/>
        <w:rPr>
          <w:rFonts w:ascii="Calibri" w:eastAsia="Times New Roman" w:hAnsi="Calibri" w:cs="Calibri"/>
          <w:b/>
          <w:szCs w:val="20"/>
          <w:lang w:eastAsia="pt-BR"/>
        </w:rPr>
      </w:pPr>
    </w:p>
    <w:p w:rsidR="004D72B0" w:rsidRPr="004D72B0" w:rsidRDefault="004D72B0" w:rsidP="004D72B0">
      <w:pPr>
        <w:spacing w:after="360"/>
        <w:jc w:val="center"/>
        <w:rPr>
          <w:rFonts w:ascii="Calibri" w:eastAsia="Times New Roman" w:hAnsi="Calibri" w:cs="Calibri"/>
          <w:b/>
          <w:szCs w:val="20"/>
          <w:lang w:eastAsia="pt-BR"/>
        </w:rPr>
      </w:pPr>
      <w:proofErr w:type="gramStart"/>
      <w:r w:rsidRPr="004D72B0">
        <w:rPr>
          <w:rFonts w:ascii="Calibri" w:eastAsia="Times New Roman" w:hAnsi="Calibri" w:cs="Calibri"/>
          <w:b/>
          <w:szCs w:val="20"/>
          <w:lang w:eastAsia="pt-BR"/>
        </w:rPr>
        <w:t>ANEXO VI</w:t>
      </w:r>
      <w:proofErr w:type="gramEnd"/>
    </w:p>
    <w:p w:rsidR="004D72B0" w:rsidRPr="004D72B0" w:rsidRDefault="004D72B0" w:rsidP="004D72B0">
      <w:pPr>
        <w:spacing w:after="360"/>
        <w:rPr>
          <w:rFonts w:ascii="Calibri" w:eastAsia="Times New Roman" w:hAnsi="Calibri" w:cs="Calibri"/>
          <w:b/>
          <w:szCs w:val="20"/>
          <w:lang w:eastAsia="pt-BR"/>
        </w:rPr>
      </w:pPr>
      <w:r w:rsidRPr="004D72B0">
        <w:rPr>
          <w:rFonts w:ascii="Calibri" w:eastAsia="Times New Roman" w:hAnsi="Calibri" w:cs="Calibri"/>
          <w:szCs w:val="20"/>
          <w:lang w:eastAsia="pt-BR"/>
        </w:rPr>
        <w:t>(PAPEL TIMBRADO DA EMPRESA)</w:t>
      </w:r>
    </w:p>
    <w:p w:rsidR="004D72B0" w:rsidRPr="004D72B0" w:rsidRDefault="004D72B0" w:rsidP="004D72B0">
      <w:pPr>
        <w:spacing w:after="120"/>
        <w:jc w:val="center"/>
        <w:rPr>
          <w:rFonts w:ascii="Calibri" w:eastAsia="Times New Roman" w:hAnsi="Calibri" w:cs="Calibri"/>
          <w:b/>
          <w:szCs w:val="20"/>
          <w:lang w:eastAsia="pt-BR"/>
        </w:rPr>
      </w:pPr>
      <w:r w:rsidRPr="004D72B0">
        <w:rPr>
          <w:rFonts w:ascii="Calibri" w:eastAsia="Times New Roman" w:hAnsi="Calibri" w:cs="Calibri"/>
          <w:b/>
          <w:szCs w:val="20"/>
          <w:lang w:eastAsia="pt-BR"/>
        </w:rPr>
        <w:t>MODELO DE DECLARAÇÃO DE ELABORAÇÃO INDEPENDENTE DE PROPOSTA</w:t>
      </w:r>
    </w:p>
    <w:p w:rsidR="004D72B0" w:rsidRPr="004D72B0" w:rsidRDefault="004D72B0" w:rsidP="004D72B0">
      <w:pPr>
        <w:spacing w:after="120"/>
        <w:jc w:val="center"/>
        <w:rPr>
          <w:rFonts w:ascii="Calibri" w:eastAsia="Times New Roman" w:hAnsi="Calibri" w:cs="Calibri"/>
          <w:b/>
          <w:szCs w:val="20"/>
          <w:lang w:eastAsia="pt-BR"/>
        </w:rPr>
      </w:pPr>
      <w:r w:rsidRPr="004D72B0">
        <w:rPr>
          <w:rFonts w:ascii="Calibri" w:eastAsia="Times New Roman" w:hAnsi="Calibri" w:cs="Calibri"/>
          <w:b/>
          <w:szCs w:val="20"/>
          <w:lang w:eastAsia="pt-BR"/>
        </w:rPr>
        <w:t>PREGÃO PRESENCIAL Nº 006/2018.</w:t>
      </w:r>
    </w:p>
    <w:p w:rsidR="004D72B0" w:rsidRPr="004D72B0" w:rsidRDefault="004D72B0" w:rsidP="004D72B0">
      <w:pPr>
        <w:spacing w:after="120"/>
        <w:rPr>
          <w:rFonts w:ascii="Calibri" w:eastAsia="Times New Roman" w:hAnsi="Calibri" w:cs="Calibri"/>
          <w:szCs w:val="20"/>
          <w:lang w:eastAsia="pt-BR"/>
        </w:rPr>
      </w:pPr>
    </w:p>
    <w:p w:rsidR="004D72B0" w:rsidRPr="004D72B0" w:rsidRDefault="004D72B0" w:rsidP="004D72B0">
      <w:pPr>
        <w:spacing w:after="120"/>
        <w:rPr>
          <w:rFonts w:ascii="Calibri" w:eastAsia="Times New Roman" w:hAnsi="Calibri" w:cs="Calibri"/>
          <w:szCs w:val="20"/>
          <w:lang w:eastAsia="pt-BR"/>
        </w:rPr>
      </w:pPr>
    </w:p>
    <w:p w:rsidR="004D72B0" w:rsidRPr="004D72B0" w:rsidRDefault="004D72B0" w:rsidP="004D72B0">
      <w:pPr>
        <w:spacing w:after="120"/>
        <w:rPr>
          <w:rFonts w:ascii="Calibri" w:eastAsia="Times New Roman" w:hAnsi="Calibri" w:cs="Calibri"/>
          <w:szCs w:val="20"/>
          <w:lang w:eastAsia="pt-BR"/>
        </w:rPr>
      </w:pPr>
      <w:r w:rsidRPr="004D72B0">
        <w:rPr>
          <w:rFonts w:ascii="Calibri" w:eastAsia="Times New Roman" w:hAnsi="Calibri" w:cs="Calibri"/>
          <w:szCs w:val="20"/>
          <w:lang w:eastAsia="pt-BR"/>
        </w:rPr>
        <w:t>(Identificação completa do representante da licitante), como representante devidamente constituído de (identificação completa da licitante) doravante denominado (Licitante), para fins do disposto no item 1.4.6do Edital 048/2015, declara, sob as penas da lei, em especial o art. 299 do Código Penal Brasileiro, que:</w:t>
      </w:r>
    </w:p>
    <w:p w:rsidR="004D72B0" w:rsidRPr="004D72B0" w:rsidRDefault="004D72B0" w:rsidP="004D72B0">
      <w:pPr>
        <w:spacing w:after="120"/>
        <w:rPr>
          <w:rFonts w:ascii="Calibri" w:eastAsia="Times New Roman" w:hAnsi="Calibri" w:cs="Calibri"/>
          <w:szCs w:val="20"/>
          <w:lang w:eastAsia="pt-BR"/>
        </w:rPr>
      </w:pPr>
      <w:r w:rsidRPr="004D72B0">
        <w:rPr>
          <w:rFonts w:ascii="Calibri" w:eastAsia="Times New Roman" w:hAnsi="Calibri" w:cs="Calibri"/>
          <w:szCs w:val="20"/>
          <w:lang w:eastAsia="pt-BR"/>
        </w:rPr>
        <w:t xml:space="preserve">(a) a proposta apresentada para participar do pregão presencial para registro de preços </w:t>
      </w:r>
      <w:proofErr w:type="spellStart"/>
      <w:r w:rsidRPr="004D72B0">
        <w:rPr>
          <w:rFonts w:ascii="Calibri" w:eastAsia="Times New Roman" w:hAnsi="Calibri" w:cs="Calibri"/>
          <w:szCs w:val="20"/>
          <w:lang w:eastAsia="pt-BR"/>
        </w:rPr>
        <w:t>foielaborada</w:t>
      </w:r>
      <w:proofErr w:type="spellEnd"/>
      <w:proofErr w:type="gramStart"/>
      <w:r w:rsidRPr="004D72B0">
        <w:rPr>
          <w:rFonts w:ascii="Calibri" w:eastAsia="Times New Roman" w:hAnsi="Calibri" w:cs="Calibri"/>
          <w:szCs w:val="20"/>
          <w:lang w:eastAsia="pt-BR"/>
        </w:rPr>
        <w:t xml:space="preserve">  </w:t>
      </w:r>
      <w:proofErr w:type="gramEnd"/>
      <w:r w:rsidRPr="004D72B0">
        <w:rPr>
          <w:rFonts w:ascii="Calibri" w:eastAsia="Times New Roman" w:hAnsi="Calibri" w:cs="Calibri"/>
          <w:szCs w:val="20"/>
          <w:lang w:eastAsia="pt-BR"/>
        </w:rPr>
        <w:t>de maneira  independente  (pelo Licitante),  e o  conteúdo  da  proposta  não  foi, no todo  ou em parte, direta ou indiretamente, informado, discutido ou recebido de qualquer outro participante potencial  ou de fato do pregão presencial, por qualquer  meio  ou por qualquer pessoa;</w:t>
      </w:r>
    </w:p>
    <w:p w:rsidR="004D72B0" w:rsidRPr="004D72B0" w:rsidRDefault="004D72B0" w:rsidP="004D72B0">
      <w:pPr>
        <w:spacing w:after="120"/>
        <w:rPr>
          <w:rFonts w:ascii="Calibri" w:eastAsia="Times New Roman" w:hAnsi="Calibri" w:cs="Calibri"/>
          <w:szCs w:val="20"/>
          <w:lang w:eastAsia="pt-BR"/>
        </w:rPr>
      </w:pPr>
      <w:r w:rsidRPr="004D72B0">
        <w:rPr>
          <w:rFonts w:ascii="Calibri" w:eastAsia="Times New Roman" w:hAnsi="Calibri" w:cs="Calibri"/>
          <w:szCs w:val="20"/>
          <w:lang w:eastAsia="pt-BR"/>
        </w:rPr>
        <w:t>(b</w:t>
      </w:r>
      <w:proofErr w:type="gramStart"/>
      <w:r w:rsidRPr="004D72B0">
        <w:rPr>
          <w:rFonts w:ascii="Calibri" w:eastAsia="Times New Roman" w:hAnsi="Calibri" w:cs="Calibri"/>
          <w:szCs w:val="20"/>
          <w:lang w:eastAsia="pt-BR"/>
        </w:rPr>
        <w:t>)a</w:t>
      </w:r>
      <w:proofErr w:type="gramEnd"/>
      <w:r w:rsidRPr="004D72B0">
        <w:rPr>
          <w:rFonts w:ascii="Calibri" w:eastAsia="Times New Roman" w:hAnsi="Calibri" w:cs="Calibri"/>
          <w:szCs w:val="20"/>
          <w:lang w:eastAsia="pt-BR"/>
        </w:rPr>
        <w:t xml:space="preserve"> intenção   de apresentar a  proposta elaborada   para participar   do pregão presencial nº. 006/2018 não foi informada, discutida ou recebida de qualquer outro participante potencial ou de fato pregão presencial nº. 006/2018, por qualquer meio ou por qualquer pessoa;</w:t>
      </w:r>
    </w:p>
    <w:p w:rsidR="004D72B0" w:rsidRPr="004D72B0" w:rsidRDefault="004D72B0" w:rsidP="004D72B0">
      <w:pPr>
        <w:spacing w:after="120"/>
        <w:rPr>
          <w:rFonts w:ascii="Calibri" w:eastAsia="Times New Roman" w:hAnsi="Calibri" w:cs="Calibri"/>
          <w:szCs w:val="20"/>
          <w:lang w:eastAsia="pt-BR"/>
        </w:rPr>
      </w:pPr>
      <w:r w:rsidRPr="004D72B0">
        <w:rPr>
          <w:rFonts w:ascii="Calibri" w:eastAsia="Times New Roman" w:hAnsi="Calibri" w:cs="Calibri"/>
          <w:szCs w:val="20"/>
          <w:lang w:eastAsia="pt-BR"/>
        </w:rPr>
        <w:t>(c</w:t>
      </w:r>
      <w:proofErr w:type="gramStart"/>
      <w:r w:rsidRPr="004D72B0">
        <w:rPr>
          <w:rFonts w:ascii="Calibri" w:eastAsia="Times New Roman" w:hAnsi="Calibri" w:cs="Calibri"/>
          <w:szCs w:val="20"/>
          <w:lang w:eastAsia="pt-BR"/>
        </w:rPr>
        <w:t>)que</w:t>
      </w:r>
      <w:proofErr w:type="gramEnd"/>
      <w:r w:rsidRPr="004D72B0">
        <w:rPr>
          <w:rFonts w:ascii="Calibri" w:eastAsia="Times New Roman" w:hAnsi="Calibri" w:cs="Calibri"/>
          <w:szCs w:val="20"/>
          <w:lang w:eastAsia="pt-BR"/>
        </w:rPr>
        <w:t xml:space="preserve"> não tentou, por qualquer  meio  ou por qualquer  pessoa, influir na decisão  de qualquer outro participante potencial ou de fato pregão presencial nº. 006/2018, quanto a participar ou não da referida licitação;</w:t>
      </w:r>
    </w:p>
    <w:p w:rsidR="004D72B0" w:rsidRPr="004D72B0" w:rsidRDefault="004D72B0" w:rsidP="004D72B0">
      <w:pPr>
        <w:spacing w:after="120"/>
        <w:rPr>
          <w:rFonts w:ascii="Calibri" w:eastAsia="Times New Roman" w:hAnsi="Calibri" w:cs="Calibri"/>
          <w:szCs w:val="20"/>
          <w:lang w:eastAsia="pt-BR"/>
        </w:rPr>
      </w:pPr>
      <w:r w:rsidRPr="004D72B0">
        <w:rPr>
          <w:rFonts w:ascii="Calibri" w:eastAsia="Times New Roman" w:hAnsi="Calibri" w:cs="Calibri"/>
          <w:szCs w:val="20"/>
          <w:lang w:eastAsia="pt-BR"/>
        </w:rPr>
        <w:t>(d</w:t>
      </w:r>
      <w:proofErr w:type="gramStart"/>
      <w:r w:rsidRPr="004D72B0">
        <w:rPr>
          <w:rFonts w:ascii="Calibri" w:eastAsia="Times New Roman" w:hAnsi="Calibri" w:cs="Calibri"/>
          <w:szCs w:val="20"/>
          <w:lang w:eastAsia="pt-BR"/>
        </w:rPr>
        <w:t>)que</w:t>
      </w:r>
      <w:proofErr w:type="gramEnd"/>
      <w:r w:rsidRPr="004D72B0">
        <w:rPr>
          <w:rFonts w:ascii="Calibri" w:eastAsia="Times New Roman" w:hAnsi="Calibri" w:cs="Calibri"/>
          <w:szCs w:val="20"/>
          <w:lang w:eastAsia="pt-BR"/>
        </w:rPr>
        <w:t xml:space="preserve"> o  conteúdo da proposta apresentada para participar  pregão presencial nº. 006/2018 não será, no todo ou em parte, direta ou indiretamente, comunicado ou discutido com qualquer outro participante </w:t>
      </w:r>
      <w:proofErr w:type="spellStart"/>
      <w:r w:rsidRPr="004D72B0">
        <w:rPr>
          <w:rFonts w:ascii="Calibri" w:eastAsia="Times New Roman" w:hAnsi="Calibri" w:cs="Calibri"/>
          <w:szCs w:val="20"/>
          <w:lang w:eastAsia="pt-BR"/>
        </w:rPr>
        <w:t>potencialou</w:t>
      </w:r>
      <w:proofErr w:type="spellEnd"/>
      <w:r w:rsidRPr="004D72B0">
        <w:rPr>
          <w:rFonts w:ascii="Calibri" w:eastAsia="Times New Roman" w:hAnsi="Calibri" w:cs="Calibri"/>
          <w:szCs w:val="20"/>
          <w:lang w:eastAsia="pt-BR"/>
        </w:rPr>
        <w:t xml:space="preserve"> de fato, antes da adjudicação do objeto da referida licitação;</w:t>
      </w:r>
    </w:p>
    <w:p w:rsidR="004D72B0" w:rsidRPr="004D72B0" w:rsidRDefault="004D72B0" w:rsidP="004D72B0">
      <w:pPr>
        <w:spacing w:after="120"/>
        <w:rPr>
          <w:rFonts w:ascii="Calibri" w:eastAsia="Times New Roman" w:hAnsi="Calibri" w:cs="Calibri"/>
          <w:szCs w:val="20"/>
          <w:lang w:eastAsia="pt-BR"/>
        </w:rPr>
      </w:pPr>
      <w:r w:rsidRPr="004D72B0">
        <w:rPr>
          <w:rFonts w:ascii="Calibri" w:eastAsia="Times New Roman" w:hAnsi="Calibri" w:cs="Calibri"/>
          <w:szCs w:val="20"/>
          <w:lang w:eastAsia="pt-BR"/>
        </w:rPr>
        <w:t xml:space="preserve">(e) que o conteúdo da proposta apresentada para participar pregão presencial nº. 006/2018 não foi, no todo ou </w:t>
      </w:r>
      <w:proofErr w:type="spellStart"/>
      <w:r w:rsidRPr="004D72B0">
        <w:rPr>
          <w:rFonts w:ascii="Calibri" w:eastAsia="Times New Roman" w:hAnsi="Calibri" w:cs="Calibri"/>
          <w:szCs w:val="20"/>
          <w:lang w:eastAsia="pt-BR"/>
        </w:rPr>
        <w:t>emparte</w:t>
      </w:r>
      <w:proofErr w:type="spellEnd"/>
      <w:r w:rsidRPr="004D72B0">
        <w:rPr>
          <w:rFonts w:ascii="Calibri" w:eastAsia="Times New Roman" w:hAnsi="Calibri" w:cs="Calibri"/>
          <w:szCs w:val="20"/>
          <w:lang w:eastAsia="pt-BR"/>
        </w:rPr>
        <w:t>,</w:t>
      </w:r>
      <w:proofErr w:type="gramStart"/>
      <w:r w:rsidRPr="004D72B0">
        <w:rPr>
          <w:rFonts w:ascii="Calibri" w:eastAsia="Times New Roman" w:hAnsi="Calibri" w:cs="Calibri"/>
          <w:szCs w:val="20"/>
          <w:lang w:eastAsia="pt-BR"/>
        </w:rPr>
        <w:t xml:space="preserve">  </w:t>
      </w:r>
      <w:proofErr w:type="gramEnd"/>
      <w:r w:rsidRPr="004D72B0">
        <w:rPr>
          <w:rFonts w:ascii="Calibri" w:eastAsia="Times New Roman" w:hAnsi="Calibri" w:cs="Calibri"/>
          <w:szCs w:val="20"/>
          <w:lang w:eastAsia="pt-BR"/>
        </w:rPr>
        <w:t>direta  ou indiretamente,  informado,  discutido  ou recebido  de qualquer integrante da Secretaria Municipal de Assistência Social antes da abertura oficial das propostas; e</w:t>
      </w:r>
    </w:p>
    <w:p w:rsidR="004D72B0" w:rsidRPr="004D72B0" w:rsidRDefault="004D72B0" w:rsidP="004D72B0">
      <w:pPr>
        <w:rPr>
          <w:rFonts w:ascii="Calibri" w:eastAsia="Times New Roman" w:hAnsi="Calibri" w:cs="Calibri"/>
          <w:szCs w:val="20"/>
          <w:lang w:eastAsia="pt-BR"/>
        </w:rPr>
      </w:pPr>
      <w:r w:rsidRPr="004D72B0">
        <w:rPr>
          <w:rFonts w:ascii="Calibri" w:eastAsia="Times New Roman" w:hAnsi="Calibri" w:cs="Calibri"/>
          <w:szCs w:val="20"/>
          <w:lang w:eastAsia="pt-BR"/>
        </w:rPr>
        <w:t xml:space="preserve">(f) que está plenamente ciente do teor e da extensão desta declaração e que detém plenos poderes e informações para firmá-la.  </w:t>
      </w:r>
    </w:p>
    <w:p w:rsidR="004D72B0" w:rsidRPr="004D72B0" w:rsidRDefault="004D72B0" w:rsidP="004D72B0">
      <w:pPr>
        <w:jc w:val="center"/>
        <w:rPr>
          <w:rFonts w:ascii="Calibri" w:eastAsia="Times New Roman" w:hAnsi="Calibri" w:cs="Calibri"/>
          <w:szCs w:val="20"/>
          <w:lang w:eastAsia="pt-BR"/>
        </w:rPr>
      </w:pPr>
      <w:r w:rsidRPr="004D72B0">
        <w:rPr>
          <w:rFonts w:ascii="Calibri" w:eastAsia="Times New Roman" w:hAnsi="Calibri" w:cs="Calibri"/>
          <w:szCs w:val="20"/>
          <w:lang w:eastAsia="pt-BR"/>
        </w:rPr>
        <w:t xml:space="preserve">Cidade/UF, em ____ de _____________ </w:t>
      </w:r>
      <w:proofErr w:type="spellStart"/>
      <w:r w:rsidRPr="004D72B0">
        <w:rPr>
          <w:rFonts w:ascii="Calibri" w:eastAsia="Times New Roman" w:hAnsi="Calibri" w:cs="Calibri"/>
          <w:szCs w:val="20"/>
          <w:lang w:eastAsia="pt-BR"/>
        </w:rPr>
        <w:t>de</w:t>
      </w:r>
      <w:proofErr w:type="spellEnd"/>
      <w:r w:rsidRPr="004D72B0">
        <w:rPr>
          <w:rFonts w:ascii="Calibri" w:eastAsia="Times New Roman" w:hAnsi="Calibri" w:cs="Calibri"/>
          <w:szCs w:val="20"/>
          <w:lang w:eastAsia="pt-BR"/>
        </w:rPr>
        <w:t xml:space="preserve"> 2018.</w:t>
      </w:r>
    </w:p>
    <w:p w:rsidR="004D72B0" w:rsidRPr="004D72B0" w:rsidRDefault="004D72B0" w:rsidP="004D72B0">
      <w:pPr>
        <w:spacing w:after="360"/>
        <w:jc w:val="center"/>
        <w:rPr>
          <w:rFonts w:ascii="Calibri" w:eastAsia="Times New Roman" w:hAnsi="Calibri" w:cs="Calibri"/>
          <w:szCs w:val="20"/>
          <w:lang w:eastAsia="pt-BR"/>
        </w:rPr>
      </w:pPr>
    </w:p>
    <w:p w:rsidR="004D72B0" w:rsidRPr="004D72B0" w:rsidRDefault="004D72B0" w:rsidP="004D72B0">
      <w:pPr>
        <w:spacing w:after="360"/>
        <w:jc w:val="center"/>
        <w:rPr>
          <w:rFonts w:ascii="Calibri" w:eastAsia="Times New Roman" w:hAnsi="Calibri" w:cs="Calibri"/>
          <w:szCs w:val="20"/>
          <w:lang w:eastAsia="pt-BR"/>
        </w:rPr>
      </w:pPr>
      <w:r w:rsidRPr="004D72B0">
        <w:rPr>
          <w:rFonts w:ascii="Calibri" w:eastAsia="Times New Roman" w:hAnsi="Calibri" w:cs="Calibri"/>
          <w:szCs w:val="20"/>
          <w:lang w:eastAsia="pt-BR"/>
        </w:rPr>
        <w:t>(representante legal do licitante, com identificação completa</w:t>
      </w:r>
      <w:proofErr w:type="gramStart"/>
      <w:r w:rsidRPr="004D72B0">
        <w:rPr>
          <w:rFonts w:ascii="Calibri" w:eastAsia="Times New Roman" w:hAnsi="Calibri" w:cs="Calibri"/>
          <w:szCs w:val="20"/>
          <w:lang w:eastAsia="pt-BR"/>
        </w:rPr>
        <w:t>)</w:t>
      </w:r>
      <w:proofErr w:type="gramEnd"/>
    </w:p>
    <w:p w:rsidR="004D72B0" w:rsidRPr="004D72B0" w:rsidRDefault="004D72B0" w:rsidP="004D72B0">
      <w:pPr>
        <w:jc w:val="left"/>
        <w:rPr>
          <w:rFonts w:ascii="Calibri" w:eastAsia="Times New Roman" w:hAnsi="Calibri" w:cs="Times New Roman"/>
          <w:b/>
          <w:bCs/>
          <w:sz w:val="24"/>
          <w:szCs w:val="24"/>
          <w:lang w:eastAsia="pt-BR"/>
        </w:rPr>
        <w:sectPr w:rsidR="004D72B0" w:rsidRPr="004D72B0" w:rsidSect="007B7787">
          <w:headerReference w:type="default" r:id="rId14"/>
          <w:footerReference w:type="even" r:id="rId15"/>
          <w:footerReference w:type="default" r:id="rId16"/>
          <w:pgSz w:w="12240" w:h="15840"/>
          <w:pgMar w:top="1701" w:right="851" w:bottom="1134" w:left="1701" w:header="567" w:footer="708" w:gutter="0"/>
          <w:cols w:space="708"/>
          <w:docGrid w:linePitch="360"/>
        </w:sectPr>
      </w:pPr>
    </w:p>
    <w:p w:rsidR="004D72B0" w:rsidRPr="004D72B0" w:rsidRDefault="004D72B0" w:rsidP="004D72B0">
      <w:pPr>
        <w:jc w:val="center"/>
        <w:rPr>
          <w:rFonts w:ascii="Calibri" w:eastAsia="Times New Roman" w:hAnsi="Calibri" w:cs="Times New Roman"/>
          <w:b/>
          <w:bCs/>
          <w:sz w:val="24"/>
          <w:szCs w:val="24"/>
          <w:lang w:eastAsia="pt-BR"/>
        </w:rPr>
      </w:pPr>
      <w:proofErr w:type="gramStart"/>
      <w:r w:rsidRPr="004D72B0">
        <w:rPr>
          <w:rFonts w:ascii="Calibri" w:eastAsia="Times New Roman" w:hAnsi="Calibri" w:cs="Times New Roman"/>
          <w:b/>
          <w:bCs/>
          <w:sz w:val="24"/>
          <w:szCs w:val="24"/>
          <w:lang w:eastAsia="pt-BR"/>
        </w:rPr>
        <w:lastRenderedPageBreak/>
        <w:t>ANEXO VI</w:t>
      </w:r>
      <w:proofErr w:type="gramEnd"/>
    </w:p>
    <w:p w:rsidR="004D72B0" w:rsidRPr="004D72B0" w:rsidRDefault="004D72B0" w:rsidP="004D72B0">
      <w:pPr>
        <w:jc w:val="center"/>
        <w:rPr>
          <w:rFonts w:ascii="Calibri" w:eastAsia="Times New Roman" w:hAnsi="Calibri" w:cs="Times New Roman"/>
          <w:sz w:val="24"/>
          <w:szCs w:val="24"/>
          <w:lang w:eastAsia="pt-BR"/>
        </w:rPr>
      </w:pPr>
      <w:r w:rsidRPr="004D72B0">
        <w:rPr>
          <w:rFonts w:ascii="Calibri" w:eastAsia="Times New Roman" w:hAnsi="Calibri" w:cs="Times New Roman"/>
          <w:sz w:val="24"/>
          <w:szCs w:val="24"/>
          <w:lang w:eastAsia="pt-BR"/>
        </w:rPr>
        <w:t xml:space="preserve"> (Razão social, endereço, telefone. Fax, E-mail e CNPJ/MF, nome do Banco, numero da Agencia e Numero da Conta</w:t>
      </w:r>
      <w:proofErr w:type="gramStart"/>
      <w:r w:rsidRPr="004D72B0">
        <w:rPr>
          <w:rFonts w:ascii="Calibri" w:eastAsia="Times New Roman" w:hAnsi="Calibri" w:cs="Times New Roman"/>
          <w:sz w:val="24"/>
          <w:szCs w:val="24"/>
          <w:lang w:eastAsia="pt-BR"/>
        </w:rPr>
        <w:t>)</w:t>
      </w:r>
      <w:proofErr w:type="gramEnd"/>
    </w:p>
    <w:p w:rsidR="004D72B0" w:rsidRPr="004D72B0" w:rsidRDefault="004D72B0" w:rsidP="004D72B0">
      <w:pPr>
        <w:tabs>
          <w:tab w:val="left" w:pos="708"/>
          <w:tab w:val="center" w:pos="4252"/>
          <w:tab w:val="right" w:pos="8504"/>
        </w:tabs>
        <w:rPr>
          <w:rFonts w:ascii="Calibri" w:eastAsia="Times New Roman" w:hAnsi="Calibri" w:cs="Times New Roman"/>
          <w:sz w:val="24"/>
          <w:szCs w:val="24"/>
          <w:lang w:eastAsia="pt-BR"/>
        </w:rPr>
      </w:pPr>
    </w:p>
    <w:p w:rsidR="004D72B0" w:rsidRPr="004D72B0" w:rsidRDefault="004D72B0" w:rsidP="004D72B0">
      <w:pPr>
        <w:tabs>
          <w:tab w:val="left" w:pos="708"/>
          <w:tab w:val="center" w:pos="4252"/>
          <w:tab w:val="right" w:pos="8504"/>
        </w:tabs>
        <w:jc w:val="center"/>
        <w:rPr>
          <w:rFonts w:ascii="Calibri" w:eastAsia="Times New Roman" w:hAnsi="Calibri" w:cs="Times New Roman"/>
          <w:sz w:val="24"/>
          <w:szCs w:val="24"/>
          <w:lang w:eastAsia="pt-BR"/>
        </w:rPr>
      </w:pPr>
      <w:r w:rsidRPr="004D72B0">
        <w:rPr>
          <w:rFonts w:ascii="Calibri" w:eastAsia="Times New Roman" w:hAnsi="Calibri" w:cs="Times New Roman"/>
          <w:b/>
          <w:bCs/>
          <w:sz w:val="24"/>
          <w:szCs w:val="24"/>
          <w:u w:val="single"/>
          <w:lang w:eastAsia="pt-BR"/>
        </w:rPr>
        <w:t>PROPOSTA DE PREÇOS.</w:t>
      </w:r>
    </w:p>
    <w:p w:rsidR="004D72B0" w:rsidRPr="004D72B0" w:rsidRDefault="004D72B0" w:rsidP="004D72B0">
      <w:pPr>
        <w:tabs>
          <w:tab w:val="left" w:pos="708"/>
          <w:tab w:val="center" w:pos="4252"/>
          <w:tab w:val="right" w:pos="8504"/>
        </w:tabs>
        <w:jc w:val="right"/>
        <w:rPr>
          <w:rFonts w:ascii="Calibri" w:eastAsia="Times New Roman" w:hAnsi="Calibri" w:cs="Times New Roman"/>
          <w:sz w:val="24"/>
          <w:szCs w:val="24"/>
          <w:lang w:eastAsia="pt-BR"/>
        </w:rPr>
      </w:pPr>
      <w:r w:rsidRPr="004D72B0">
        <w:rPr>
          <w:rFonts w:ascii="Calibri" w:eastAsia="Times New Roman" w:hAnsi="Calibri" w:cs="Times New Roman"/>
          <w:sz w:val="24"/>
          <w:szCs w:val="24"/>
          <w:lang w:eastAsia="pt-BR"/>
        </w:rPr>
        <w:t xml:space="preserve">Local, ___ de ____________________ </w:t>
      </w:r>
      <w:proofErr w:type="spellStart"/>
      <w:r w:rsidRPr="004D72B0">
        <w:rPr>
          <w:rFonts w:ascii="Calibri" w:eastAsia="Times New Roman" w:hAnsi="Calibri" w:cs="Times New Roman"/>
          <w:sz w:val="24"/>
          <w:szCs w:val="24"/>
          <w:lang w:eastAsia="pt-BR"/>
        </w:rPr>
        <w:t>de</w:t>
      </w:r>
      <w:proofErr w:type="spellEnd"/>
      <w:r w:rsidRPr="004D72B0">
        <w:rPr>
          <w:rFonts w:ascii="Calibri" w:eastAsia="Times New Roman" w:hAnsi="Calibri" w:cs="Times New Roman"/>
          <w:sz w:val="24"/>
          <w:szCs w:val="24"/>
          <w:lang w:eastAsia="pt-BR"/>
        </w:rPr>
        <w:t xml:space="preserve"> 2018.</w:t>
      </w:r>
    </w:p>
    <w:p w:rsidR="004D72B0" w:rsidRPr="004D72B0" w:rsidRDefault="004D72B0" w:rsidP="004D72B0">
      <w:pPr>
        <w:tabs>
          <w:tab w:val="left" w:pos="708"/>
          <w:tab w:val="center" w:pos="4252"/>
          <w:tab w:val="right" w:pos="8504"/>
        </w:tabs>
        <w:rPr>
          <w:rFonts w:ascii="Calibri" w:eastAsia="Times New Roman" w:hAnsi="Calibri" w:cs="Times New Roman"/>
          <w:sz w:val="24"/>
          <w:szCs w:val="24"/>
          <w:lang w:eastAsia="pt-BR"/>
        </w:rPr>
      </w:pPr>
    </w:p>
    <w:p w:rsidR="004D72B0" w:rsidRPr="004D72B0" w:rsidRDefault="004D72B0" w:rsidP="004D72B0">
      <w:pPr>
        <w:tabs>
          <w:tab w:val="left" w:pos="708"/>
          <w:tab w:val="center" w:pos="4252"/>
          <w:tab w:val="right" w:pos="8504"/>
        </w:tabs>
        <w:rPr>
          <w:rFonts w:ascii="Calibri" w:eastAsia="Times New Roman" w:hAnsi="Calibri" w:cs="Times New Roman"/>
          <w:sz w:val="24"/>
          <w:szCs w:val="24"/>
          <w:lang w:eastAsia="pt-BR"/>
        </w:rPr>
      </w:pPr>
      <w:r w:rsidRPr="004D72B0">
        <w:rPr>
          <w:rFonts w:ascii="Calibri" w:eastAsia="Times New Roman" w:hAnsi="Calibri" w:cs="Times New Roman"/>
          <w:sz w:val="24"/>
          <w:szCs w:val="24"/>
          <w:lang w:eastAsia="pt-BR"/>
        </w:rPr>
        <w:t>À COMISSÃO DE LICITAÇÕES</w:t>
      </w:r>
    </w:p>
    <w:p w:rsidR="004D72B0" w:rsidRPr="004D72B0" w:rsidRDefault="004D72B0" w:rsidP="004D72B0">
      <w:pPr>
        <w:tabs>
          <w:tab w:val="left" w:pos="708"/>
          <w:tab w:val="center" w:pos="4252"/>
          <w:tab w:val="right" w:pos="8504"/>
        </w:tabs>
        <w:rPr>
          <w:rFonts w:ascii="Calibri" w:eastAsia="Times New Roman" w:hAnsi="Calibri" w:cs="Times New Roman"/>
          <w:sz w:val="24"/>
          <w:szCs w:val="24"/>
          <w:lang w:eastAsia="pt-BR"/>
        </w:rPr>
      </w:pPr>
    </w:p>
    <w:p w:rsidR="004D72B0" w:rsidRPr="004D72B0" w:rsidRDefault="004D72B0" w:rsidP="004D72B0">
      <w:pPr>
        <w:tabs>
          <w:tab w:val="left" w:pos="708"/>
          <w:tab w:val="center" w:pos="4252"/>
          <w:tab w:val="right" w:pos="8504"/>
        </w:tabs>
        <w:rPr>
          <w:rFonts w:ascii="Calibri" w:eastAsia="Times New Roman" w:hAnsi="Calibri" w:cs="Times New Roman"/>
          <w:sz w:val="24"/>
          <w:szCs w:val="24"/>
          <w:lang w:eastAsia="pt-BR"/>
        </w:rPr>
      </w:pPr>
      <w:r w:rsidRPr="004D72B0">
        <w:rPr>
          <w:rFonts w:ascii="Calibri" w:eastAsia="Times New Roman" w:hAnsi="Calibri" w:cs="Times New Roman"/>
          <w:sz w:val="24"/>
          <w:szCs w:val="24"/>
          <w:lang w:eastAsia="pt-BR"/>
        </w:rPr>
        <w:t>Ref.: Processo nº 010/2018 – Pregão Presencial de registro de preços nº. 006/2018.</w:t>
      </w:r>
    </w:p>
    <w:p w:rsidR="004D72B0" w:rsidRPr="004D72B0" w:rsidRDefault="004D72B0" w:rsidP="004D72B0">
      <w:pPr>
        <w:tabs>
          <w:tab w:val="left" w:pos="708"/>
          <w:tab w:val="center" w:pos="4252"/>
          <w:tab w:val="right" w:pos="8504"/>
        </w:tabs>
        <w:rPr>
          <w:rFonts w:ascii="Calibri" w:eastAsia="Times New Roman" w:hAnsi="Calibri" w:cs="Times New Roman"/>
          <w:sz w:val="24"/>
          <w:szCs w:val="24"/>
          <w:lang w:eastAsia="pt-BR"/>
        </w:rPr>
      </w:pPr>
      <w:r w:rsidRPr="004D72B0">
        <w:rPr>
          <w:rFonts w:ascii="Calibri" w:eastAsia="Times New Roman" w:hAnsi="Calibri" w:cs="Times New Roman"/>
          <w:sz w:val="24"/>
          <w:szCs w:val="24"/>
          <w:lang w:eastAsia="pt-BR"/>
        </w:rPr>
        <w:t>Prezados Senhores,</w:t>
      </w:r>
    </w:p>
    <w:p w:rsidR="004D72B0" w:rsidRPr="004D72B0" w:rsidRDefault="004D72B0" w:rsidP="004D72B0">
      <w:pPr>
        <w:tabs>
          <w:tab w:val="left" w:pos="708"/>
          <w:tab w:val="center" w:pos="4252"/>
          <w:tab w:val="right" w:pos="8504"/>
        </w:tabs>
        <w:rPr>
          <w:rFonts w:ascii="Calibri" w:eastAsia="Times New Roman" w:hAnsi="Calibri" w:cs="Times New Roman"/>
          <w:sz w:val="24"/>
          <w:szCs w:val="24"/>
          <w:lang w:eastAsia="pt-BR"/>
        </w:rPr>
      </w:pPr>
      <w:r w:rsidRPr="004D72B0">
        <w:rPr>
          <w:rFonts w:ascii="Calibri" w:eastAsia="Times New Roman" w:hAnsi="Calibri" w:cs="Times New Roman"/>
          <w:sz w:val="24"/>
          <w:szCs w:val="24"/>
          <w:lang w:eastAsia="pt-BR"/>
        </w:rPr>
        <w:t xml:space="preserve">Apresentamos e submetemos à apreciação de </w:t>
      </w:r>
      <w:proofErr w:type="spellStart"/>
      <w:r w:rsidRPr="004D72B0">
        <w:rPr>
          <w:rFonts w:ascii="Calibri" w:eastAsia="Times New Roman" w:hAnsi="Calibri" w:cs="Times New Roman"/>
          <w:sz w:val="24"/>
          <w:szCs w:val="24"/>
          <w:lang w:eastAsia="pt-BR"/>
        </w:rPr>
        <w:t>Vªs</w:t>
      </w:r>
      <w:proofErr w:type="spellEnd"/>
      <w:r w:rsidRPr="004D72B0">
        <w:rPr>
          <w:rFonts w:ascii="Calibri" w:eastAsia="Times New Roman" w:hAnsi="Calibri" w:cs="Times New Roman"/>
          <w:sz w:val="24"/>
          <w:szCs w:val="24"/>
          <w:lang w:eastAsia="pt-BR"/>
        </w:rPr>
        <w:t xml:space="preserve"> nossa proposta de preços unitários relativos </w:t>
      </w:r>
      <w:proofErr w:type="gramStart"/>
      <w:r w:rsidRPr="004D72B0">
        <w:rPr>
          <w:rFonts w:ascii="Calibri" w:eastAsia="Times New Roman" w:hAnsi="Calibri" w:cs="Times New Roman"/>
          <w:sz w:val="24"/>
          <w:szCs w:val="24"/>
          <w:lang w:eastAsia="pt-BR"/>
        </w:rPr>
        <w:t>a</w:t>
      </w:r>
      <w:proofErr w:type="gramEnd"/>
      <w:r w:rsidRPr="004D72B0">
        <w:rPr>
          <w:rFonts w:ascii="Calibri" w:eastAsia="Times New Roman" w:hAnsi="Calibri" w:cs="Times New Roman"/>
          <w:sz w:val="24"/>
          <w:szCs w:val="24"/>
          <w:lang w:eastAsia="pt-BR"/>
        </w:rPr>
        <w:t xml:space="preserve"> aquisição de produtos alimentícios para fornecimento de lanches, objeto do Pregão em epígrafe, tendo como referência o dia, mês e ano acima consignados.</w:t>
      </w:r>
    </w:p>
    <w:p w:rsidR="004D72B0" w:rsidRPr="004D72B0" w:rsidRDefault="004D72B0" w:rsidP="004D72B0">
      <w:pPr>
        <w:tabs>
          <w:tab w:val="left" w:pos="708"/>
          <w:tab w:val="center" w:pos="4252"/>
          <w:tab w:val="right" w:pos="8504"/>
        </w:tabs>
        <w:rPr>
          <w:rFonts w:ascii="Calibri" w:eastAsia="Times New Roman" w:hAnsi="Calibri" w:cs="Times New Roman"/>
          <w:sz w:val="24"/>
          <w:szCs w:val="24"/>
          <w:lang w:eastAsia="pt-BR"/>
        </w:rPr>
      </w:pPr>
    </w:p>
    <w:p w:rsidR="004D72B0" w:rsidRPr="004D72B0" w:rsidRDefault="004D72B0" w:rsidP="004D72B0">
      <w:pPr>
        <w:tabs>
          <w:tab w:val="left" w:pos="708"/>
          <w:tab w:val="center" w:pos="4252"/>
          <w:tab w:val="right" w:pos="8504"/>
        </w:tabs>
        <w:rPr>
          <w:rFonts w:ascii="Calibri" w:eastAsia="Times New Roman" w:hAnsi="Calibri" w:cs="Times New Roman"/>
          <w:sz w:val="24"/>
          <w:szCs w:val="24"/>
          <w:lang w:eastAsia="pt-BR"/>
        </w:rPr>
      </w:pPr>
    </w:p>
    <w:tbl>
      <w:tblPr>
        <w:tblpPr w:leftFromText="141" w:rightFromText="141" w:vertAnchor="text" w:horzAnchor="margin" w:tblpY="57"/>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204"/>
        <w:gridCol w:w="850"/>
        <w:gridCol w:w="3119"/>
        <w:gridCol w:w="1843"/>
        <w:gridCol w:w="1701"/>
        <w:gridCol w:w="1417"/>
      </w:tblGrid>
      <w:tr w:rsidR="00237895" w:rsidRPr="004D72B0" w:rsidTr="00237895">
        <w:tc>
          <w:tcPr>
            <w:tcW w:w="851" w:type="dxa"/>
            <w:tcBorders>
              <w:left w:val="double" w:sz="4" w:space="0" w:color="auto"/>
              <w:bottom w:val="sing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b/>
                <w:bCs/>
                <w:sz w:val="24"/>
                <w:szCs w:val="24"/>
                <w:lang w:eastAsia="pt-BR"/>
              </w:rPr>
            </w:pPr>
            <w:r w:rsidRPr="004D72B0">
              <w:rPr>
                <w:rFonts w:ascii="Calibri" w:eastAsia="Times New Roman" w:hAnsi="Calibri" w:cs="Times New Roman"/>
                <w:b/>
                <w:bCs/>
                <w:sz w:val="24"/>
                <w:szCs w:val="24"/>
                <w:lang w:eastAsia="pt-BR"/>
              </w:rPr>
              <w:t>ITEM</w:t>
            </w:r>
          </w:p>
        </w:tc>
        <w:tc>
          <w:tcPr>
            <w:tcW w:w="1204" w:type="dxa"/>
            <w:tcBorders>
              <w:bottom w:val="sing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b/>
                <w:bCs/>
                <w:sz w:val="24"/>
                <w:szCs w:val="24"/>
                <w:lang w:eastAsia="pt-BR"/>
              </w:rPr>
            </w:pPr>
            <w:proofErr w:type="spellStart"/>
            <w:r w:rsidRPr="004D72B0">
              <w:rPr>
                <w:rFonts w:ascii="Calibri" w:eastAsia="Times New Roman" w:hAnsi="Calibri" w:cs="Times New Roman"/>
                <w:b/>
                <w:bCs/>
                <w:sz w:val="24"/>
                <w:szCs w:val="24"/>
                <w:lang w:eastAsia="pt-BR"/>
              </w:rPr>
              <w:t>Emb</w:t>
            </w:r>
            <w:proofErr w:type="spellEnd"/>
            <w:r w:rsidRPr="004D72B0">
              <w:rPr>
                <w:rFonts w:ascii="Calibri" w:eastAsia="Times New Roman" w:hAnsi="Calibri" w:cs="Times New Roman"/>
                <w:b/>
                <w:bCs/>
                <w:sz w:val="24"/>
                <w:szCs w:val="24"/>
                <w:lang w:eastAsia="pt-BR"/>
              </w:rPr>
              <w:t>/Uni</w:t>
            </w:r>
          </w:p>
        </w:tc>
        <w:tc>
          <w:tcPr>
            <w:tcW w:w="850" w:type="dxa"/>
            <w:tcBorders>
              <w:bottom w:val="sing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b/>
                <w:bCs/>
                <w:sz w:val="24"/>
                <w:szCs w:val="24"/>
                <w:lang w:eastAsia="pt-BR"/>
              </w:rPr>
            </w:pPr>
            <w:r w:rsidRPr="004D72B0">
              <w:rPr>
                <w:rFonts w:ascii="Calibri" w:eastAsia="Times New Roman" w:hAnsi="Calibri" w:cs="Times New Roman"/>
                <w:b/>
                <w:bCs/>
                <w:sz w:val="24"/>
                <w:szCs w:val="24"/>
                <w:lang w:eastAsia="pt-BR"/>
              </w:rPr>
              <w:t>Quant</w:t>
            </w:r>
          </w:p>
        </w:tc>
        <w:tc>
          <w:tcPr>
            <w:tcW w:w="3119" w:type="dxa"/>
            <w:tcBorders>
              <w:bottom w:val="single"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b/>
                <w:bCs/>
                <w:sz w:val="24"/>
                <w:szCs w:val="24"/>
                <w:lang w:eastAsia="pt-BR"/>
              </w:rPr>
            </w:pPr>
            <w:r w:rsidRPr="004D72B0">
              <w:rPr>
                <w:rFonts w:ascii="Calibri" w:eastAsia="Times New Roman" w:hAnsi="Calibri" w:cs="Times New Roman"/>
                <w:b/>
                <w:bCs/>
                <w:sz w:val="24"/>
                <w:szCs w:val="24"/>
                <w:lang w:eastAsia="pt-BR"/>
              </w:rPr>
              <w:t>Especificação</w:t>
            </w:r>
          </w:p>
        </w:tc>
        <w:tc>
          <w:tcPr>
            <w:tcW w:w="1843" w:type="dxa"/>
            <w:tcBorders>
              <w:bottom w:val="single"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b/>
                <w:bCs/>
                <w:sz w:val="24"/>
                <w:szCs w:val="24"/>
                <w:lang w:eastAsia="pt-BR"/>
              </w:rPr>
            </w:pPr>
            <w:proofErr w:type="spellStart"/>
            <w:r w:rsidRPr="004D72B0">
              <w:rPr>
                <w:rFonts w:ascii="Calibri" w:eastAsia="Times New Roman" w:hAnsi="Calibri" w:cs="Times New Roman"/>
                <w:b/>
                <w:bCs/>
                <w:sz w:val="24"/>
                <w:szCs w:val="24"/>
                <w:lang w:eastAsia="pt-BR"/>
              </w:rPr>
              <w:t>Vr</w:t>
            </w:r>
            <w:proofErr w:type="spellEnd"/>
            <w:r w:rsidRPr="004D72B0">
              <w:rPr>
                <w:rFonts w:ascii="Calibri" w:eastAsia="Times New Roman" w:hAnsi="Calibri" w:cs="Times New Roman"/>
                <w:b/>
                <w:bCs/>
                <w:sz w:val="24"/>
                <w:szCs w:val="24"/>
                <w:lang w:eastAsia="pt-BR"/>
              </w:rPr>
              <w:t xml:space="preserve"> </w:t>
            </w:r>
            <w:proofErr w:type="spellStart"/>
            <w:r w:rsidRPr="004D72B0">
              <w:rPr>
                <w:rFonts w:ascii="Calibri" w:eastAsia="Times New Roman" w:hAnsi="Calibri" w:cs="Times New Roman"/>
                <w:b/>
                <w:bCs/>
                <w:sz w:val="24"/>
                <w:szCs w:val="24"/>
                <w:lang w:eastAsia="pt-BR"/>
              </w:rPr>
              <w:t>unit</w:t>
            </w:r>
            <w:proofErr w:type="spellEnd"/>
          </w:p>
        </w:tc>
        <w:tc>
          <w:tcPr>
            <w:tcW w:w="1701" w:type="dxa"/>
            <w:tcBorders>
              <w:bottom w:val="single"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b/>
                <w:bCs/>
                <w:sz w:val="24"/>
                <w:szCs w:val="24"/>
                <w:lang w:eastAsia="pt-BR"/>
              </w:rPr>
            </w:pPr>
            <w:proofErr w:type="spellStart"/>
            <w:r w:rsidRPr="004D72B0">
              <w:rPr>
                <w:rFonts w:ascii="Calibri" w:eastAsia="Times New Roman" w:hAnsi="Calibri" w:cs="Times New Roman"/>
                <w:b/>
                <w:bCs/>
                <w:sz w:val="24"/>
                <w:szCs w:val="24"/>
                <w:lang w:eastAsia="pt-BR"/>
              </w:rPr>
              <w:t>Vr</w:t>
            </w:r>
            <w:proofErr w:type="spellEnd"/>
            <w:r w:rsidRPr="004D72B0">
              <w:rPr>
                <w:rFonts w:ascii="Calibri" w:eastAsia="Times New Roman" w:hAnsi="Calibri" w:cs="Times New Roman"/>
                <w:b/>
                <w:bCs/>
                <w:sz w:val="24"/>
                <w:szCs w:val="24"/>
                <w:lang w:eastAsia="pt-BR"/>
              </w:rPr>
              <w:t xml:space="preserve"> total</w:t>
            </w:r>
          </w:p>
        </w:tc>
        <w:tc>
          <w:tcPr>
            <w:tcW w:w="1417" w:type="dxa"/>
            <w:tcBorders>
              <w:bottom w:val="single"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b/>
                <w:bCs/>
                <w:sz w:val="24"/>
                <w:szCs w:val="24"/>
                <w:lang w:eastAsia="pt-BR"/>
              </w:rPr>
            </w:pPr>
            <w:r>
              <w:rPr>
                <w:rFonts w:ascii="Calibri" w:eastAsia="Times New Roman" w:hAnsi="Calibri" w:cs="Times New Roman"/>
                <w:b/>
                <w:bCs/>
                <w:sz w:val="24"/>
                <w:szCs w:val="24"/>
                <w:lang w:eastAsia="pt-BR"/>
              </w:rPr>
              <w:t>MARCA</w:t>
            </w:r>
          </w:p>
        </w:tc>
      </w:tr>
      <w:tr w:rsidR="00237895" w:rsidRPr="004D72B0" w:rsidTr="00237895">
        <w:trPr>
          <w:cantSplit/>
        </w:trPr>
        <w:tc>
          <w:tcPr>
            <w:tcW w:w="851" w:type="dxa"/>
            <w:tcBorders>
              <w:top w:val="single" w:sz="4" w:space="0" w:color="auto"/>
              <w:left w:val="double" w:sz="4" w:space="0" w:color="auto"/>
              <w:bottom w:val="dotted"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01</w:t>
            </w:r>
          </w:p>
        </w:tc>
        <w:tc>
          <w:tcPr>
            <w:tcW w:w="1204" w:type="dxa"/>
            <w:tcBorders>
              <w:top w:val="single" w:sz="4" w:space="0" w:color="auto"/>
              <w:bottom w:val="dotted" w:sz="4" w:space="0" w:color="auto"/>
              <w:right w:val="single"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KG</w:t>
            </w:r>
          </w:p>
        </w:tc>
        <w:tc>
          <w:tcPr>
            <w:tcW w:w="850" w:type="dxa"/>
            <w:tcBorders>
              <w:top w:val="single" w:sz="4" w:space="0" w:color="auto"/>
              <w:left w:val="nil"/>
              <w:bottom w:val="dotted"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1.000</w:t>
            </w:r>
          </w:p>
        </w:tc>
        <w:tc>
          <w:tcPr>
            <w:tcW w:w="3119" w:type="dxa"/>
            <w:tcBorders>
              <w:top w:val="single"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val="en-US" w:eastAsia="pt-BR"/>
              </w:rPr>
            </w:pPr>
            <w:r w:rsidRPr="004D72B0">
              <w:rPr>
                <w:rFonts w:ascii="Calibri" w:eastAsia="Times New Roman" w:hAnsi="Calibri" w:cs="Times New Roman"/>
                <w:sz w:val="20"/>
                <w:szCs w:val="20"/>
                <w:lang w:val="en-US" w:eastAsia="pt-BR"/>
              </w:rPr>
              <w:t>PÃO DE QUEIJO</w:t>
            </w:r>
          </w:p>
        </w:tc>
        <w:tc>
          <w:tcPr>
            <w:tcW w:w="1843" w:type="dxa"/>
            <w:tcBorders>
              <w:top w:val="single"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val="en-US" w:eastAsia="pt-BR"/>
              </w:rPr>
            </w:pPr>
          </w:p>
        </w:tc>
        <w:tc>
          <w:tcPr>
            <w:tcW w:w="1701" w:type="dxa"/>
            <w:tcBorders>
              <w:top w:val="single"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val="en-US" w:eastAsia="pt-BR"/>
              </w:rPr>
            </w:pPr>
          </w:p>
        </w:tc>
        <w:tc>
          <w:tcPr>
            <w:tcW w:w="1417" w:type="dxa"/>
            <w:tcBorders>
              <w:top w:val="single"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val="en-US" w:eastAsia="pt-BR"/>
              </w:rPr>
            </w:pPr>
          </w:p>
        </w:tc>
      </w:tr>
      <w:tr w:rsidR="00237895" w:rsidRPr="004D72B0" w:rsidTr="00237895">
        <w:trPr>
          <w:cantSplit/>
        </w:trPr>
        <w:tc>
          <w:tcPr>
            <w:tcW w:w="851" w:type="dxa"/>
            <w:tcBorders>
              <w:top w:val="dotted" w:sz="4" w:space="0" w:color="auto"/>
              <w:left w:val="double" w:sz="4" w:space="0" w:color="auto"/>
              <w:bottom w:val="dotted"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02</w:t>
            </w:r>
          </w:p>
        </w:tc>
        <w:tc>
          <w:tcPr>
            <w:tcW w:w="1204" w:type="dxa"/>
            <w:tcBorders>
              <w:top w:val="dotted" w:sz="4" w:space="0" w:color="auto"/>
              <w:bottom w:val="dotted" w:sz="4" w:space="0" w:color="auto"/>
              <w:right w:val="single"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KG</w:t>
            </w:r>
          </w:p>
        </w:tc>
        <w:tc>
          <w:tcPr>
            <w:tcW w:w="850" w:type="dxa"/>
            <w:tcBorders>
              <w:top w:val="dotted" w:sz="4" w:space="0" w:color="auto"/>
              <w:left w:val="nil"/>
              <w:bottom w:val="dotted"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350</w:t>
            </w:r>
          </w:p>
        </w:tc>
        <w:tc>
          <w:tcPr>
            <w:tcW w:w="3119"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MUSSARELA FATIADA</w:t>
            </w:r>
          </w:p>
        </w:tc>
        <w:tc>
          <w:tcPr>
            <w:tcW w:w="1843"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701"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417"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r>
      <w:tr w:rsidR="00237895" w:rsidRPr="004D72B0" w:rsidTr="00237895">
        <w:trPr>
          <w:cantSplit/>
        </w:trPr>
        <w:tc>
          <w:tcPr>
            <w:tcW w:w="851" w:type="dxa"/>
            <w:tcBorders>
              <w:top w:val="dotted" w:sz="4" w:space="0" w:color="auto"/>
              <w:left w:val="double" w:sz="4" w:space="0" w:color="auto"/>
              <w:bottom w:val="dotted"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03</w:t>
            </w:r>
          </w:p>
        </w:tc>
        <w:tc>
          <w:tcPr>
            <w:tcW w:w="1204" w:type="dxa"/>
            <w:tcBorders>
              <w:top w:val="dotted" w:sz="4" w:space="0" w:color="auto"/>
              <w:bottom w:val="dotted" w:sz="4" w:space="0" w:color="auto"/>
              <w:right w:val="single"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KG</w:t>
            </w:r>
          </w:p>
        </w:tc>
        <w:tc>
          <w:tcPr>
            <w:tcW w:w="850" w:type="dxa"/>
            <w:tcBorders>
              <w:top w:val="dotted" w:sz="4" w:space="0" w:color="auto"/>
              <w:left w:val="nil"/>
              <w:bottom w:val="dotted"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350</w:t>
            </w:r>
          </w:p>
        </w:tc>
        <w:tc>
          <w:tcPr>
            <w:tcW w:w="3119"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PRESUNTO FATIADO</w:t>
            </w:r>
          </w:p>
        </w:tc>
        <w:tc>
          <w:tcPr>
            <w:tcW w:w="1843"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701"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417"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r>
      <w:tr w:rsidR="00237895" w:rsidRPr="004D72B0" w:rsidTr="00237895">
        <w:trPr>
          <w:cantSplit/>
        </w:trPr>
        <w:tc>
          <w:tcPr>
            <w:tcW w:w="851" w:type="dxa"/>
            <w:tcBorders>
              <w:top w:val="dotted" w:sz="4" w:space="0" w:color="auto"/>
              <w:left w:val="double" w:sz="4" w:space="0" w:color="auto"/>
              <w:bottom w:val="dotted"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04</w:t>
            </w:r>
          </w:p>
        </w:tc>
        <w:tc>
          <w:tcPr>
            <w:tcW w:w="1204" w:type="dxa"/>
            <w:tcBorders>
              <w:top w:val="dotted" w:sz="4" w:space="0" w:color="auto"/>
              <w:bottom w:val="dotted" w:sz="4" w:space="0" w:color="auto"/>
              <w:right w:val="single"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KG</w:t>
            </w:r>
          </w:p>
        </w:tc>
        <w:tc>
          <w:tcPr>
            <w:tcW w:w="850" w:type="dxa"/>
            <w:tcBorders>
              <w:top w:val="dotted" w:sz="4" w:space="0" w:color="auto"/>
              <w:left w:val="nil"/>
              <w:bottom w:val="dotted"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1.000</w:t>
            </w:r>
          </w:p>
        </w:tc>
        <w:tc>
          <w:tcPr>
            <w:tcW w:w="3119"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PÃO FRANCES DE 25 GRAMAS</w:t>
            </w:r>
          </w:p>
        </w:tc>
        <w:tc>
          <w:tcPr>
            <w:tcW w:w="1843"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701"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417"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r>
      <w:tr w:rsidR="00237895" w:rsidRPr="004D72B0" w:rsidTr="00237895">
        <w:trPr>
          <w:cantSplit/>
        </w:trPr>
        <w:tc>
          <w:tcPr>
            <w:tcW w:w="851" w:type="dxa"/>
            <w:tcBorders>
              <w:top w:val="dotted" w:sz="4" w:space="0" w:color="auto"/>
              <w:left w:val="double" w:sz="4" w:space="0" w:color="auto"/>
              <w:bottom w:val="dotted"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05</w:t>
            </w:r>
          </w:p>
        </w:tc>
        <w:tc>
          <w:tcPr>
            <w:tcW w:w="1204" w:type="dxa"/>
            <w:tcBorders>
              <w:top w:val="dotted" w:sz="4" w:space="0" w:color="auto"/>
              <w:bottom w:val="dotted" w:sz="4" w:space="0" w:color="auto"/>
              <w:right w:val="single"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KG</w:t>
            </w:r>
          </w:p>
        </w:tc>
        <w:tc>
          <w:tcPr>
            <w:tcW w:w="850" w:type="dxa"/>
            <w:tcBorders>
              <w:top w:val="dotted" w:sz="4" w:space="0" w:color="auto"/>
              <w:left w:val="nil"/>
              <w:bottom w:val="dotted"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1.000</w:t>
            </w:r>
          </w:p>
        </w:tc>
        <w:tc>
          <w:tcPr>
            <w:tcW w:w="3119"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ROSQUINHAS DIVERSAS</w:t>
            </w:r>
          </w:p>
        </w:tc>
        <w:tc>
          <w:tcPr>
            <w:tcW w:w="1843"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701"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417"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r>
      <w:tr w:rsidR="00237895" w:rsidRPr="004D72B0" w:rsidTr="00237895">
        <w:trPr>
          <w:cantSplit/>
        </w:trPr>
        <w:tc>
          <w:tcPr>
            <w:tcW w:w="851" w:type="dxa"/>
            <w:tcBorders>
              <w:top w:val="dotted" w:sz="4" w:space="0" w:color="auto"/>
              <w:left w:val="double" w:sz="4" w:space="0" w:color="auto"/>
              <w:bottom w:val="dotted" w:sz="4" w:space="0" w:color="auto"/>
            </w:tcBorders>
            <w:vAlign w:val="center"/>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06</w:t>
            </w:r>
          </w:p>
        </w:tc>
        <w:tc>
          <w:tcPr>
            <w:tcW w:w="1204" w:type="dxa"/>
            <w:tcBorders>
              <w:top w:val="dotted" w:sz="4" w:space="0" w:color="auto"/>
              <w:bottom w:val="dotted" w:sz="4" w:space="0" w:color="auto"/>
              <w:right w:val="single"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KG</w:t>
            </w:r>
          </w:p>
        </w:tc>
        <w:tc>
          <w:tcPr>
            <w:tcW w:w="850" w:type="dxa"/>
            <w:tcBorders>
              <w:top w:val="dotted" w:sz="4" w:space="0" w:color="auto"/>
              <w:left w:val="nil"/>
              <w:bottom w:val="dotted"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500</w:t>
            </w:r>
          </w:p>
        </w:tc>
        <w:tc>
          <w:tcPr>
            <w:tcW w:w="3119"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PÃO FRANCES DE 50 GRAMAS PARA LANCHES</w:t>
            </w:r>
          </w:p>
        </w:tc>
        <w:tc>
          <w:tcPr>
            <w:tcW w:w="1843"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701"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417"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r>
      <w:tr w:rsidR="00237895" w:rsidRPr="004D72B0" w:rsidTr="00237895">
        <w:trPr>
          <w:cantSplit/>
        </w:trPr>
        <w:tc>
          <w:tcPr>
            <w:tcW w:w="851" w:type="dxa"/>
            <w:tcBorders>
              <w:top w:val="dotted" w:sz="4" w:space="0" w:color="auto"/>
              <w:left w:val="double" w:sz="4" w:space="0" w:color="auto"/>
              <w:bottom w:val="dotted" w:sz="4" w:space="0" w:color="auto"/>
            </w:tcBorders>
            <w:vAlign w:val="center"/>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07</w:t>
            </w:r>
          </w:p>
        </w:tc>
        <w:tc>
          <w:tcPr>
            <w:tcW w:w="1204" w:type="dxa"/>
            <w:tcBorders>
              <w:top w:val="dotted" w:sz="4" w:space="0" w:color="auto"/>
              <w:bottom w:val="dotted" w:sz="4" w:space="0" w:color="auto"/>
              <w:right w:val="single"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KG</w:t>
            </w:r>
          </w:p>
        </w:tc>
        <w:tc>
          <w:tcPr>
            <w:tcW w:w="850" w:type="dxa"/>
            <w:tcBorders>
              <w:top w:val="dotted" w:sz="4" w:space="0" w:color="auto"/>
              <w:left w:val="nil"/>
              <w:bottom w:val="dotted"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4000</w:t>
            </w:r>
          </w:p>
        </w:tc>
        <w:tc>
          <w:tcPr>
            <w:tcW w:w="3119"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PÃO FRANCES DE 50 GRAMAS PARA MERENDA ESCOLAR</w:t>
            </w:r>
          </w:p>
        </w:tc>
        <w:tc>
          <w:tcPr>
            <w:tcW w:w="1843"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701"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417"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r>
      <w:tr w:rsidR="00237895" w:rsidRPr="004D72B0" w:rsidTr="00237895">
        <w:trPr>
          <w:cantSplit/>
        </w:trPr>
        <w:tc>
          <w:tcPr>
            <w:tcW w:w="851" w:type="dxa"/>
            <w:tcBorders>
              <w:top w:val="dotted" w:sz="4" w:space="0" w:color="auto"/>
              <w:left w:val="double" w:sz="4" w:space="0" w:color="auto"/>
              <w:bottom w:val="dotted" w:sz="4" w:space="0" w:color="auto"/>
            </w:tcBorders>
            <w:vAlign w:val="center"/>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08</w:t>
            </w:r>
          </w:p>
        </w:tc>
        <w:tc>
          <w:tcPr>
            <w:tcW w:w="1204" w:type="dxa"/>
            <w:tcBorders>
              <w:top w:val="dotted" w:sz="4" w:space="0" w:color="auto"/>
              <w:bottom w:val="dotted" w:sz="4" w:space="0" w:color="auto"/>
              <w:right w:val="single"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KG</w:t>
            </w:r>
          </w:p>
        </w:tc>
        <w:tc>
          <w:tcPr>
            <w:tcW w:w="850" w:type="dxa"/>
            <w:tcBorders>
              <w:top w:val="dotted" w:sz="4" w:space="0" w:color="auto"/>
              <w:left w:val="nil"/>
              <w:bottom w:val="dotted"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4000</w:t>
            </w:r>
          </w:p>
        </w:tc>
        <w:tc>
          <w:tcPr>
            <w:tcW w:w="3119"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PÃO PARA CACHORRO QUENTE PARA MERENDA ESCOLAR</w:t>
            </w:r>
          </w:p>
        </w:tc>
        <w:tc>
          <w:tcPr>
            <w:tcW w:w="1843"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701"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417"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r>
      <w:tr w:rsidR="00237895" w:rsidRPr="004D72B0" w:rsidTr="00237895">
        <w:trPr>
          <w:cantSplit/>
        </w:trPr>
        <w:tc>
          <w:tcPr>
            <w:tcW w:w="851" w:type="dxa"/>
            <w:tcBorders>
              <w:top w:val="dotted" w:sz="4" w:space="0" w:color="auto"/>
              <w:left w:val="double" w:sz="4" w:space="0" w:color="auto"/>
              <w:bottom w:val="dotted" w:sz="4" w:space="0" w:color="auto"/>
            </w:tcBorders>
            <w:vAlign w:val="center"/>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09</w:t>
            </w:r>
          </w:p>
        </w:tc>
        <w:tc>
          <w:tcPr>
            <w:tcW w:w="1204" w:type="dxa"/>
            <w:tcBorders>
              <w:top w:val="dotted" w:sz="4" w:space="0" w:color="auto"/>
              <w:bottom w:val="dotted" w:sz="4" w:space="0" w:color="auto"/>
              <w:right w:val="single"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KG</w:t>
            </w:r>
          </w:p>
        </w:tc>
        <w:tc>
          <w:tcPr>
            <w:tcW w:w="850" w:type="dxa"/>
            <w:tcBorders>
              <w:top w:val="dotted" w:sz="4" w:space="0" w:color="auto"/>
              <w:left w:val="nil"/>
              <w:bottom w:val="dotted"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150</w:t>
            </w:r>
          </w:p>
        </w:tc>
        <w:tc>
          <w:tcPr>
            <w:tcW w:w="3119"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BISCOITO DE POLVILHO</w:t>
            </w:r>
          </w:p>
        </w:tc>
        <w:tc>
          <w:tcPr>
            <w:tcW w:w="1843"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701"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417"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r>
      <w:tr w:rsidR="00237895" w:rsidRPr="004D72B0" w:rsidTr="00237895">
        <w:trPr>
          <w:cantSplit/>
        </w:trPr>
        <w:tc>
          <w:tcPr>
            <w:tcW w:w="851" w:type="dxa"/>
            <w:tcBorders>
              <w:top w:val="dotted" w:sz="4" w:space="0" w:color="auto"/>
              <w:left w:val="double" w:sz="4" w:space="0" w:color="auto"/>
              <w:bottom w:val="dotted" w:sz="4" w:space="0" w:color="auto"/>
            </w:tcBorders>
            <w:vAlign w:val="center"/>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10</w:t>
            </w:r>
          </w:p>
        </w:tc>
        <w:tc>
          <w:tcPr>
            <w:tcW w:w="1204" w:type="dxa"/>
            <w:tcBorders>
              <w:top w:val="dotted" w:sz="4" w:space="0" w:color="auto"/>
              <w:bottom w:val="dotted" w:sz="4" w:space="0" w:color="auto"/>
              <w:right w:val="single"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UN</w:t>
            </w:r>
          </w:p>
        </w:tc>
        <w:tc>
          <w:tcPr>
            <w:tcW w:w="850" w:type="dxa"/>
            <w:tcBorders>
              <w:top w:val="dotted" w:sz="4" w:space="0" w:color="auto"/>
              <w:left w:val="nil"/>
              <w:bottom w:val="dotted"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250</w:t>
            </w:r>
          </w:p>
        </w:tc>
        <w:tc>
          <w:tcPr>
            <w:tcW w:w="3119"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BOLO DIVERSOS SABORES</w:t>
            </w:r>
          </w:p>
        </w:tc>
        <w:tc>
          <w:tcPr>
            <w:tcW w:w="1843"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701"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417"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r>
      <w:tr w:rsidR="00237895" w:rsidRPr="004D72B0" w:rsidTr="00237895">
        <w:trPr>
          <w:cantSplit/>
        </w:trPr>
        <w:tc>
          <w:tcPr>
            <w:tcW w:w="851" w:type="dxa"/>
            <w:tcBorders>
              <w:top w:val="dotted" w:sz="4" w:space="0" w:color="auto"/>
              <w:left w:val="double" w:sz="4" w:space="0" w:color="auto"/>
              <w:bottom w:val="dotted" w:sz="4" w:space="0" w:color="auto"/>
            </w:tcBorders>
            <w:vAlign w:val="center"/>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11</w:t>
            </w:r>
          </w:p>
        </w:tc>
        <w:tc>
          <w:tcPr>
            <w:tcW w:w="1204" w:type="dxa"/>
            <w:tcBorders>
              <w:top w:val="dotted" w:sz="4" w:space="0" w:color="auto"/>
              <w:bottom w:val="dotted" w:sz="4" w:space="0" w:color="auto"/>
              <w:right w:val="single"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KG</w:t>
            </w:r>
          </w:p>
        </w:tc>
        <w:tc>
          <w:tcPr>
            <w:tcW w:w="850" w:type="dxa"/>
            <w:tcBorders>
              <w:top w:val="dotted" w:sz="4" w:space="0" w:color="auto"/>
              <w:left w:val="nil"/>
              <w:bottom w:val="dotted"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100</w:t>
            </w:r>
          </w:p>
        </w:tc>
        <w:tc>
          <w:tcPr>
            <w:tcW w:w="3119"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QUEIJO MINAS FRESCAL</w:t>
            </w:r>
          </w:p>
        </w:tc>
        <w:tc>
          <w:tcPr>
            <w:tcW w:w="1843"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701"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417"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r>
      <w:tr w:rsidR="00237895" w:rsidRPr="004D72B0" w:rsidTr="00237895">
        <w:trPr>
          <w:cantSplit/>
        </w:trPr>
        <w:tc>
          <w:tcPr>
            <w:tcW w:w="851" w:type="dxa"/>
            <w:tcBorders>
              <w:top w:val="dotted" w:sz="4" w:space="0" w:color="auto"/>
              <w:left w:val="double" w:sz="4" w:space="0" w:color="auto"/>
              <w:bottom w:val="dotted" w:sz="4" w:space="0" w:color="auto"/>
            </w:tcBorders>
            <w:vAlign w:val="center"/>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12</w:t>
            </w:r>
          </w:p>
        </w:tc>
        <w:tc>
          <w:tcPr>
            <w:tcW w:w="1204" w:type="dxa"/>
            <w:tcBorders>
              <w:top w:val="dotted" w:sz="4" w:space="0" w:color="auto"/>
              <w:bottom w:val="dotted" w:sz="4" w:space="0" w:color="auto"/>
              <w:right w:val="single"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GARRAFA</w:t>
            </w:r>
          </w:p>
        </w:tc>
        <w:tc>
          <w:tcPr>
            <w:tcW w:w="850" w:type="dxa"/>
            <w:tcBorders>
              <w:top w:val="dotted" w:sz="4" w:space="0" w:color="auto"/>
              <w:left w:val="nil"/>
              <w:bottom w:val="dotted"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700</w:t>
            </w:r>
          </w:p>
        </w:tc>
        <w:tc>
          <w:tcPr>
            <w:tcW w:w="3119"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 xml:space="preserve">REFRIGERANTE DE 02 LITROS SABOR GUARANA, LARANJA, UVA E </w:t>
            </w:r>
            <w:proofErr w:type="gramStart"/>
            <w:r w:rsidRPr="004D72B0">
              <w:rPr>
                <w:rFonts w:ascii="Calibri" w:eastAsia="Times New Roman" w:hAnsi="Calibri" w:cs="Times New Roman"/>
                <w:sz w:val="20"/>
                <w:szCs w:val="20"/>
                <w:lang w:eastAsia="pt-BR"/>
              </w:rPr>
              <w:t>COLA</w:t>
            </w:r>
            <w:proofErr w:type="gramEnd"/>
          </w:p>
        </w:tc>
        <w:tc>
          <w:tcPr>
            <w:tcW w:w="1843"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701"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417"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r>
      <w:tr w:rsidR="00237895" w:rsidRPr="004D72B0" w:rsidTr="00237895">
        <w:trPr>
          <w:cantSplit/>
        </w:trPr>
        <w:tc>
          <w:tcPr>
            <w:tcW w:w="851" w:type="dxa"/>
            <w:tcBorders>
              <w:top w:val="dotted" w:sz="4" w:space="0" w:color="auto"/>
              <w:left w:val="double" w:sz="4" w:space="0" w:color="auto"/>
              <w:bottom w:val="dotted" w:sz="4" w:space="0" w:color="auto"/>
            </w:tcBorders>
            <w:vAlign w:val="center"/>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13</w:t>
            </w:r>
          </w:p>
        </w:tc>
        <w:tc>
          <w:tcPr>
            <w:tcW w:w="1204" w:type="dxa"/>
            <w:tcBorders>
              <w:top w:val="dotted" w:sz="4" w:space="0" w:color="auto"/>
              <w:bottom w:val="dotted" w:sz="4" w:space="0" w:color="auto"/>
              <w:right w:val="single"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UN</w:t>
            </w:r>
          </w:p>
        </w:tc>
        <w:tc>
          <w:tcPr>
            <w:tcW w:w="850" w:type="dxa"/>
            <w:tcBorders>
              <w:top w:val="dotted" w:sz="4" w:space="0" w:color="auto"/>
              <w:left w:val="nil"/>
              <w:bottom w:val="dotted"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600</w:t>
            </w:r>
          </w:p>
        </w:tc>
        <w:tc>
          <w:tcPr>
            <w:tcW w:w="3119"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 xml:space="preserve">SUCO DIVERSOS SABORES – EMBALAGEM DE 01 </w:t>
            </w:r>
            <w:proofErr w:type="gramStart"/>
            <w:r w:rsidRPr="004D72B0">
              <w:rPr>
                <w:rFonts w:ascii="Calibri" w:eastAsia="Times New Roman" w:hAnsi="Calibri" w:cs="Times New Roman"/>
                <w:sz w:val="20"/>
                <w:szCs w:val="20"/>
                <w:lang w:eastAsia="pt-BR"/>
              </w:rPr>
              <w:t>LITRO(</w:t>
            </w:r>
            <w:proofErr w:type="gramEnd"/>
            <w:r w:rsidRPr="004D72B0">
              <w:rPr>
                <w:rFonts w:ascii="Calibri" w:eastAsia="Times New Roman" w:hAnsi="Calibri" w:cs="Times New Roman"/>
                <w:sz w:val="20"/>
                <w:szCs w:val="20"/>
                <w:lang w:eastAsia="pt-BR"/>
              </w:rPr>
              <w:t>CAIXA TETRAPACK)</w:t>
            </w:r>
          </w:p>
        </w:tc>
        <w:tc>
          <w:tcPr>
            <w:tcW w:w="1843"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701"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417"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r>
      <w:tr w:rsidR="00237895" w:rsidRPr="004D72B0" w:rsidTr="00237895">
        <w:trPr>
          <w:cantSplit/>
        </w:trPr>
        <w:tc>
          <w:tcPr>
            <w:tcW w:w="851" w:type="dxa"/>
            <w:tcBorders>
              <w:top w:val="dotted" w:sz="4" w:space="0" w:color="auto"/>
              <w:left w:val="double" w:sz="4" w:space="0" w:color="auto"/>
              <w:bottom w:val="dotted" w:sz="4" w:space="0" w:color="auto"/>
            </w:tcBorders>
            <w:vAlign w:val="center"/>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14</w:t>
            </w:r>
          </w:p>
        </w:tc>
        <w:tc>
          <w:tcPr>
            <w:tcW w:w="1204" w:type="dxa"/>
            <w:tcBorders>
              <w:top w:val="dotted" w:sz="4" w:space="0" w:color="auto"/>
              <w:bottom w:val="dotted" w:sz="4" w:space="0" w:color="auto"/>
              <w:right w:val="single"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UN</w:t>
            </w:r>
          </w:p>
        </w:tc>
        <w:tc>
          <w:tcPr>
            <w:tcW w:w="850" w:type="dxa"/>
            <w:tcBorders>
              <w:top w:val="dotted" w:sz="4" w:space="0" w:color="auto"/>
              <w:left w:val="nil"/>
              <w:bottom w:val="dotted"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500</w:t>
            </w:r>
          </w:p>
        </w:tc>
        <w:tc>
          <w:tcPr>
            <w:tcW w:w="3119"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SUCO EM PO ADOÇADO – RENDIMENTO 02 LITROS</w:t>
            </w:r>
          </w:p>
        </w:tc>
        <w:tc>
          <w:tcPr>
            <w:tcW w:w="1843"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701"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417"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r>
      <w:tr w:rsidR="00237895" w:rsidRPr="004D72B0" w:rsidTr="00237895">
        <w:trPr>
          <w:cantSplit/>
        </w:trPr>
        <w:tc>
          <w:tcPr>
            <w:tcW w:w="851" w:type="dxa"/>
            <w:tcBorders>
              <w:top w:val="dotted" w:sz="4" w:space="0" w:color="auto"/>
              <w:left w:val="double" w:sz="4" w:space="0" w:color="auto"/>
              <w:bottom w:val="dotted" w:sz="4" w:space="0" w:color="auto"/>
            </w:tcBorders>
            <w:vAlign w:val="center"/>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15</w:t>
            </w:r>
          </w:p>
        </w:tc>
        <w:tc>
          <w:tcPr>
            <w:tcW w:w="1204" w:type="dxa"/>
            <w:tcBorders>
              <w:top w:val="dotted" w:sz="4" w:space="0" w:color="auto"/>
              <w:bottom w:val="dotted" w:sz="4" w:space="0" w:color="auto"/>
              <w:right w:val="single"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UN</w:t>
            </w:r>
          </w:p>
        </w:tc>
        <w:tc>
          <w:tcPr>
            <w:tcW w:w="850" w:type="dxa"/>
            <w:tcBorders>
              <w:top w:val="dotted" w:sz="4" w:space="0" w:color="auto"/>
              <w:left w:val="nil"/>
              <w:bottom w:val="dotted"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850</w:t>
            </w:r>
          </w:p>
        </w:tc>
        <w:tc>
          <w:tcPr>
            <w:tcW w:w="3119"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 xml:space="preserve">AGUA MINERAL DE </w:t>
            </w:r>
            <w:proofErr w:type="gramStart"/>
            <w:r w:rsidRPr="004D72B0">
              <w:rPr>
                <w:rFonts w:ascii="Calibri" w:eastAsia="Times New Roman" w:hAnsi="Calibri" w:cs="Times New Roman"/>
                <w:sz w:val="20"/>
                <w:szCs w:val="20"/>
                <w:lang w:eastAsia="pt-BR"/>
              </w:rPr>
              <w:t>500ML</w:t>
            </w:r>
            <w:proofErr w:type="gramEnd"/>
          </w:p>
        </w:tc>
        <w:tc>
          <w:tcPr>
            <w:tcW w:w="1843"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701"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417"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r>
      <w:tr w:rsidR="00237895" w:rsidRPr="004D72B0" w:rsidTr="00237895">
        <w:trPr>
          <w:cantSplit/>
        </w:trPr>
        <w:tc>
          <w:tcPr>
            <w:tcW w:w="851" w:type="dxa"/>
            <w:tcBorders>
              <w:top w:val="dotted" w:sz="4" w:space="0" w:color="auto"/>
              <w:left w:val="double" w:sz="4" w:space="0" w:color="auto"/>
              <w:bottom w:val="dotted" w:sz="4" w:space="0" w:color="auto"/>
            </w:tcBorders>
            <w:vAlign w:val="center"/>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16</w:t>
            </w:r>
          </w:p>
        </w:tc>
        <w:tc>
          <w:tcPr>
            <w:tcW w:w="1204" w:type="dxa"/>
            <w:tcBorders>
              <w:top w:val="dotted" w:sz="4" w:space="0" w:color="auto"/>
              <w:bottom w:val="dotted" w:sz="4" w:space="0" w:color="auto"/>
              <w:right w:val="single"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PT</w:t>
            </w:r>
          </w:p>
        </w:tc>
        <w:tc>
          <w:tcPr>
            <w:tcW w:w="850" w:type="dxa"/>
            <w:tcBorders>
              <w:top w:val="dotted" w:sz="4" w:space="0" w:color="auto"/>
              <w:left w:val="nil"/>
              <w:bottom w:val="dotted"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30</w:t>
            </w:r>
          </w:p>
        </w:tc>
        <w:tc>
          <w:tcPr>
            <w:tcW w:w="3119"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MARGARINA EM POTE DE 250 GRAMAS</w:t>
            </w:r>
          </w:p>
        </w:tc>
        <w:tc>
          <w:tcPr>
            <w:tcW w:w="1843"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701"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417"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r>
      <w:tr w:rsidR="00237895" w:rsidRPr="004D72B0" w:rsidTr="00237895">
        <w:trPr>
          <w:cantSplit/>
        </w:trPr>
        <w:tc>
          <w:tcPr>
            <w:tcW w:w="851" w:type="dxa"/>
            <w:tcBorders>
              <w:top w:val="dotted" w:sz="4" w:space="0" w:color="auto"/>
              <w:left w:val="double" w:sz="4" w:space="0" w:color="auto"/>
              <w:bottom w:val="dotted" w:sz="4" w:space="0" w:color="auto"/>
            </w:tcBorders>
            <w:vAlign w:val="center"/>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17</w:t>
            </w:r>
          </w:p>
        </w:tc>
        <w:tc>
          <w:tcPr>
            <w:tcW w:w="1204" w:type="dxa"/>
            <w:tcBorders>
              <w:top w:val="dotted" w:sz="4" w:space="0" w:color="auto"/>
              <w:bottom w:val="dotted" w:sz="4" w:space="0" w:color="auto"/>
              <w:right w:val="single"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KG</w:t>
            </w:r>
          </w:p>
        </w:tc>
        <w:tc>
          <w:tcPr>
            <w:tcW w:w="850" w:type="dxa"/>
            <w:tcBorders>
              <w:top w:val="dotted" w:sz="4" w:space="0" w:color="auto"/>
              <w:left w:val="nil"/>
              <w:bottom w:val="dotted" w:sz="4" w:space="0" w:color="auto"/>
            </w:tcBorders>
            <w:vAlign w:val="bottom"/>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150</w:t>
            </w:r>
          </w:p>
        </w:tc>
        <w:tc>
          <w:tcPr>
            <w:tcW w:w="3119"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0"/>
                <w:szCs w:val="20"/>
                <w:lang w:eastAsia="pt-BR"/>
              </w:rPr>
            </w:pPr>
            <w:r w:rsidRPr="004D72B0">
              <w:rPr>
                <w:rFonts w:ascii="Calibri" w:eastAsia="Times New Roman" w:hAnsi="Calibri" w:cs="Times New Roman"/>
                <w:sz w:val="20"/>
                <w:szCs w:val="20"/>
                <w:lang w:eastAsia="pt-BR"/>
              </w:rPr>
              <w:t>MORTADELA FATIADA</w:t>
            </w:r>
          </w:p>
        </w:tc>
        <w:tc>
          <w:tcPr>
            <w:tcW w:w="1843"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701"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c>
          <w:tcPr>
            <w:tcW w:w="1417" w:type="dxa"/>
            <w:tcBorders>
              <w:top w:val="dotted" w:sz="4" w:space="0" w:color="auto"/>
              <w:bottom w:val="dotted" w:sz="4" w:space="0" w:color="auto"/>
              <w:right w:val="double" w:sz="4" w:space="0" w:color="auto"/>
            </w:tcBorders>
          </w:tcPr>
          <w:p w:rsidR="00237895" w:rsidRPr="004D72B0" w:rsidRDefault="00237895" w:rsidP="004D72B0">
            <w:pPr>
              <w:tabs>
                <w:tab w:val="left" w:pos="708"/>
                <w:tab w:val="center" w:pos="4252"/>
                <w:tab w:val="right" w:pos="8504"/>
              </w:tabs>
              <w:rPr>
                <w:rFonts w:ascii="Calibri" w:eastAsia="Times New Roman" w:hAnsi="Calibri" w:cs="Times New Roman"/>
                <w:sz w:val="24"/>
                <w:szCs w:val="24"/>
                <w:lang w:eastAsia="pt-BR"/>
              </w:rPr>
            </w:pPr>
          </w:p>
        </w:tc>
      </w:tr>
    </w:tbl>
    <w:p w:rsidR="004D72B0" w:rsidRPr="004D72B0" w:rsidRDefault="004D72B0" w:rsidP="004D72B0">
      <w:pPr>
        <w:tabs>
          <w:tab w:val="left" w:pos="708"/>
          <w:tab w:val="center" w:pos="4252"/>
          <w:tab w:val="right" w:pos="8504"/>
        </w:tabs>
        <w:rPr>
          <w:rFonts w:ascii="Calibri" w:eastAsia="Times New Roman" w:hAnsi="Calibri" w:cs="Times New Roman"/>
          <w:sz w:val="24"/>
          <w:szCs w:val="24"/>
          <w:lang w:eastAsia="pt-BR"/>
        </w:rPr>
      </w:pPr>
    </w:p>
    <w:p w:rsidR="004D72B0" w:rsidRPr="004D72B0" w:rsidRDefault="004D72B0" w:rsidP="004D72B0">
      <w:pPr>
        <w:tabs>
          <w:tab w:val="left" w:pos="708"/>
          <w:tab w:val="center" w:pos="4252"/>
          <w:tab w:val="right" w:pos="8504"/>
        </w:tabs>
        <w:rPr>
          <w:rFonts w:ascii="Calibri" w:eastAsia="Times New Roman" w:hAnsi="Calibri" w:cs="Times New Roman"/>
          <w:sz w:val="24"/>
          <w:szCs w:val="24"/>
          <w:lang w:eastAsia="pt-BR"/>
        </w:rPr>
      </w:pPr>
    </w:p>
    <w:p w:rsidR="004D72B0" w:rsidRPr="004D72B0" w:rsidRDefault="004D72B0" w:rsidP="004D72B0">
      <w:pPr>
        <w:tabs>
          <w:tab w:val="left" w:pos="708"/>
          <w:tab w:val="center" w:pos="4252"/>
          <w:tab w:val="right" w:pos="8504"/>
        </w:tabs>
        <w:rPr>
          <w:rFonts w:ascii="Calibri" w:eastAsia="Times New Roman" w:hAnsi="Calibri" w:cs="Times New Roman"/>
          <w:sz w:val="24"/>
          <w:szCs w:val="24"/>
          <w:lang w:eastAsia="pt-BR"/>
        </w:rPr>
      </w:pPr>
    </w:p>
    <w:p w:rsidR="004D72B0" w:rsidRPr="004D72B0" w:rsidRDefault="004D72B0" w:rsidP="004D72B0">
      <w:pPr>
        <w:numPr>
          <w:ilvl w:val="0"/>
          <w:numId w:val="13"/>
        </w:numPr>
        <w:autoSpaceDE w:val="0"/>
        <w:autoSpaceDN w:val="0"/>
        <w:adjustRightInd w:val="0"/>
        <w:ind w:left="426" w:hanging="426"/>
        <w:jc w:val="left"/>
        <w:rPr>
          <w:rFonts w:ascii="Calibri" w:eastAsia="Calibri" w:hAnsi="Calibri" w:cs="Times New Roman"/>
          <w:color w:val="000000"/>
          <w:szCs w:val="20"/>
          <w:lang w:eastAsia="pt-BR"/>
        </w:rPr>
      </w:pPr>
      <w:r w:rsidRPr="004D72B0">
        <w:rPr>
          <w:rFonts w:ascii="Calibri" w:eastAsia="Calibri" w:hAnsi="Calibri" w:cs="Times New Roman"/>
          <w:color w:val="000000"/>
          <w:szCs w:val="20"/>
          <w:lang w:eastAsia="pt-BR"/>
        </w:rPr>
        <w:lastRenderedPageBreak/>
        <w:t>Declaramos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w:t>
      </w:r>
    </w:p>
    <w:p w:rsidR="004D72B0" w:rsidRPr="004D72B0" w:rsidRDefault="004D72B0" w:rsidP="004D72B0">
      <w:pPr>
        <w:numPr>
          <w:ilvl w:val="0"/>
          <w:numId w:val="13"/>
        </w:numPr>
        <w:tabs>
          <w:tab w:val="left" w:pos="426"/>
        </w:tabs>
        <w:autoSpaceDE w:val="0"/>
        <w:autoSpaceDN w:val="0"/>
        <w:adjustRightInd w:val="0"/>
        <w:ind w:left="426" w:hanging="426"/>
        <w:jc w:val="left"/>
        <w:rPr>
          <w:rFonts w:ascii="Calibri" w:eastAsia="Calibri" w:hAnsi="Calibri" w:cs="Times New Roman"/>
          <w:color w:val="000000"/>
          <w:sz w:val="28"/>
          <w:szCs w:val="24"/>
          <w:lang w:eastAsia="pt-BR"/>
        </w:rPr>
      </w:pPr>
      <w:r w:rsidRPr="004D72B0">
        <w:rPr>
          <w:rFonts w:ascii="Calibri" w:eastAsia="Calibri" w:hAnsi="Calibri" w:cs="Times New Roman"/>
          <w:color w:val="000000"/>
          <w:szCs w:val="20"/>
          <w:lang w:eastAsia="pt-BR"/>
        </w:rPr>
        <w:t>Garantimos que os materiais serão substituídos, sem ônus para a SR/DPF/RO, caso não estejam de acordo com as especificações e os padrões exigidos.</w:t>
      </w:r>
    </w:p>
    <w:p w:rsidR="004D72B0" w:rsidRPr="004D72B0" w:rsidRDefault="004D72B0" w:rsidP="004D72B0">
      <w:pPr>
        <w:numPr>
          <w:ilvl w:val="0"/>
          <w:numId w:val="13"/>
        </w:numPr>
        <w:tabs>
          <w:tab w:val="left" w:pos="426"/>
        </w:tabs>
        <w:autoSpaceDE w:val="0"/>
        <w:autoSpaceDN w:val="0"/>
        <w:adjustRightInd w:val="0"/>
        <w:ind w:left="426" w:hanging="426"/>
        <w:jc w:val="left"/>
        <w:rPr>
          <w:rFonts w:ascii="Calibri" w:eastAsia="Calibri" w:hAnsi="Calibri" w:cs="Times New Roman"/>
          <w:color w:val="000000"/>
          <w:sz w:val="28"/>
          <w:szCs w:val="24"/>
          <w:lang w:eastAsia="pt-BR"/>
        </w:rPr>
      </w:pPr>
      <w:r w:rsidRPr="004D72B0">
        <w:rPr>
          <w:rFonts w:ascii="Calibri" w:eastAsia="Calibri" w:hAnsi="Calibri" w:cs="Times New Roman"/>
          <w:color w:val="000000"/>
          <w:szCs w:val="20"/>
          <w:lang w:eastAsia="pt-BR"/>
        </w:rPr>
        <w:t>Declaramos que aceito plena e integralmente todas as condições do presente edital.</w:t>
      </w:r>
    </w:p>
    <w:p w:rsidR="004D72B0" w:rsidRPr="004D72B0" w:rsidRDefault="004D72B0" w:rsidP="004D72B0">
      <w:pPr>
        <w:autoSpaceDE w:val="0"/>
        <w:autoSpaceDN w:val="0"/>
        <w:adjustRightInd w:val="0"/>
        <w:rPr>
          <w:rFonts w:ascii="Calibri" w:eastAsia="Calibri" w:hAnsi="Calibri" w:cs="Times New Roman"/>
          <w:color w:val="000000"/>
          <w:szCs w:val="20"/>
          <w:lang w:eastAsia="pt-BR"/>
        </w:rPr>
      </w:pPr>
      <w:r w:rsidRPr="004D72B0">
        <w:rPr>
          <w:rFonts w:ascii="Calibri" w:eastAsia="Calibri" w:hAnsi="Calibri" w:cs="Times New Roman"/>
          <w:color w:val="000000"/>
          <w:szCs w:val="20"/>
          <w:lang w:eastAsia="pt-BR"/>
        </w:rPr>
        <w:t xml:space="preserve">VALIDADE DA PROPOSTA: _______ DIAS. </w:t>
      </w:r>
    </w:p>
    <w:p w:rsidR="004D72B0" w:rsidRPr="004D72B0" w:rsidRDefault="004D72B0" w:rsidP="004D72B0">
      <w:pPr>
        <w:autoSpaceDE w:val="0"/>
        <w:autoSpaceDN w:val="0"/>
        <w:adjustRightInd w:val="0"/>
        <w:rPr>
          <w:rFonts w:ascii="Calibri" w:eastAsia="Calibri" w:hAnsi="Calibri" w:cs="Times New Roman"/>
          <w:color w:val="000000"/>
          <w:szCs w:val="20"/>
          <w:lang w:eastAsia="pt-BR"/>
        </w:rPr>
      </w:pPr>
      <w:r w:rsidRPr="004D72B0">
        <w:rPr>
          <w:rFonts w:ascii="Calibri" w:eastAsia="Calibri" w:hAnsi="Calibri" w:cs="Times New Roman"/>
          <w:b/>
          <w:bCs/>
          <w:color w:val="000000"/>
          <w:szCs w:val="20"/>
          <w:lang w:eastAsia="pt-BR"/>
        </w:rPr>
        <w:t xml:space="preserve">A validade da proposta não poderá ser inferior a 60 (sessenta) dias consecutivos, contados da data marcada para abertura das propostas. </w:t>
      </w:r>
    </w:p>
    <w:p w:rsidR="004D72B0" w:rsidRPr="004D72B0" w:rsidRDefault="004D72B0" w:rsidP="004D72B0">
      <w:pPr>
        <w:autoSpaceDE w:val="0"/>
        <w:autoSpaceDN w:val="0"/>
        <w:adjustRightInd w:val="0"/>
        <w:rPr>
          <w:rFonts w:ascii="Calibri" w:eastAsia="Calibri" w:hAnsi="Calibri" w:cs="Times New Roman"/>
          <w:color w:val="000000"/>
          <w:szCs w:val="20"/>
          <w:lang w:eastAsia="pt-BR"/>
        </w:rPr>
      </w:pPr>
      <w:r w:rsidRPr="004D72B0">
        <w:rPr>
          <w:rFonts w:ascii="Calibri" w:eastAsia="Calibri" w:hAnsi="Calibri" w:cs="Times New Roman"/>
          <w:b/>
          <w:bCs/>
          <w:color w:val="000000"/>
          <w:szCs w:val="20"/>
          <w:lang w:eastAsia="pt-BR"/>
        </w:rPr>
        <w:t xml:space="preserve">O recurso terá EFEITO SUSPENSIVO, ou seja, será suspensa a contagem do prazo de validade das propostas. Em caso de omissão da licitante considerar-se-á o prazo mínimo exigido. </w:t>
      </w:r>
    </w:p>
    <w:p w:rsidR="004D72B0" w:rsidRPr="004D72B0" w:rsidRDefault="004D72B0" w:rsidP="004D72B0">
      <w:pPr>
        <w:autoSpaceDE w:val="0"/>
        <w:autoSpaceDN w:val="0"/>
        <w:adjustRightInd w:val="0"/>
        <w:rPr>
          <w:rFonts w:ascii="Calibri" w:eastAsia="Calibri" w:hAnsi="Calibri" w:cs="Times New Roman"/>
          <w:color w:val="000000"/>
          <w:szCs w:val="20"/>
          <w:lang w:eastAsia="pt-BR"/>
        </w:rPr>
      </w:pPr>
    </w:p>
    <w:p w:rsidR="004D72B0" w:rsidRPr="004D72B0" w:rsidRDefault="004D72B0" w:rsidP="004D72B0">
      <w:pPr>
        <w:autoSpaceDE w:val="0"/>
        <w:autoSpaceDN w:val="0"/>
        <w:adjustRightInd w:val="0"/>
        <w:rPr>
          <w:rFonts w:ascii="Calibri" w:eastAsia="Calibri" w:hAnsi="Calibri" w:cs="Times New Roman"/>
          <w:color w:val="000000"/>
          <w:szCs w:val="20"/>
          <w:lang w:eastAsia="pt-BR"/>
        </w:rPr>
      </w:pPr>
      <w:r w:rsidRPr="004D72B0">
        <w:rPr>
          <w:rFonts w:ascii="Calibri" w:eastAsia="Calibri" w:hAnsi="Calibri" w:cs="Times New Roman"/>
          <w:color w:val="000000"/>
          <w:szCs w:val="20"/>
          <w:lang w:eastAsia="pt-BR"/>
        </w:rPr>
        <w:t xml:space="preserve">Ao apresentar sua proposta, a licitante deverá considerar as informações constantes do quadro acima do Termo de Referência. </w:t>
      </w:r>
    </w:p>
    <w:p w:rsidR="004D72B0" w:rsidRPr="004D72B0" w:rsidRDefault="004D72B0" w:rsidP="004D72B0">
      <w:pPr>
        <w:tabs>
          <w:tab w:val="left" w:pos="708"/>
        </w:tabs>
        <w:autoSpaceDE w:val="0"/>
        <w:autoSpaceDN w:val="0"/>
        <w:adjustRightInd w:val="0"/>
        <w:rPr>
          <w:rFonts w:ascii="Calibri" w:eastAsia="Calibri" w:hAnsi="Calibri" w:cs="Times New Roman"/>
          <w:color w:val="000000"/>
          <w:szCs w:val="20"/>
          <w:lang w:eastAsia="pt-BR"/>
        </w:rPr>
      </w:pPr>
    </w:p>
    <w:p w:rsidR="004D72B0" w:rsidRPr="004D72B0" w:rsidRDefault="004D72B0" w:rsidP="004D72B0">
      <w:pPr>
        <w:tabs>
          <w:tab w:val="left" w:pos="708"/>
        </w:tabs>
        <w:autoSpaceDE w:val="0"/>
        <w:autoSpaceDN w:val="0"/>
        <w:adjustRightInd w:val="0"/>
        <w:rPr>
          <w:rFonts w:ascii="Calibri" w:eastAsia="Calibri" w:hAnsi="Calibri" w:cs="Times New Roman"/>
          <w:color w:val="000000"/>
          <w:szCs w:val="20"/>
          <w:lang w:eastAsia="pt-BR"/>
        </w:rPr>
      </w:pPr>
      <w:r w:rsidRPr="004D72B0">
        <w:rPr>
          <w:rFonts w:ascii="Calibri" w:eastAsia="Calibri" w:hAnsi="Calibri" w:cs="Times New Roman"/>
          <w:color w:val="000000"/>
          <w:szCs w:val="20"/>
          <w:lang w:eastAsia="pt-BR"/>
        </w:rPr>
        <w:t>Declaramos que atendemos todas as demais condições exigidas neste edital de pregão.</w:t>
      </w:r>
    </w:p>
    <w:p w:rsidR="004D72B0" w:rsidRPr="004D72B0" w:rsidRDefault="004D72B0" w:rsidP="004D72B0">
      <w:pPr>
        <w:tabs>
          <w:tab w:val="left" w:pos="708"/>
        </w:tabs>
        <w:autoSpaceDE w:val="0"/>
        <w:autoSpaceDN w:val="0"/>
        <w:adjustRightInd w:val="0"/>
        <w:rPr>
          <w:rFonts w:ascii="Calibri" w:eastAsia="Calibri" w:hAnsi="Calibri" w:cs="Times New Roman"/>
          <w:color w:val="000000"/>
          <w:sz w:val="32"/>
          <w:szCs w:val="24"/>
          <w:lang w:eastAsia="pt-BR"/>
        </w:rPr>
      </w:pPr>
    </w:p>
    <w:p w:rsidR="004D72B0" w:rsidRPr="004D72B0" w:rsidRDefault="004D72B0" w:rsidP="004D72B0">
      <w:pPr>
        <w:tabs>
          <w:tab w:val="left" w:pos="708"/>
        </w:tabs>
        <w:autoSpaceDE w:val="0"/>
        <w:autoSpaceDN w:val="0"/>
        <w:adjustRightInd w:val="0"/>
        <w:rPr>
          <w:rFonts w:ascii="Calibri" w:eastAsia="Calibri" w:hAnsi="Calibri" w:cs="Times New Roman"/>
          <w:color w:val="000000"/>
          <w:szCs w:val="24"/>
          <w:lang w:eastAsia="pt-BR"/>
        </w:rPr>
      </w:pPr>
    </w:p>
    <w:p w:rsidR="004D72B0" w:rsidRPr="004D72B0" w:rsidRDefault="004D72B0" w:rsidP="004D72B0">
      <w:pPr>
        <w:tabs>
          <w:tab w:val="left" w:pos="708"/>
        </w:tabs>
        <w:autoSpaceDE w:val="0"/>
        <w:autoSpaceDN w:val="0"/>
        <w:adjustRightInd w:val="0"/>
        <w:rPr>
          <w:rFonts w:ascii="Calibri" w:eastAsia="Calibri" w:hAnsi="Calibri" w:cs="Times New Roman"/>
          <w:color w:val="000000"/>
          <w:szCs w:val="24"/>
          <w:lang w:eastAsia="pt-BR"/>
        </w:rPr>
      </w:pPr>
    </w:p>
    <w:p w:rsidR="004D72B0" w:rsidRPr="004D72B0" w:rsidRDefault="004D72B0" w:rsidP="004D72B0">
      <w:pPr>
        <w:tabs>
          <w:tab w:val="left" w:pos="708"/>
        </w:tabs>
        <w:autoSpaceDE w:val="0"/>
        <w:autoSpaceDN w:val="0"/>
        <w:adjustRightInd w:val="0"/>
        <w:rPr>
          <w:rFonts w:ascii="Calibri" w:eastAsia="Calibri" w:hAnsi="Calibri" w:cs="Times New Roman"/>
          <w:color w:val="000000"/>
          <w:szCs w:val="24"/>
          <w:lang w:eastAsia="pt-BR"/>
        </w:rPr>
      </w:pPr>
    </w:p>
    <w:p w:rsidR="004D72B0" w:rsidRPr="004D72B0" w:rsidRDefault="004D72B0" w:rsidP="004D72B0">
      <w:pPr>
        <w:tabs>
          <w:tab w:val="left" w:pos="708"/>
        </w:tabs>
        <w:autoSpaceDE w:val="0"/>
        <w:autoSpaceDN w:val="0"/>
        <w:adjustRightInd w:val="0"/>
        <w:jc w:val="center"/>
        <w:rPr>
          <w:rFonts w:ascii="Calibri" w:eastAsia="Calibri" w:hAnsi="Calibri" w:cs="Times New Roman"/>
          <w:color w:val="000000"/>
          <w:szCs w:val="24"/>
          <w:lang w:eastAsia="pt-BR"/>
        </w:rPr>
      </w:pPr>
      <w:r w:rsidRPr="004D72B0">
        <w:rPr>
          <w:rFonts w:ascii="Calibri" w:eastAsia="Calibri" w:hAnsi="Calibri" w:cs="Times New Roman"/>
          <w:color w:val="000000"/>
          <w:szCs w:val="24"/>
          <w:lang w:eastAsia="pt-BR"/>
        </w:rPr>
        <w:t>EMPRESA PROPONENTE</w:t>
      </w:r>
    </w:p>
    <w:p w:rsidR="004D72B0" w:rsidRPr="004D72B0" w:rsidRDefault="004D72B0" w:rsidP="004D72B0">
      <w:pPr>
        <w:tabs>
          <w:tab w:val="left" w:pos="708"/>
        </w:tabs>
        <w:autoSpaceDE w:val="0"/>
        <w:autoSpaceDN w:val="0"/>
        <w:adjustRightInd w:val="0"/>
        <w:jc w:val="center"/>
        <w:rPr>
          <w:rFonts w:ascii="Calibri" w:eastAsia="Calibri" w:hAnsi="Calibri" w:cs="Times New Roman"/>
          <w:color w:val="000000"/>
          <w:szCs w:val="24"/>
          <w:lang w:eastAsia="pt-BR"/>
        </w:rPr>
        <w:sectPr w:rsidR="004D72B0" w:rsidRPr="004D72B0" w:rsidSect="00993230">
          <w:pgSz w:w="12240" w:h="15840"/>
          <w:pgMar w:top="851" w:right="1701" w:bottom="851" w:left="851" w:header="567" w:footer="709" w:gutter="0"/>
          <w:cols w:space="708"/>
          <w:docGrid w:linePitch="360"/>
        </w:sectPr>
      </w:pPr>
      <w:r w:rsidRPr="004D72B0">
        <w:rPr>
          <w:rFonts w:ascii="Calibri" w:eastAsia="Calibri" w:hAnsi="Calibri" w:cs="Times New Roman"/>
          <w:color w:val="000000"/>
          <w:szCs w:val="24"/>
          <w:lang w:eastAsia="pt-BR"/>
        </w:rPr>
        <w:t>Nome e assinatura do representante legal</w:t>
      </w:r>
    </w:p>
    <w:p w:rsidR="004D72B0" w:rsidRPr="004D72B0" w:rsidRDefault="004D72B0" w:rsidP="004D72B0">
      <w:pPr>
        <w:tabs>
          <w:tab w:val="left" w:pos="708"/>
          <w:tab w:val="center" w:pos="4252"/>
          <w:tab w:val="right" w:pos="8504"/>
        </w:tabs>
        <w:rPr>
          <w:rFonts w:ascii="Calibri" w:eastAsia="Times New Roman" w:hAnsi="Calibri" w:cs="Times New Roman"/>
          <w:sz w:val="24"/>
          <w:szCs w:val="24"/>
          <w:lang w:eastAsia="pt-BR"/>
        </w:rPr>
      </w:pPr>
    </w:p>
    <w:p w:rsidR="004D72B0" w:rsidRPr="004D72B0" w:rsidRDefault="004D72B0" w:rsidP="004D72B0">
      <w:pPr>
        <w:spacing w:after="240"/>
        <w:jc w:val="center"/>
        <w:rPr>
          <w:rFonts w:ascii="Calibri" w:eastAsia="Times New Roman" w:hAnsi="Calibri" w:cs="Calibri"/>
          <w:b/>
          <w:color w:val="FF0000"/>
          <w:szCs w:val="20"/>
          <w:u w:val="single"/>
          <w:lang w:eastAsia="pt-BR"/>
        </w:rPr>
      </w:pPr>
      <w:r w:rsidRPr="004D72B0">
        <w:rPr>
          <w:rFonts w:ascii="Calibri" w:eastAsia="Times New Roman" w:hAnsi="Calibri" w:cs="Calibri"/>
          <w:b/>
          <w:szCs w:val="20"/>
          <w:u w:val="single"/>
          <w:lang w:eastAsia="pt-BR"/>
        </w:rPr>
        <w:t>ATA DE REGISTRO DE PREÇOS Nº 010/2018</w:t>
      </w:r>
    </w:p>
    <w:p w:rsidR="004D72B0" w:rsidRPr="004D72B0" w:rsidRDefault="004D72B0" w:rsidP="004D72B0">
      <w:pPr>
        <w:spacing w:after="360"/>
        <w:jc w:val="center"/>
        <w:rPr>
          <w:rFonts w:ascii="Calibri" w:eastAsia="Times New Roman" w:hAnsi="Calibri" w:cs="Calibri"/>
          <w:bCs/>
          <w:szCs w:val="20"/>
          <w:lang w:eastAsia="pt-BR"/>
        </w:rPr>
      </w:pPr>
      <w:r w:rsidRPr="004D72B0">
        <w:rPr>
          <w:rFonts w:ascii="Calibri" w:eastAsia="Times New Roman" w:hAnsi="Calibri" w:cs="Calibri"/>
          <w:b/>
          <w:szCs w:val="20"/>
          <w:lang w:eastAsia="pt-BR"/>
        </w:rPr>
        <w:t>PREGÃO PRESENCIALPARA REGISTRO DE PREÇOS Nº006/2018</w:t>
      </w:r>
    </w:p>
    <w:p w:rsidR="004D72B0" w:rsidRPr="004D72B0" w:rsidRDefault="004D72B0" w:rsidP="004D72B0">
      <w:pPr>
        <w:spacing w:after="120"/>
        <w:rPr>
          <w:rFonts w:ascii="Calibri" w:eastAsia="Times New Roman" w:hAnsi="Calibri" w:cs="Calibri"/>
          <w:bCs/>
          <w:szCs w:val="20"/>
          <w:lang w:eastAsia="pt-BR"/>
        </w:rPr>
      </w:pPr>
      <w:r w:rsidRPr="004D72B0">
        <w:rPr>
          <w:rFonts w:ascii="Calibri" w:eastAsia="Times New Roman" w:hAnsi="Calibri" w:cs="Calibri"/>
          <w:bCs/>
          <w:szCs w:val="20"/>
          <w:lang w:eastAsia="pt-BR"/>
        </w:rPr>
        <w:t xml:space="preserve">PROCESSO Nº </w:t>
      </w:r>
      <w:r w:rsidRPr="004D72B0">
        <w:rPr>
          <w:rFonts w:ascii="Calibri" w:eastAsia="Times New Roman" w:hAnsi="Calibri" w:cs="Calibri"/>
          <w:b/>
          <w:bCs/>
          <w:szCs w:val="20"/>
          <w:lang w:eastAsia="pt-BR"/>
        </w:rPr>
        <w:t>010/2018</w:t>
      </w:r>
    </w:p>
    <w:p w:rsidR="004D72B0" w:rsidRPr="004D72B0" w:rsidRDefault="004D72B0" w:rsidP="004D72B0">
      <w:pPr>
        <w:spacing w:after="120"/>
        <w:rPr>
          <w:rFonts w:ascii="Calibri" w:eastAsia="Times New Roman" w:hAnsi="Calibri" w:cs="Calibri"/>
          <w:b/>
          <w:szCs w:val="20"/>
          <w:lang w:eastAsia="pt-BR"/>
        </w:rPr>
      </w:pPr>
      <w:r w:rsidRPr="004D72B0">
        <w:rPr>
          <w:rFonts w:ascii="Calibri" w:eastAsia="Times New Roman" w:hAnsi="Calibri" w:cs="Calibri"/>
          <w:szCs w:val="20"/>
          <w:lang w:eastAsia="pt-BR"/>
        </w:rPr>
        <w:t xml:space="preserve">VALIDADE: </w:t>
      </w:r>
      <w:r w:rsidRPr="004D72B0">
        <w:rPr>
          <w:rFonts w:ascii="Calibri" w:eastAsia="Times New Roman" w:hAnsi="Calibri" w:cs="Calibri"/>
          <w:b/>
          <w:szCs w:val="20"/>
          <w:lang w:eastAsia="pt-BR"/>
        </w:rPr>
        <w:t>12 (doze) MESES</w:t>
      </w:r>
    </w:p>
    <w:p w:rsidR="004D72B0" w:rsidRPr="004D72B0" w:rsidRDefault="004D72B0" w:rsidP="004D72B0">
      <w:pPr>
        <w:spacing w:after="120"/>
        <w:rPr>
          <w:rFonts w:ascii="Calibri" w:eastAsia="Times New Roman" w:hAnsi="Calibri" w:cs="Calibri"/>
          <w:szCs w:val="20"/>
          <w:lang w:eastAsia="pt-BR"/>
        </w:rPr>
      </w:pPr>
    </w:p>
    <w:p w:rsidR="004D72B0" w:rsidRPr="004D72B0" w:rsidRDefault="004D72B0" w:rsidP="004D72B0">
      <w:pPr>
        <w:spacing w:after="120"/>
        <w:ind w:firstLine="1418"/>
        <w:rPr>
          <w:rFonts w:ascii="Calibri" w:eastAsia="Times New Roman" w:hAnsi="Calibri" w:cs="Calibri"/>
          <w:szCs w:val="20"/>
          <w:lang w:eastAsia="ar-SA"/>
        </w:rPr>
      </w:pPr>
      <w:r w:rsidRPr="004D72B0">
        <w:rPr>
          <w:rFonts w:ascii="Calibri" w:eastAsia="Times New Roman" w:hAnsi="Calibri" w:cs="Calibri"/>
          <w:szCs w:val="20"/>
          <w:lang w:eastAsia="pt-BR"/>
        </w:rPr>
        <w:t>Aos ____ dias do mês de __________de2017, o</w:t>
      </w:r>
      <w:proofErr w:type="gramStart"/>
      <w:r w:rsidRPr="004D72B0">
        <w:rPr>
          <w:rFonts w:ascii="Calibri" w:eastAsia="Times New Roman" w:hAnsi="Calibri" w:cs="Calibri"/>
          <w:szCs w:val="20"/>
          <w:lang w:eastAsia="pt-BR"/>
        </w:rPr>
        <w:t xml:space="preserve">  </w:t>
      </w:r>
      <w:proofErr w:type="gramEnd"/>
      <w:r w:rsidRPr="004D72B0">
        <w:rPr>
          <w:rFonts w:ascii="Times New Roman" w:eastAsia="Times New Roman" w:hAnsi="Times New Roman" w:cs="Times New Roman"/>
          <w:b/>
          <w:sz w:val="24"/>
          <w:szCs w:val="24"/>
          <w:lang w:eastAsia="pt-BR"/>
        </w:rPr>
        <w:t>MUNICÍPIO DE IBERTIOGA</w:t>
      </w:r>
      <w:r w:rsidRPr="004D72B0">
        <w:rPr>
          <w:rFonts w:ascii="Times New Roman" w:eastAsia="Times New Roman" w:hAnsi="Times New Roman" w:cs="Times New Roman"/>
          <w:sz w:val="24"/>
          <w:szCs w:val="24"/>
          <w:lang w:eastAsia="pt-BR"/>
        </w:rPr>
        <w:t>, pessoa jurídica de direito público, inscrita no CNPJ/MF sob nº. 18.094.839/</w:t>
      </w:r>
      <w:proofErr w:type="gramStart"/>
      <w:r w:rsidRPr="004D72B0">
        <w:rPr>
          <w:rFonts w:ascii="Times New Roman" w:eastAsia="Times New Roman" w:hAnsi="Times New Roman" w:cs="Times New Roman"/>
          <w:sz w:val="24"/>
          <w:szCs w:val="24"/>
          <w:lang w:eastAsia="pt-BR"/>
        </w:rPr>
        <w:t>0001-00, com sede à Rua Evaristo</w:t>
      </w:r>
      <w:proofErr w:type="gramEnd"/>
      <w:r w:rsidRPr="004D72B0">
        <w:rPr>
          <w:rFonts w:ascii="Times New Roman" w:eastAsia="Times New Roman" w:hAnsi="Times New Roman" w:cs="Times New Roman"/>
          <w:sz w:val="24"/>
          <w:szCs w:val="24"/>
          <w:lang w:eastAsia="pt-BR"/>
        </w:rPr>
        <w:t xml:space="preserve"> de Carvalho, nº. 56, nesta cidade, neste ato, representada pelo seu Prefeito Municipal, </w:t>
      </w:r>
      <w:proofErr w:type="gramStart"/>
      <w:r w:rsidRPr="004D72B0">
        <w:rPr>
          <w:rFonts w:ascii="Times New Roman" w:eastAsia="Times New Roman" w:hAnsi="Times New Roman" w:cs="Times New Roman"/>
          <w:b/>
          <w:sz w:val="24"/>
          <w:szCs w:val="24"/>
          <w:lang w:eastAsia="pt-BR"/>
        </w:rPr>
        <w:t>Sr.</w:t>
      </w:r>
      <w:proofErr w:type="gramEnd"/>
      <w:r w:rsidRPr="004D72B0">
        <w:rPr>
          <w:rFonts w:ascii="Times New Roman" w:eastAsia="Times New Roman" w:hAnsi="Times New Roman" w:cs="Times New Roman"/>
          <w:sz w:val="24"/>
          <w:szCs w:val="24"/>
          <w:lang w:eastAsia="pt-BR"/>
        </w:rPr>
        <w:t xml:space="preserve"> </w:t>
      </w:r>
      <w:r w:rsidRPr="004D72B0">
        <w:rPr>
          <w:rFonts w:ascii="Times New Roman" w:eastAsia="Times New Roman" w:hAnsi="Times New Roman" w:cs="Times New Roman"/>
          <w:b/>
          <w:sz w:val="24"/>
          <w:szCs w:val="24"/>
          <w:lang w:eastAsia="pt-BR"/>
        </w:rPr>
        <w:t xml:space="preserve">Jose Francisco Rodrigues de Almeida, </w:t>
      </w:r>
      <w:r w:rsidRPr="004D72B0">
        <w:rPr>
          <w:rFonts w:ascii="Times New Roman" w:eastAsia="Times New Roman" w:hAnsi="Times New Roman" w:cs="Times New Roman"/>
          <w:sz w:val="24"/>
          <w:szCs w:val="24"/>
          <w:lang w:eastAsia="pt-BR"/>
        </w:rPr>
        <w:t xml:space="preserve">brasileiro, casado, portador do CPF nº  e RG nº  SSP/SP residente e domiciliado nesta cidade de </w:t>
      </w:r>
      <w:proofErr w:type="spellStart"/>
      <w:r w:rsidRPr="004D72B0">
        <w:rPr>
          <w:rFonts w:ascii="Times New Roman" w:eastAsia="Times New Roman" w:hAnsi="Times New Roman" w:cs="Times New Roman"/>
          <w:sz w:val="24"/>
          <w:szCs w:val="24"/>
          <w:lang w:eastAsia="pt-BR"/>
        </w:rPr>
        <w:t>Ibertioga</w:t>
      </w:r>
      <w:proofErr w:type="spellEnd"/>
      <w:r w:rsidRPr="004D72B0">
        <w:rPr>
          <w:rFonts w:ascii="Times New Roman" w:eastAsia="Times New Roman" w:hAnsi="Times New Roman" w:cs="Times New Roman"/>
          <w:sz w:val="24"/>
          <w:szCs w:val="24"/>
          <w:lang w:eastAsia="pt-BR"/>
        </w:rPr>
        <w:t>/MG</w:t>
      </w:r>
      <w:r w:rsidRPr="004D72B0">
        <w:rPr>
          <w:rFonts w:ascii="Calibri" w:eastAsia="Times New Roman" w:hAnsi="Calibri" w:cs="Calibri"/>
          <w:szCs w:val="20"/>
          <w:lang w:eastAsia="ar-SA"/>
        </w:rPr>
        <w:t>, em conformidade com as atribuições que lhe foram delegadas;</w:t>
      </w:r>
    </w:p>
    <w:p w:rsidR="004D72B0" w:rsidRPr="004D72B0" w:rsidRDefault="004D72B0" w:rsidP="004D72B0">
      <w:pPr>
        <w:spacing w:after="120"/>
        <w:ind w:firstLine="1418"/>
        <w:rPr>
          <w:rFonts w:ascii="Calibri" w:eastAsia="Times New Roman" w:hAnsi="Calibri" w:cs="Calibri"/>
          <w:szCs w:val="20"/>
          <w:lang w:eastAsia="pt-BR"/>
        </w:rPr>
      </w:pPr>
      <w:r w:rsidRPr="004D72B0">
        <w:rPr>
          <w:rFonts w:ascii="Calibri" w:eastAsia="Times New Roman" w:hAnsi="Calibri" w:cs="Calibri"/>
          <w:szCs w:val="20"/>
          <w:lang w:eastAsia="pt-BR"/>
        </w:rPr>
        <w:t>Nos termos da Lei nº 10.520, de 2002, da Lei nº 8.078, de 1990 - Código de Defesa do Consumidor; aplicando-se, subsidiariamente, a Lei nº 8.666, de 1993, e as demais normas legais correlatas;</w:t>
      </w:r>
    </w:p>
    <w:p w:rsidR="004D72B0" w:rsidRPr="004D72B0" w:rsidRDefault="004D72B0" w:rsidP="004D72B0">
      <w:pPr>
        <w:spacing w:after="120"/>
        <w:ind w:firstLine="1418"/>
        <w:rPr>
          <w:rFonts w:ascii="Calibri" w:eastAsia="Times New Roman" w:hAnsi="Calibri" w:cs="Calibri"/>
          <w:szCs w:val="20"/>
          <w:lang w:eastAsia="pt-BR"/>
        </w:rPr>
      </w:pPr>
      <w:r w:rsidRPr="004D72B0">
        <w:rPr>
          <w:rFonts w:ascii="Calibri" w:eastAsia="Times New Roman" w:hAnsi="Calibri" w:cs="Calibri"/>
          <w:szCs w:val="20"/>
          <w:lang w:eastAsia="pt-BR"/>
        </w:rPr>
        <w:t xml:space="preserve">Em face da classificação das propostas apresentadas no </w:t>
      </w:r>
      <w:r w:rsidRPr="004D72B0">
        <w:rPr>
          <w:rFonts w:ascii="Calibri" w:eastAsia="Times New Roman" w:hAnsi="Calibri" w:cs="Calibri"/>
          <w:b/>
          <w:szCs w:val="20"/>
          <w:lang w:eastAsia="pt-BR"/>
        </w:rPr>
        <w:t>Pregão Presencial para Registro de Preços nº 006/2018</w:t>
      </w:r>
      <w:r w:rsidRPr="004D72B0">
        <w:rPr>
          <w:rFonts w:ascii="Calibri" w:eastAsia="Times New Roman" w:hAnsi="Calibri" w:cs="Calibri"/>
          <w:szCs w:val="20"/>
          <w:lang w:eastAsia="pt-BR"/>
        </w:rPr>
        <w:t xml:space="preserve">, Processo Licitatório nº 010/2018, conforme Ata publicada em </w:t>
      </w:r>
      <w:r w:rsidRPr="004D72B0">
        <w:rPr>
          <w:rFonts w:ascii="Calibri" w:eastAsia="Times New Roman" w:hAnsi="Calibri" w:cs="Calibri"/>
          <w:b/>
          <w:color w:val="FF0000"/>
          <w:szCs w:val="20"/>
          <w:lang w:eastAsia="pt-BR"/>
        </w:rPr>
        <w:t>____/___/2017</w:t>
      </w:r>
      <w:r w:rsidRPr="004D72B0">
        <w:rPr>
          <w:rFonts w:ascii="Calibri" w:eastAsia="Times New Roman" w:hAnsi="Calibri" w:cs="Calibri"/>
          <w:szCs w:val="20"/>
          <w:lang w:eastAsia="pt-BR"/>
        </w:rPr>
        <w:t xml:space="preserve"> e homologada pelo Prefeito Municipal;</w:t>
      </w:r>
    </w:p>
    <w:p w:rsidR="004D72B0" w:rsidRPr="004D72B0" w:rsidRDefault="004D72B0" w:rsidP="004D72B0">
      <w:pPr>
        <w:ind w:firstLine="1418"/>
        <w:rPr>
          <w:rFonts w:ascii="Calibri" w:eastAsia="Times New Roman" w:hAnsi="Calibri" w:cs="Calibri"/>
          <w:szCs w:val="20"/>
          <w:lang w:eastAsia="pt-BR"/>
        </w:rPr>
      </w:pPr>
      <w:r w:rsidRPr="004D72B0">
        <w:rPr>
          <w:rFonts w:ascii="Calibri" w:eastAsia="Times New Roman" w:hAnsi="Calibri" w:cs="Calibri"/>
          <w:szCs w:val="20"/>
          <w:lang w:eastAsia="pt-BR"/>
        </w:rPr>
        <w:t>Resolve REGISTRAR OS PREÇOS da(s) empresa(s) indicada(s) e qualificada(s) nesta ATA, de acordo com a classificação por ela(s) alcançada(s), para a eventual contratação dos itens a seguir elencados, conforme especificações do Termo de Referência, que passa a fazer parte integrante desta, tendo sido, os referidos preços, oferecidos pelas empresas</w:t>
      </w:r>
      <w:r w:rsidRPr="004D72B0">
        <w:rPr>
          <w:rFonts w:ascii="Calibri" w:eastAsia="Times New Roman" w:hAnsi="Calibri" w:cs="Calibri"/>
          <w:b/>
          <w:bCs/>
          <w:color w:val="FF0000"/>
          <w:szCs w:val="20"/>
          <w:lang w:eastAsia="ar-SA"/>
        </w:rPr>
        <w:t>____________</w:t>
      </w:r>
      <w:r w:rsidRPr="004D72B0">
        <w:rPr>
          <w:rFonts w:ascii="Calibri" w:eastAsia="Times New Roman" w:hAnsi="Calibri" w:cs="Calibri"/>
          <w:szCs w:val="20"/>
          <w:lang w:eastAsia="ar-SA"/>
        </w:rPr>
        <w:t>, inscrita no CNPJ</w:t>
      </w:r>
      <w:r w:rsidRPr="004D72B0">
        <w:rPr>
          <w:rFonts w:ascii="Calibri" w:eastAsia="Times New Roman" w:hAnsi="Calibri" w:cs="Calibri"/>
          <w:iCs/>
          <w:szCs w:val="20"/>
          <w:lang w:eastAsia="ar-SA"/>
        </w:rPr>
        <w:t xml:space="preserve"> sob o nº </w:t>
      </w:r>
      <w:r w:rsidRPr="004D72B0">
        <w:rPr>
          <w:rFonts w:ascii="Calibri" w:eastAsia="Times New Roman" w:hAnsi="Calibri" w:cs="Calibri"/>
          <w:b/>
          <w:bCs/>
          <w:iCs/>
          <w:color w:val="FF0000"/>
          <w:szCs w:val="20"/>
          <w:lang w:eastAsia="ar-SA"/>
        </w:rPr>
        <w:t>________________</w:t>
      </w:r>
      <w:r w:rsidRPr="004D72B0">
        <w:rPr>
          <w:rFonts w:ascii="Calibri" w:eastAsia="Times New Roman" w:hAnsi="Calibri" w:cs="Calibri"/>
          <w:iCs/>
          <w:szCs w:val="20"/>
          <w:lang w:eastAsia="ar-SA"/>
        </w:rPr>
        <w:t xml:space="preserve">, com sede na </w:t>
      </w:r>
      <w:r w:rsidRPr="004D72B0">
        <w:rPr>
          <w:rFonts w:ascii="Calibri" w:eastAsia="Times New Roman" w:hAnsi="Calibri" w:cs="Calibri"/>
          <w:b/>
          <w:bCs/>
          <w:iCs/>
          <w:color w:val="FF0000"/>
          <w:szCs w:val="20"/>
          <w:lang w:eastAsia="ar-SA"/>
        </w:rPr>
        <w:t>_____________, nº. ________, Bairro __________</w:t>
      </w:r>
      <w:r w:rsidRPr="004D72B0">
        <w:rPr>
          <w:rFonts w:ascii="Calibri" w:eastAsia="Times New Roman" w:hAnsi="Calibri" w:cs="Calibri"/>
          <w:iCs/>
          <w:szCs w:val="20"/>
          <w:lang w:eastAsia="ar-SA"/>
        </w:rPr>
        <w:t xml:space="preserve">, CEP </w:t>
      </w:r>
      <w:r w:rsidRPr="004D72B0">
        <w:rPr>
          <w:rFonts w:ascii="Calibri" w:eastAsia="Times New Roman" w:hAnsi="Calibri" w:cs="Calibri"/>
          <w:b/>
          <w:bCs/>
          <w:iCs/>
          <w:color w:val="FF0000"/>
          <w:szCs w:val="20"/>
          <w:lang w:eastAsia="ar-SA"/>
        </w:rPr>
        <w:t>_______</w:t>
      </w:r>
      <w:r w:rsidRPr="004D72B0">
        <w:rPr>
          <w:rFonts w:ascii="Calibri" w:eastAsia="Times New Roman" w:hAnsi="Calibri" w:cs="Calibri"/>
          <w:iCs/>
          <w:szCs w:val="20"/>
          <w:lang w:eastAsia="ar-SA"/>
        </w:rPr>
        <w:t xml:space="preserve">, no Município de </w:t>
      </w:r>
      <w:r w:rsidRPr="004D72B0">
        <w:rPr>
          <w:rFonts w:ascii="Calibri" w:eastAsia="Times New Roman" w:hAnsi="Calibri" w:cs="Calibri"/>
          <w:b/>
          <w:bCs/>
          <w:iCs/>
          <w:color w:val="FF0000"/>
          <w:szCs w:val="20"/>
          <w:lang w:eastAsia="ar-SA"/>
        </w:rPr>
        <w:t>___________</w:t>
      </w:r>
      <w:r w:rsidRPr="004D72B0">
        <w:rPr>
          <w:rFonts w:ascii="Calibri" w:eastAsia="Times New Roman" w:hAnsi="Calibri" w:cs="Calibri"/>
          <w:iCs/>
          <w:szCs w:val="20"/>
          <w:lang w:eastAsia="ar-SA"/>
        </w:rPr>
        <w:t xml:space="preserve">, </w:t>
      </w:r>
      <w:r w:rsidRPr="004D72B0">
        <w:rPr>
          <w:rFonts w:ascii="Calibri" w:eastAsia="Times New Roman" w:hAnsi="Calibri" w:cs="Calibri"/>
          <w:szCs w:val="20"/>
          <w:lang w:eastAsia="ar-SA"/>
        </w:rPr>
        <w:t xml:space="preserve">neste ato representada </w:t>
      </w:r>
      <w:proofErr w:type="gramStart"/>
      <w:r w:rsidRPr="004D72B0">
        <w:rPr>
          <w:rFonts w:ascii="Calibri" w:eastAsia="Times New Roman" w:hAnsi="Calibri" w:cs="Calibri"/>
          <w:szCs w:val="20"/>
          <w:lang w:eastAsia="ar-SA"/>
        </w:rPr>
        <w:t>pelo(</w:t>
      </w:r>
      <w:proofErr w:type="gramEnd"/>
      <w:r w:rsidRPr="004D72B0">
        <w:rPr>
          <w:rFonts w:ascii="Calibri" w:eastAsia="Times New Roman" w:hAnsi="Calibri" w:cs="Calibri"/>
          <w:szCs w:val="20"/>
          <w:lang w:eastAsia="ar-SA"/>
        </w:rPr>
        <w:t xml:space="preserve">a) </w:t>
      </w:r>
      <w:proofErr w:type="spellStart"/>
      <w:r w:rsidRPr="004D72B0">
        <w:rPr>
          <w:rFonts w:ascii="Calibri" w:eastAsia="Times New Roman" w:hAnsi="Calibri" w:cs="Calibri"/>
          <w:szCs w:val="20"/>
          <w:lang w:eastAsia="ar-SA"/>
        </w:rPr>
        <w:t>Sr</w:t>
      </w:r>
      <w:proofErr w:type="spellEnd"/>
      <w:r w:rsidRPr="004D72B0">
        <w:rPr>
          <w:rFonts w:ascii="Calibri" w:eastAsia="Times New Roman" w:hAnsi="Calibri" w:cs="Calibri"/>
          <w:szCs w:val="20"/>
          <w:lang w:eastAsia="ar-SA"/>
        </w:rPr>
        <w:t>(a).</w:t>
      </w:r>
      <w:r w:rsidRPr="004D72B0">
        <w:rPr>
          <w:rFonts w:ascii="Calibri" w:eastAsia="Times New Roman" w:hAnsi="Calibri" w:cs="Calibri"/>
          <w:b/>
          <w:bCs/>
          <w:color w:val="FF0000"/>
          <w:szCs w:val="20"/>
          <w:lang w:eastAsia="ar-SA"/>
        </w:rPr>
        <w:t>_______________</w:t>
      </w:r>
      <w:r w:rsidRPr="004D72B0">
        <w:rPr>
          <w:rFonts w:ascii="Calibri" w:eastAsia="Times New Roman" w:hAnsi="Calibri" w:cs="Calibri"/>
          <w:szCs w:val="20"/>
          <w:lang w:eastAsia="ar-SA"/>
        </w:rPr>
        <w:t xml:space="preserve">, portador(a) da Cédula de Identidade nº </w:t>
      </w:r>
      <w:r w:rsidRPr="004D72B0">
        <w:rPr>
          <w:rFonts w:ascii="Calibri" w:eastAsia="Times New Roman" w:hAnsi="Calibri" w:cs="Calibri"/>
          <w:b/>
          <w:bCs/>
          <w:color w:val="FF0000"/>
          <w:szCs w:val="20"/>
          <w:lang w:eastAsia="ar-SA"/>
        </w:rPr>
        <w:t>______________</w:t>
      </w:r>
      <w:r w:rsidRPr="004D72B0">
        <w:rPr>
          <w:rFonts w:ascii="Calibri" w:eastAsia="Times New Roman" w:hAnsi="Calibri" w:cs="Calibri"/>
          <w:szCs w:val="20"/>
          <w:lang w:eastAsia="ar-SA"/>
        </w:rPr>
        <w:t xml:space="preserve"> e CPF nº </w:t>
      </w:r>
      <w:r w:rsidRPr="004D72B0">
        <w:rPr>
          <w:rFonts w:ascii="Calibri" w:eastAsia="Times New Roman" w:hAnsi="Calibri" w:cs="Calibri"/>
          <w:b/>
          <w:bCs/>
          <w:color w:val="FF0000"/>
          <w:szCs w:val="20"/>
          <w:lang w:eastAsia="ar-SA"/>
        </w:rPr>
        <w:t>___________</w:t>
      </w:r>
      <w:r w:rsidRPr="004D72B0">
        <w:rPr>
          <w:rFonts w:ascii="Calibri" w:eastAsia="Times New Roman" w:hAnsi="Calibri" w:cs="Calibri"/>
          <w:szCs w:val="20"/>
          <w:lang w:eastAsia="ar-SA"/>
        </w:rPr>
        <w:t>,</w:t>
      </w:r>
      <w:r w:rsidRPr="004D72B0">
        <w:rPr>
          <w:rFonts w:ascii="Calibri" w:eastAsia="Times New Roman" w:hAnsi="Calibri" w:cs="Calibri"/>
          <w:szCs w:val="20"/>
          <w:lang w:eastAsia="pt-BR"/>
        </w:rPr>
        <w:t xml:space="preserve"> cuja proposta foi classificada em 1º lugar no certame. </w:t>
      </w:r>
    </w:p>
    <w:p w:rsidR="004D72B0" w:rsidRPr="004D72B0" w:rsidRDefault="004D72B0" w:rsidP="004D72B0">
      <w:pPr>
        <w:ind w:firstLine="1418"/>
        <w:rPr>
          <w:rFonts w:ascii="Calibri" w:eastAsia="Times New Roman" w:hAnsi="Calibri" w:cs="Calibri"/>
          <w:szCs w:val="20"/>
          <w:lang w:eastAsia="pt-BR"/>
        </w:rPr>
      </w:pPr>
    </w:p>
    <w:p w:rsidR="004D72B0" w:rsidRPr="004D72B0" w:rsidRDefault="004D72B0" w:rsidP="004D72B0">
      <w:pPr>
        <w:numPr>
          <w:ilvl w:val="0"/>
          <w:numId w:val="11"/>
        </w:numPr>
        <w:spacing w:after="120"/>
        <w:jc w:val="left"/>
        <w:rPr>
          <w:rFonts w:ascii="Calibri" w:eastAsia="Times New Roman" w:hAnsi="Calibri" w:cs="Calibri"/>
          <w:szCs w:val="20"/>
          <w:highlight w:val="lightGray"/>
          <w:u w:val="single"/>
          <w:shd w:val="clear" w:color="auto" w:fill="B3B3B3"/>
          <w:lang w:eastAsia="pt-BR"/>
        </w:rPr>
      </w:pPr>
      <w:r w:rsidRPr="004D72B0">
        <w:rPr>
          <w:rFonts w:ascii="Calibri" w:eastAsia="Times New Roman" w:hAnsi="Calibri" w:cs="Calibri"/>
          <w:b/>
          <w:bCs/>
          <w:szCs w:val="20"/>
          <w:highlight w:val="lightGray"/>
          <w:u w:val="single"/>
          <w:shd w:val="clear" w:color="auto" w:fill="B3B3B3"/>
          <w:lang w:eastAsia="pt-BR"/>
        </w:rPr>
        <w:t>CLÁUSULA PRIMEIRA -</w:t>
      </w:r>
      <w:r w:rsidRPr="004D72B0">
        <w:rPr>
          <w:rFonts w:ascii="Calibri" w:eastAsia="Times New Roman" w:hAnsi="Calibri" w:cs="Calibri"/>
          <w:szCs w:val="20"/>
          <w:highlight w:val="lightGray"/>
          <w:u w:val="single"/>
          <w:shd w:val="clear" w:color="auto" w:fill="B3B3B3"/>
          <w:lang w:eastAsia="pt-BR"/>
        </w:rPr>
        <w:t xml:space="preserve"> DO OBJETO</w:t>
      </w:r>
    </w:p>
    <w:p w:rsidR="004D72B0" w:rsidRPr="004D72B0" w:rsidRDefault="004D72B0" w:rsidP="004D72B0">
      <w:pPr>
        <w:numPr>
          <w:ilvl w:val="1"/>
          <w:numId w:val="11"/>
        </w:numPr>
        <w:spacing w:after="120"/>
        <w:jc w:val="left"/>
        <w:rPr>
          <w:rFonts w:ascii="Calibri" w:eastAsia="Times New Roman" w:hAnsi="Calibri" w:cs="Calibri"/>
          <w:szCs w:val="20"/>
          <w:lang w:eastAsia="pt-BR"/>
        </w:rPr>
      </w:pPr>
      <w:r w:rsidRPr="004D72B0">
        <w:rPr>
          <w:rFonts w:ascii="Times New Roman" w:eastAsia="Times New Roman" w:hAnsi="Times New Roman" w:cs="Times New Roman"/>
          <w:sz w:val="24"/>
          <w:szCs w:val="24"/>
          <w:lang w:eastAsia="pt-BR"/>
        </w:rPr>
        <w:t xml:space="preserve">O objeto da presente ata é o registro de preços para eventual e futura </w:t>
      </w:r>
      <w:proofErr w:type="spellStart"/>
      <w:r w:rsidRPr="004D72B0">
        <w:rPr>
          <w:rFonts w:ascii="Times New Roman" w:eastAsia="Times New Roman" w:hAnsi="Times New Roman" w:cs="Times New Roman"/>
          <w:sz w:val="24"/>
          <w:szCs w:val="24"/>
          <w:lang w:eastAsia="pt-BR"/>
        </w:rPr>
        <w:t>contrataçãode</w:t>
      </w:r>
      <w:proofErr w:type="spellEnd"/>
      <w:r w:rsidRPr="004D72B0">
        <w:rPr>
          <w:rFonts w:ascii="Times New Roman" w:eastAsia="Times New Roman" w:hAnsi="Times New Roman" w:cs="Times New Roman"/>
          <w:sz w:val="24"/>
          <w:szCs w:val="24"/>
          <w:lang w:eastAsia="pt-BR"/>
        </w:rPr>
        <w:t xml:space="preserve"> empresa especializada na fabricação e fornecimento parcelado </w:t>
      </w:r>
      <w:proofErr w:type="spellStart"/>
      <w:r w:rsidRPr="004D72B0">
        <w:rPr>
          <w:rFonts w:ascii="Times New Roman" w:eastAsia="Times New Roman" w:hAnsi="Times New Roman" w:cs="Times New Roman"/>
          <w:sz w:val="24"/>
          <w:szCs w:val="24"/>
          <w:lang w:eastAsia="pt-BR"/>
        </w:rPr>
        <w:t>de</w:t>
      </w:r>
      <w:r w:rsidRPr="004D72B0">
        <w:rPr>
          <w:rFonts w:ascii="Calibri" w:eastAsia="Times New Roman" w:hAnsi="Calibri" w:cs="Calibri"/>
          <w:lang w:eastAsia="pt-BR"/>
        </w:rPr>
        <w:t>produtos</w:t>
      </w:r>
      <w:proofErr w:type="spellEnd"/>
      <w:r w:rsidRPr="004D72B0">
        <w:rPr>
          <w:rFonts w:ascii="Calibri" w:eastAsia="Times New Roman" w:hAnsi="Calibri" w:cs="Calibri"/>
          <w:lang w:eastAsia="pt-BR"/>
        </w:rPr>
        <w:t xml:space="preserve"> alimentícios para realização de </w:t>
      </w:r>
      <w:proofErr w:type="spellStart"/>
      <w:r w:rsidRPr="004D72B0">
        <w:rPr>
          <w:rFonts w:ascii="Calibri" w:eastAsia="Times New Roman" w:hAnsi="Calibri" w:cs="Calibri"/>
          <w:lang w:eastAsia="pt-BR"/>
        </w:rPr>
        <w:t>coffeeblack</w:t>
      </w:r>
      <w:proofErr w:type="spellEnd"/>
      <w:r w:rsidRPr="004D72B0">
        <w:rPr>
          <w:rFonts w:ascii="Calibri" w:eastAsia="Times New Roman" w:hAnsi="Calibri" w:cs="Calibri"/>
          <w:lang w:eastAsia="pt-BR"/>
        </w:rPr>
        <w:t xml:space="preserve"> (lanches), para atendimento às secretarias do município de </w:t>
      </w:r>
      <w:proofErr w:type="spellStart"/>
      <w:proofErr w:type="gramStart"/>
      <w:r w:rsidRPr="004D72B0">
        <w:rPr>
          <w:rFonts w:ascii="Calibri" w:eastAsia="Times New Roman" w:hAnsi="Calibri" w:cs="Calibri"/>
          <w:lang w:eastAsia="pt-BR"/>
        </w:rPr>
        <w:t>Ibertioga</w:t>
      </w:r>
      <w:proofErr w:type="spellEnd"/>
      <w:r w:rsidRPr="004D72B0">
        <w:rPr>
          <w:rFonts w:ascii="Calibri" w:eastAsia="Times New Roman" w:hAnsi="Calibri" w:cs="Calibri"/>
          <w:lang w:eastAsia="pt-BR"/>
        </w:rPr>
        <w:t>-MG</w:t>
      </w:r>
      <w:proofErr w:type="gramEnd"/>
      <w:r w:rsidRPr="004D72B0">
        <w:rPr>
          <w:rFonts w:ascii="Times New Roman" w:eastAsia="Times New Roman" w:hAnsi="Times New Roman" w:cs="Times New Roman"/>
          <w:sz w:val="24"/>
          <w:szCs w:val="24"/>
          <w:lang w:eastAsia="pt-BR"/>
        </w:rPr>
        <w:t>, na realização de encontros, seminários e congressos, conforme condições, especificações e quantidades estabelecidas no Ter</w:t>
      </w:r>
      <w:r w:rsidRPr="004D72B0">
        <w:rPr>
          <w:rFonts w:ascii="Times New Roman" w:eastAsia="Times New Roman" w:hAnsi="Times New Roman" w:cs="Times New Roman"/>
          <w:color w:val="000000"/>
          <w:sz w:val="24"/>
          <w:szCs w:val="24"/>
          <w:lang w:eastAsia="pt-BR"/>
        </w:rPr>
        <w:t>mo de Referência do Edital e seus Anexos</w:t>
      </w:r>
      <w:r w:rsidRPr="004D72B0">
        <w:rPr>
          <w:rFonts w:ascii="Calibri" w:eastAsia="Times New Roman" w:hAnsi="Calibri" w:cs="Calibri"/>
          <w:szCs w:val="20"/>
          <w:lang w:eastAsia="pt-BR"/>
        </w:rPr>
        <w:t>:</w:t>
      </w:r>
    </w:p>
    <w:p w:rsidR="004D72B0" w:rsidRPr="004D72B0" w:rsidRDefault="004D72B0" w:rsidP="004D72B0">
      <w:pPr>
        <w:rPr>
          <w:rFonts w:ascii="Calibri" w:eastAsia="Times New Roman" w:hAnsi="Calibri" w:cs="Calibri"/>
          <w:szCs w:val="20"/>
          <w:lang w:eastAsia="pt-BR"/>
        </w:rPr>
      </w:pPr>
    </w:p>
    <w:p w:rsidR="004D72B0" w:rsidRPr="004D72B0" w:rsidRDefault="004D72B0" w:rsidP="004D72B0">
      <w:pPr>
        <w:numPr>
          <w:ilvl w:val="1"/>
          <w:numId w:val="11"/>
        </w:numPr>
        <w:jc w:val="left"/>
        <w:rPr>
          <w:rFonts w:ascii="Calibri" w:eastAsia="Times New Roman" w:hAnsi="Calibri" w:cs="Calibri"/>
          <w:szCs w:val="20"/>
          <w:lang w:eastAsia="pt-BR"/>
        </w:rPr>
      </w:pPr>
      <w:r w:rsidRPr="004D72B0">
        <w:rPr>
          <w:rFonts w:ascii="Calibri" w:eastAsia="Times New Roman" w:hAnsi="Calibri" w:cs="Calibri"/>
          <w:bCs/>
          <w:szCs w:val="20"/>
          <w:lang w:eastAsia="pt-BR"/>
        </w:rPr>
        <w:t>A</w:t>
      </w:r>
      <w:r w:rsidRPr="004D72B0">
        <w:rPr>
          <w:rFonts w:ascii="Calibri" w:eastAsia="Times New Roman" w:hAnsi="Calibri" w:cs="Calibri"/>
          <w:szCs w:val="20"/>
          <w:lang w:eastAsia="pt-BR"/>
        </w:rPr>
        <w:t xml:space="preserve">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rsidR="004D72B0" w:rsidRPr="004D72B0" w:rsidRDefault="004D72B0" w:rsidP="004D72B0">
      <w:pPr>
        <w:ind w:left="284"/>
        <w:rPr>
          <w:rFonts w:ascii="Calibri" w:eastAsia="Times New Roman" w:hAnsi="Calibri" w:cs="Calibri"/>
          <w:szCs w:val="20"/>
          <w:lang w:eastAsia="pt-BR"/>
        </w:rPr>
      </w:pPr>
    </w:p>
    <w:p w:rsidR="004D72B0" w:rsidRPr="004D72B0" w:rsidRDefault="004D72B0" w:rsidP="004D72B0">
      <w:pPr>
        <w:numPr>
          <w:ilvl w:val="0"/>
          <w:numId w:val="11"/>
        </w:numPr>
        <w:spacing w:after="120"/>
        <w:jc w:val="left"/>
        <w:rPr>
          <w:rFonts w:ascii="Calibri" w:eastAsia="Times New Roman" w:hAnsi="Calibri" w:cs="Calibri"/>
          <w:szCs w:val="20"/>
          <w:highlight w:val="lightGray"/>
          <w:u w:val="single"/>
          <w:lang w:eastAsia="pt-BR"/>
        </w:rPr>
      </w:pPr>
      <w:r w:rsidRPr="004D72B0">
        <w:rPr>
          <w:rFonts w:ascii="Calibri" w:eastAsia="Times New Roman" w:hAnsi="Calibri" w:cs="Calibri"/>
          <w:b/>
          <w:bCs/>
          <w:szCs w:val="20"/>
          <w:highlight w:val="lightGray"/>
          <w:u w:val="single"/>
          <w:shd w:val="clear" w:color="auto" w:fill="B3B3B3"/>
          <w:lang w:eastAsia="pt-BR"/>
        </w:rPr>
        <w:t>CLÁUSULA</w:t>
      </w:r>
      <w:r w:rsidRPr="004D72B0">
        <w:rPr>
          <w:rFonts w:ascii="Calibri" w:eastAsia="Times New Roman" w:hAnsi="Calibri" w:cs="Calibri"/>
          <w:b/>
          <w:bCs/>
          <w:szCs w:val="20"/>
          <w:highlight w:val="lightGray"/>
          <w:u w:val="single"/>
          <w:lang w:eastAsia="pt-BR"/>
        </w:rPr>
        <w:t xml:space="preserve"> SEGUNDA -</w:t>
      </w:r>
      <w:r w:rsidRPr="004D72B0">
        <w:rPr>
          <w:rFonts w:ascii="Calibri" w:eastAsia="Times New Roman" w:hAnsi="Calibri" w:cs="Calibri"/>
          <w:szCs w:val="20"/>
          <w:highlight w:val="lightGray"/>
          <w:u w:val="single"/>
          <w:lang w:eastAsia="pt-BR"/>
        </w:rPr>
        <w:t xml:space="preserve"> DOS ÓRGÃOS PARTICIPANTES</w:t>
      </w:r>
    </w:p>
    <w:p w:rsidR="004D72B0" w:rsidRPr="004D72B0" w:rsidRDefault="004D72B0" w:rsidP="004D72B0">
      <w:pPr>
        <w:spacing w:after="120"/>
        <w:rPr>
          <w:rFonts w:ascii="Calibri" w:eastAsia="Times New Roman" w:hAnsi="Calibri" w:cs="Calibri"/>
          <w:szCs w:val="20"/>
          <w:highlight w:val="lightGray"/>
          <w:u w:val="single"/>
          <w:lang w:eastAsia="pt-BR"/>
        </w:rPr>
      </w:pPr>
    </w:p>
    <w:p w:rsidR="004D72B0" w:rsidRPr="004D72B0" w:rsidRDefault="004D72B0" w:rsidP="004D72B0">
      <w:pPr>
        <w:numPr>
          <w:ilvl w:val="1"/>
          <w:numId w:val="11"/>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lastRenderedPageBreak/>
        <w:t>O órgão gerenciador será a Secretaria Municipal de educação.</w:t>
      </w:r>
    </w:p>
    <w:p w:rsidR="004D72B0" w:rsidRPr="004D72B0" w:rsidRDefault="004D72B0" w:rsidP="004D72B0">
      <w:pPr>
        <w:numPr>
          <w:ilvl w:val="1"/>
          <w:numId w:val="11"/>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São de competência do órgão participante:</w:t>
      </w:r>
    </w:p>
    <w:p w:rsidR="004D72B0" w:rsidRPr="004D72B0" w:rsidRDefault="004D72B0" w:rsidP="004D72B0">
      <w:pPr>
        <w:spacing w:after="120"/>
        <w:ind w:left="284"/>
        <w:rPr>
          <w:rFonts w:ascii="Calibri" w:eastAsia="Times New Roman" w:hAnsi="Calibri" w:cs="Calibri"/>
          <w:szCs w:val="20"/>
          <w:lang w:eastAsia="pt-BR"/>
        </w:rPr>
      </w:pPr>
      <w:r w:rsidRPr="004D72B0">
        <w:rPr>
          <w:rFonts w:ascii="Calibri" w:eastAsia="Times New Roman" w:hAnsi="Calibri" w:cs="Calibri"/>
          <w:szCs w:val="20"/>
          <w:lang w:eastAsia="pt-BR"/>
        </w:rPr>
        <w:t>a) tomar conhecimento da ata de registro de preços, inclusive de eventuais alterações, para o correto cumprimento de suas disposições;</w:t>
      </w:r>
    </w:p>
    <w:p w:rsidR="004D72B0" w:rsidRPr="004D72B0" w:rsidRDefault="004D72B0" w:rsidP="004D72B0">
      <w:pPr>
        <w:ind w:left="284"/>
        <w:rPr>
          <w:rFonts w:ascii="Calibri" w:eastAsia="Times New Roman" w:hAnsi="Calibri" w:cs="Calibri"/>
          <w:color w:val="000000"/>
          <w:szCs w:val="20"/>
          <w:lang w:eastAsia="pt-BR"/>
        </w:rPr>
      </w:pPr>
      <w:r w:rsidRPr="004D72B0">
        <w:rPr>
          <w:rFonts w:ascii="Calibri" w:eastAsia="Times New Roman" w:hAnsi="Calibri" w:cs="Calibri"/>
          <w:szCs w:val="20"/>
          <w:lang w:eastAsia="pt-BR"/>
        </w:rPr>
        <w:t xml:space="preserve">b) </w:t>
      </w:r>
      <w:r w:rsidRPr="004D72B0">
        <w:rPr>
          <w:rFonts w:ascii="Calibri" w:eastAsia="Times New Roman" w:hAnsi="Calibri" w:cs="Calibri"/>
          <w:color w:val="000000"/>
          <w:szCs w:val="20"/>
          <w:lang w:eastAsia="pt-BR"/>
        </w:rPr>
        <w:t>aplicar, garantida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4D72B0" w:rsidRPr="004D72B0" w:rsidRDefault="004D72B0" w:rsidP="004D72B0">
      <w:pPr>
        <w:ind w:left="284"/>
        <w:rPr>
          <w:rFonts w:ascii="Calibri" w:eastAsia="Times New Roman" w:hAnsi="Calibri" w:cs="Calibri"/>
          <w:szCs w:val="20"/>
          <w:lang w:eastAsia="pt-BR"/>
        </w:rPr>
      </w:pPr>
    </w:p>
    <w:p w:rsidR="004D72B0" w:rsidRPr="004D72B0" w:rsidRDefault="004D72B0" w:rsidP="004D72B0">
      <w:pPr>
        <w:numPr>
          <w:ilvl w:val="1"/>
          <w:numId w:val="11"/>
        </w:numPr>
        <w:spacing w:after="120"/>
        <w:jc w:val="left"/>
        <w:rPr>
          <w:rFonts w:ascii="Calibri" w:eastAsia="Times New Roman" w:hAnsi="Calibri" w:cs="Calibri"/>
          <w:szCs w:val="20"/>
          <w:u w:val="single"/>
          <w:lang w:eastAsia="pt-BR"/>
        </w:rPr>
      </w:pPr>
      <w:r w:rsidRPr="004D72B0">
        <w:rPr>
          <w:rFonts w:ascii="Calibri" w:eastAsia="Times New Roman" w:hAnsi="Calibri" w:cs="Calibri"/>
          <w:szCs w:val="20"/>
          <w:u w:val="single"/>
          <w:lang w:eastAsia="pt-BR"/>
        </w:rPr>
        <w:t xml:space="preserve">DA ADESÃO À ATA POR ÓRGÃOS NÃO PARTICIPANTES </w:t>
      </w:r>
    </w:p>
    <w:p w:rsidR="004D72B0" w:rsidRPr="004D72B0" w:rsidRDefault="004D72B0" w:rsidP="004D72B0">
      <w:pPr>
        <w:numPr>
          <w:ilvl w:val="2"/>
          <w:numId w:val="11"/>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A adesão à ata por órgãos não participantes seguirá o seguinte procedimento:</w:t>
      </w:r>
    </w:p>
    <w:p w:rsidR="004D72B0" w:rsidRPr="004D72B0" w:rsidRDefault="004D72B0" w:rsidP="004D72B0">
      <w:pPr>
        <w:numPr>
          <w:ilvl w:val="2"/>
          <w:numId w:val="11"/>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 xml:space="preserve">Poderá utilizar-se da Ata de Registro de Preços, ainda, qualquer órgão ou entidade da administração pública municipal que não tenha participado do certame licitatório, mediante prévia consulta ao órgão gerenciador, desde que devidamente justificada a vantagem e respeitadas, no que </w:t>
      </w:r>
      <w:proofErr w:type="gramStart"/>
      <w:r w:rsidRPr="004D72B0">
        <w:rPr>
          <w:rFonts w:ascii="Calibri" w:eastAsia="Times New Roman" w:hAnsi="Calibri" w:cs="Calibri"/>
          <w:szCs w:val="20"/>
          <w:lang w:eastAsia="pt-BR"/>
        </w:rPr>
        <w:t>couber</w:t>
      </w:r>
      <w:proofErr w:type="gramEnd"/>
      <w:r w:rsidRPr="004D72B0">
        <w:rPr>
          <w:rFonts w:ascii="Calibri" w:eastAsia="Times New Roman" w:hAnsi="Calibri" w:cs="Calibri"/>
          <w:szCs w:val="20"/>
          <w:lang w:eastAsia="pt-BR"/>
        </w:rPr>
        <w:t>, as condições e as regras estabelecidas na legislação Municipal, e na Lei nº 8.666, de 1993. A adesão à ata por órgão não participante somente será autorizada pelo órgão gerenciador após a primeira aquisição ou contratação por órgão que integre a ata, exceto quando, mediante justificativa anexada aos autos, não houver previsão no edital para aquisição ou contratação pelo órgão gerenciador.</w:t>
      </w:r>
    </w:p>
    <w:p w:rsidR="004D72B0" w:rsidRPr="004D72B0" w:rsidRDefault="004D72B0" w:rsidP="004D72B0">
      <w:pPr>
        <w:numPr>
          <w:ilvl w:val="2"/>
          <w:numId w:val="11"/>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Caberá ao fornecedor beneficiário da Ata de Registro de Preços, observadas as condições nela estabelecidas, optar pela aceitação ou não do fornecimento, decorrente da adesão, desde que este fornecimento não prejudique as obrigações presentes e futuras decorrentes da ata assumidas com o órgão gerenciador e órgãos participantes.</w:t>
      </w:r>
    </w:p>
    <w:p w:rsidR="004D72B0" w:rsidRPr="004D72B0" w:rsidRDefault="004D72B0" w:rsidP="004D72B0">
      <w:pPr>
        <w:numPr>
          <w:ilvl w:val="2"/>
          <w:numId w:val="11"/>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As aquisições ou contratações adicionais a que se refere este item não poderão exceder, por órgão ou entidade, a 100% (cem por cento) dos quantitativos dos itens do instrumento convocatório e registrados na ata de registro de preços para o órgão gerenciador e órgãos participantes.</w:t>
      </w:r>
    </w:p>
    <w:p w:rsidR="004D72B0" w:rsidRPr="004D72B0" w:rsidRDefault="004D72B0" w:rsidP="004D72B0">
      <w:pPr>
        <w:numPr>
          <w:ilvl w:val="2"/>
          <w:numId w:val="11"/>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As adesões à ata de registro de preços são limitadas, na totalidade, ao quíntuplo do quantitativo de cada item registrado na ata de registro de preços para o órgão gerenciador e órgãos participantes, independentemente do número de órgãos não participantes que vierem a aderir à ata.</w:t>
      </w:r>
    </w:p>
    <w:p w:rsidR="004D72B0" w:rsidRPr="004D72B0" w:rsidRDefault="004D72B0" w:rsidP="004D72B0">
      <w:pPr>
        <w:numPr>
          <w:ilvl w:val="2"/>
          <w:numId w:val="11"/>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Após a autorização do órgão gerenciador, caberá ao órgão não participante efetivar a aquisição ou contratação solicitada em até noventa dias, observando-se o prazo de vigência da ata.</w:t>
      </w:r>
    </w:p>
    <w:p w:rsidR="004D72B0" w:rsidRPr="004D72B0" w:rsidRDefault="004D72B0" w:rsidP="004D72B0">
      <w:pPr>
        <w:numPr>
          <w:ilvl w:val="2"/>
          <w:numId w:val="11"/>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Cabe ao órgão não participante realizar os atos relativos à cobrança do cumprimento por parte do fornecedor das obrigações contratualmente assumidas e a aplicação, observada a ampla defesa e o contraditório, de eventuais penalidades decorrentes do descumprimento das cláusulas contratuais relativas às suas próprias contratações, informando as ocorrências ao órgão gerenciador.</w:t>
      </w:r>
    </w:p>
    <w:p w:rsidR="004D72B0" w:rsidRPr="004D72B0" w:rsidRDefault="004D72B0" w:rsidP="004D72B0">
      <w:pPr>
        <w:numPr>
          <w:ilvl w:val="2"/>
          <w:numId w:val="11"/>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Faculta-se aos órgãos ou entidades municipais, a adesão a esta ata de registro de preços.</w:t>
      </w:r>
    </w:p>
    <w:p w:rsidR="004D72B0" w:rsidRPr="004D72B0" w:rsidRDefault="004D72B0" w:rsidP="004D72B0">
      <w:pPr>
        <w:numPr>
          <w:ilvl w:val="2"/>
          <w:numId w:val="11"/>
        </w:numPr>
        <w:jc w:val="left"/>
        <w:rPr>
          <w:rFonts w:ascii="Calibri" w:eastAsia="Times New Roman" w:hAnsi="Calibri" w:cs="Calibri"/>
          <w:szCs w:val="20"/>
          <w:lang w:eastAsia="pt-BR"/>
        </w:rPr>
      </w:pPr>
      <w:r w:rsidRPr="004D72B0">
        <w:rPr>
          <w:rFonts w:ascii="Calibri" w:eastAsia="Times New Roman" w:hAnsi="Calibri" w:cs="Calibri"/>
          <w:szCs w:val="20"/>
          <w:lang w:eastAsia="pt-BR"/>
        </w:rPr>
        <w:t>Todo órgão, antes de contratar com o fornecedor registrado, deve assegurar-se de que a contratação atende aos seus interesses, sobretudo quanto aos valores praticados.</w:t>
      </w:r>
    </w:p>
    <w:p w:rsidR="004D72B0" w:rsidRPr="004D72B0" w:rsidRDefault="004D72B0" w:rsidP="004D72B0">
      <w:pPr>
        <w:ind w:left="284"/>
        <w:rPr>
          <w:rFonts w:ascii="Calibri" w:eastAsia="Times New Roman" w:hAnsi="Calibri" w:cs="Calibri"/>
          <w:szCs w:val="20"/>
          <w:lang w:eastAsia="pt-BR"/>
        </w:rPr>
      </w:pPr>
    </w:p>
    <w:p w:rsidR="004D72B0" w:rsidRPr="004D72B0" w:rsidRDefault="004D72B0" w:rsidP="004D72B0">
      <w:pPr>
        <w:numPr>
          <w:ilvl w:val="0"/>
          <w:numId w:val="11"/>
        </w:numPr>
        <w:spacing w:after="120"/>
        <w:jc w:val="left"/>
        <w:rPr>
          <w:rFonts w:ascii="Calibri" w:eastAsia="Times New Roman" w:hAnsi="Calibri" w:cs="Calibri"/>
          <w:szCs w:val="20"/>
          <w:highlight w:val="lightGray"/>
          <w:lang w:eastAsia="pt-BR"/>
        </w:rPr>
      </w:pPr>
      <w:r w:rsidRPr="004D72B0">
        <w:rPr>
          <w:rFonts w:ascii="Calibri" w:eastAsia="Times New Roman" w:hAnsi="Calibri" w:cs="Calibri"/>
          <w:b/>
          <w:bCs/>
          <w:szCs w:val="20"/>
          <w:highlight w:val="lightGray"/>
          <w:u w:val="single"/>
          <w:shd w:val="clear" w:color="auto" w:fill="B3B3B3"/>
          <w:lang w:eastAsia="pt-BR"/>
        </w:rPr>
        <w:t>CLÁUSULA TERCEIRA -</w:t>
      </w:r>
      <w:r w:rsidRPr="004D72B0">
        <w:rPr>
          <w:rFonts w:ascii="Calibri" w:eastAsia="Times New Roman" w:hAnsi="Calibri" w:cs="Calibri"/>
          <w:szCs w:val="20"/>
          <w:highlight w:val="lightGray"/>
          <w:u w:val="single"/>
          <w:shd w:val="clear" w:color="auto" w:fill="B3B3B3"/>
          <w:lang w:eastAsia="pt-BR"/>
        </w:rPr>
        <w:t xml:space="preserve"> DA VIGÊNCIA DA ATA DE REGISTRO DE PREÇOS</w:t>
      </w:r>
    </w:p>
    <w:p w:rsidR="004D72B0" w:rsidRPr="004D72B0" w:rsidRDefault="004D72B0" w:rsidP="004D72B0">
      <w:pPr>
        <w:numPr>
          <w:ilvl w:val="1"/>
          <w:numId w:val="11"/>
        </w:numPr>
        <w:jc w:val="left"/>
        <w:rPr>
          <w:rFonts w:ascii="Calibri" w:eastAsia="Times New Roman" w:hAnsi="Calibri" w:cs="Calibri"/>
          <w:szCs w:val="20"/>
          <w:lang w:eastAsia="pt-BR"/>
        </w:rPr>
      </w:pPr>
      <w:r w:rsidRPr="004D72B0">
        <w:rPr>
          <w:rFonts w:ascii="Calibri" w:eastAsia="Times New Roman" w:hAnsi="Calibri" w:cs="Calibri"/>
          <w:szCs w:val="20"/>
          <w:lang w:eastAsia="pt-BR"/>
        </w:rPr>
        <w:lastRenderedPageBreak/>
        <w:t>A Ata de Registro de Preços terá vigência de 12 (doze) meses, a contar da data de sua assinatura, não podendo ultrapassar esse prazo, incluídas eventuais prorrogações, nos termos do que dispõe o inciso III do § 3º do artigo 15 da Lei nº 8.666/93.</w:t>
      </w:r>
    </w:p>
    <w:p w:rsidR="004D72B0" w:rsidRPr="004D72B0" w:rsidRDefault="004D72B0" w:rsidP="004D72B0">
      <w:pPr>
        <w:ind w:left="1134"/>
        <w:rPr>
          <w:rFonts w:ascii="Calibri" w:eastAsia="Times New Roman" w:hAnsi="Calibri" w:cs="Calibri"/>
          <w:szCs w:val="20"/>
          <w:lang w:eastAsia="pt-BR"/>
        </w:rPr>
      </w:pPr>
    </w:p>
    <w:p w:rsidR="004D72B0" w:rsidRPr="004D72B0" w:rsidRDefault="004D72B0" w:rsidP="004D72B0">
      <w:pPr>
        <w:numPr>
          <w:ilvl w:val="0"/>
          <w:numId w:val="10"/>
        </w:numPr>
        <w:spacing w:after="120"/>
        <w:jc w:val="left"/>
        <w:rPr>
          <w:rFonts w:ascii="Calibri" w:eastAsia="Times New Roman" w:hAnsi="Calibri" w:cs="Calibri"/>
          <w:szCs w:val="20"/>
          <w:highlight w:val="lightGray"/>
          <w:lang w:eastAsia="pt-BR"/>
        </w:rPr>
      </w:pPr>
      <w:r w:rsidRPr="004D72B0">
        <w:rPr>
          <w:rFonts w:ascii="Calibri" w:eastAsia="Times New Roman" w:hAnsi="Calibri" w:cs="Calibri"/>
          <w:b/>
          <w:bCs/>
          <w:szCs w:val="20"/>
          <w:highlight w:val="lightGray"/>
          <w:u w:val="single"/>
          <w:shd w:val="clear" w:color="auto" w:fill="B3B3B3"/>
          <w:lang w:eastAsia="pt-BR"/>
        </w:rPr>
        <w:t xml:space="preserve">CLÁUSULA QUARTA - </w:t>
      </w:r>
      <w:r w:rsidRPr="004D72B0">
        <w:rPr>
          <w:rFonts w:ascii="Calibri" w:eastAsia="Times New Roman" w:hAnsi="Calibri" w:cs="Calibri"/>
          <w:szCs w:val="20"/>
          <w:highlight w:val="lightGray"/>
          <w:u w:val="single"/>
          <w:shd w:val="clear" w:color="auto" w:fill="B3B3B3"/>
          <w:lang w:eastAsia="pt-BR"/>
        </w:rPr>
        <w:t>DA ALTERAÇÃO DA ATA DE REGISTRO DE PREÇOS</w:t>
      </w:r>
    </w:p>
    <w:p w:rsidR="004D72B0" w:rsidRPr="004D72B0" w:rsidRDefault="004D72B0" w:rsidP="004D72B0">
      <w:pPr>
        <w:spacing w:after="120"/>
        <w:rPr>
          <w:rFonts w:ascii="Calibri" w:eastAsia="Times New Roman" w:hAnsi="Calibri" w:cs="Calibri"/>
          <w:szCs w:val="20"/>
          <w:highlight w:val="lightGray"/>
          <w:lang w:eastAsia="pt-BR"/>
        </w:rPr>
      </w:pPr>
    </w:p>
    <w:p w:rsidR="004D72B0" w:rsidRPr="004D72B0" w:rsidRDefault="004D72B0" w:rsidP="004D72B0">
      <w:pPr>
        <w:numPr>
          <w:ilvl w:val="1"/>
          <w:numId w:val="10"/>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A alteração da Ata de Registro de Preços e o cancelamento do registro do fornecedor obedecerão à disciplina da legislação municipal em vigor.</w:t>
      </w:r>
    </w:p>
    <w:p w:rsidR="004D72B0" w:rsidRPr="004D72B0" w:rsidRDefault="004D72B0" w:rsidP="004D72B0">
      <w:pPr>
        <w:numPr>
          <w:ilvl w:val="1"/>
          <w:numId w:val="10"/>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 xml:space="preserve">É vedado efetuar acréscimos nos quantitativos fixados pela ata de registro de preços, inclusive o acréscimo de que trata o </w:t>
      </w:r>
      <w:hyperlink r:id="rId17" w:anchor="art65§1" w:history="1">
        <w:r w:rsidRPr="004D72B0">
          <w:rPr>
            <w:rFonts w:ascii="Calibri" w:eastAsia="Times New Roman" w:hAnsi="Calibri" w:cs="Calibri"/>
            <w:color w:val="0000FF"/>
            <w:szCs w:val="20"/>
            <w:u w:val="single"/>
            <w:lang w:eastAsia="pt-BR"/>
          </w:rPr>
          <w:t>§ 1</w:t>
        </w:r>
        <w:r w:rsidRPr="004D72B0">
          <w:rPr>
            <w:rFonts w:ascii="Calibri" w:eastAsia="Times New Roman" w:hAnsi="Calibri" w:cs="Calibri"/>
            <w:strike/>
            <w:color w:val="0000FF"/>
            <w:szCs w:val="20"/>
            <w:u w:val="single"/>
            <w:lang w:eastAsia="pt-BR"/>
          </w:rPr>
          <w:t>º</w:t>
        </w:r>
        <w:r w:rsidRPr="004D72B0">
          <w:rPr>
            <w:rFonts w:ascii="Calibri" w:eastAsia="Times New Roman" w:hAnsi="Calibri" w:cs="Calibri"/>
            <w:color w:val="0000FF"/>
            <w:szCs w:val="20"/>
            <w:u w:val="single"/>
            <w:lang w:eastAsia="pt-BR"/>
          </w:rPr>
          <w:t xml:space="preserve"> do art. 65 da Lei n</w:t>
        </w:r>
        <w:r w:rsidRPr="004D72B0">
          <w:rPr>
            <w:rFonts w:ascii="Calibri" w:eastAsia="Times New Roman" w:hAnsi="Calibri" w:cs="Calibri"/>
            <w:strike/>
            <w:color w:val="0000FF"/>
            <w:szCs w:val="20"/>
            <w:u w:val="single"/>
            <w:lang w:eastAsia="pt-BR"/>
          </w:rPr>
          <w:t>º</w:t>
        </w:r>
        <w:r w:rsidRPr="004D72B0">
          <w:rPr>
            <w:rFonts w:ascii="Calibri" w:eastAsia="Times New Roman" w:hAnsi="Calibri" w:cs="Calibri"/>
            <w:color w:val="0000FF"/>
            <w:szCs w:val="20"/>
            <w:u w:val="single"/>
            <w:lang w:eastAsia="pt-BR"/>
          </w:rPr>
          <w:t xml:space="preserve"> 8.666, de 1993</w:t>
        </w:r>
      </w:hyperlink>
      <w:r w:rsidRPr="004D72B0">
        <w:rPr>
          <w:rFonts w:ascii="Calibri" w:eastAsia="Times New Roman" w:hAnsi="Calibri" w:cs="Calibri"/>
          <w:color w:val="000000"/>
          <w:szCs w:val="20"/>
          <w:lang w:eastAsia="pt-BR"/>
        </w:rPr>
        <w:t>.</w:t>
      </w:r>
    </w:p>
    <w:p w:rsidR="004D72B0" w:rsidRPr="004D72B0" w:rsidRDefault="004D72B0" w:rsidP="004D72B0">
      <w:pPr>
        <w:numPr>
          <w:ilvl w:val="1"/>
          <w:numId w:val="10"/>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4D72B0" w:rsidRPr="004D72B0" w:rsidRDefault="004D72B0" w:rsidP="004D72B0">
      <w:pPr>
        <w:numPr>
          <w:ilvl w:val="1"/>
          <w:numId w:val="10"/>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Quando o preço inicialmente registrado, por motivo superveniente, tornar-se superior ao preço praticado no mercado, o órgão gerenciador deverá:</w:t>
      </w:r>
    </w:p>
    <w:p w:rsidR="004D72B0" w:rsidRPr="004D72B0" w:rsidRDefault="004D72B0" w:rsidP="004D72B0">
      <w:pPr>
        <w:numPr>
          <w:ilvl w:val="2"/>
          <w:numId w:val="10"/>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Convocar o fornecedor visando à negociação para redução de preços e sua adequação ao praticado pelo mercado;</w:t>
      </w:r>
    </w:p>
    <w:p w:rsidR="004D72B0" w:rsidRPr="004D72B0" w:rsidRDefault="004D72B0" w:rsidP="004D72B0">
      <w:pPr>
        <w:numPr>
          <w:ilvl w:val="2"/>
          <w:numId w:val="10"/>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 xml:space="preserve">Frustrada a negociação, o fornecedor será liberado do compromisso assumido; </w:t>
      </w:r>
      <w:proofErr w:type="gramStart"/>
      <w:r w:rsidRPr="004D72B0">
        <w:rPr>
          <w:rFonts w:ascii="Calibri" w:eastAsia="Times New Roman" w:hAnsi="Calibri" w:cs="Calibri"/>
          <w:szCs w:val="20"/>
          <w:lang w:eastAsia="pt-BR"/>
        </w:rPr>
        <w:t>e</w:t>
      </w:r>
      <w:proofErr w:type="gramEnd"/>
    </w:p>
    <w:p w:rsidR="004D72B0" w:rsidRPr="004D72B0" w:rsidRDefault="004D72B0" w:rsidP="004D72B0">
      <w:pPr>
        <w:numPr>
          <w:ilvl w:val="2"/>
          <w:numId w:val="10"/>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Convocar os demais fornecedores visando igual oportunidade de negociação.</w:t>
      </w:r>
    </w:p>
    <w:p w:rsidR="004D72B0" w:rsidRPr="004D72B0" w:rsidRDefault="004D72B0" w:rsidP="004D72B0">
      <w:pPr>
        <w:numPr>
          <w:ilvl w:val="1"/>
          <w:numId w:val="10"/>
        </w:numPr>
        <w:spacing w:after="120"/>
        <w:jc w:val="left"/>
        <w:rPr>
          <w:rFonts w:ascii="Calibri" w:eastAsia="Times New Roman" w:hAnsi="Calibri" w:cs="Calibri"/>
          <w:szCs w:val="20"/>
          <w:lang w:eastAsia="pt-BR"/>
        </w:rPr>
      </w:pPr>
      <w:r w:rsidRPr="004D72B0">
        <w:rPr>
          <w:rFonts w:ascii="Calibri" w:eastAsia="Times New Roman" w:hAnsi="Calibri" w:cs="Calibri"/>
          <w:color w:val="000000"/>
          <w:szCs w:val="20"/>
          <w:lang w:eastAsia="pt-BR"/>
        </w:rPr>
        <w:t>A ordem de classificação dos fornecedores que aceitaram reduzir seus preços aos valores de mercado, se houver, observará a classificação original.</w:t>
      </w:r>
    </w:p>
    <w:p w:rsidR="004D72B0" w:rsidRPr="004D72B0" w:rsidRDefault="004D72B0" w:rsidP="004D72B0">
      <w:pPr>
        <w:numPr>
          <w:ilvl w:val="1"/>
          <w:numId w:val="10"/>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Quando o preço de mercado tornar-se superior aos preços registrados e o fornecedor, mediante requerimento devidamente comprovado, não puder cumprir o compromisso, o órgão gerenciador poderá:</w:t>
      </w:r>
    </w:p>
    <w:p w:rsidR="004D72B0" w:rsidRPr="004D72B0" w:rsidRDefault="004D72B0" w:rsidP="004D72B0">
      <w:pPr>
        <w:numPr>
          <w:ilvl w:val="2"/>
          <w:numId w:val="10"/>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 xml:space="preserve">Liberar o fornecedor do compromisso assumido, sem aplicação da penalidade, confirmando a veracidade dos motivos e comprovantes apresentados, e se a comunicação ocorrer antes do pedido de fornecimento; </w:t>
      </w:r>
      <w:proofErr w:type="gramStart"/>
      <w:r w:rsidRPr="004D72B0">
        <w:rPr>
          <w:rFonts w:ascii="Calibri" w:eastAsia="Times New Roman" w:hAnsi="Calibri" w:cs="Calibri"/>
          <w:szCs w:val="20"/>
          <w:lang w:eastAsia="pt-BR"/>
        </w:rPr>
        <w:t>e</w:t>
      </w:r>
      <w:proofErr w:type="gramEnd"/>
    </w:p>
    <w:p w:rsidR="004D72B0" w:rsidRPr="004D72B0" w:rsidRDefault="004D72B0" w:rsidP="004D72B0">
      <w:pPr>
        <w:numPr>
          <w:ilvl w:val="2"/>
          <w:numId w:val="10"/>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Convocar os demais fornecedores visando igual oportunidade de negociação.</w:t>
      </w:r>
    </w:p>
    <w:p w:rsidR="004D72B0" w:rsidRPr="004D72B0" w:rsidRDefault="004D72B0" w:rsidP="004D72B0">
      <w:pPr>
        <w:numPr>
          <w:ilvl w:val="1"/>
          <w:numId w:val="10"/>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Não havendo êxito nas negociações, o órgão gerenciador deverá proceder à revogação da Ata de Registro de Preços, adotando as medidas cabíveis para obtenção da contratação mais vantajosa.</w:t>
      </w:r>
    </w:p>
    <w:p w:rsidR="004D72B0" w:rsidRPr="004D72B0" w:rsidRDefault="004D72B0" w:rsidP="004D72B0">
      <w:pPr>
        <w:numPr>
          <w:ilvl w:val="1"/>
          <w:numId w:val="10"/>
        </w:numPr>
        <w:jc w:val="left"/>
        <w:rPr>
          <w:rFonts w:ascii="Calibri" w:eastAsia="Times New Roman" w:hAnsi="Calibri" w:cs="Calibri"/>
          <w:szCs w:val="20"/>
          <w:lang w:eastAsia="pt-BR"/>
        </w:rPr>
      </w:pPr>
      <w:r w:rsidRPr="004D72B0">
        <w:rPr>
          <w:rFonts w:ascii="Calibri" w:eastAsia="Times New Roman" w:hAnsi="Calibri" w:cs="Calibri"/>
          <w:szCs w:val="20"/>
          <w:lang w:eastAsia="pt-BR"/>
        </w:rPr>
        <w:t xml:space="preserve">Havendo qualquer alteração, o órgão gerenciador encaminhará cópia atualizada da Ata de Registro de Preços aos órgãos participantes, se houver. </w:t>
      </w:r>
    </w:p>
    <w:p w:rsidR="004D72B0" w:rsidRPr="004D72B0" w:rsidRDefault="004D72B0" w:rsidP="004D72B0">
      <w:pPr>
        <w:ind w:left="284"/>
        <w:rPr>
          <w:rFonts w:ascii="Calibri" w:eastAsia="Times New Roman" w:hAnsi="Calibri" w:cs="Calibri"/>
          <w:szCs w:val="20"/>
          <w:lang w:eastAsia="pt-BR"/>
        </w:rPr>
      </w:pPr>
    </w:p>
    <w:p w:rsidR="004D72B0" w:rsidRPr="004D72B0" w:rsidRDefault="004D72B0" w:rsidP="004D72B0">
      <w:pPr>
        <w:numPr>
          <w:ilvl w:val="0"/>
          <w:numId w:val="10"/>
        </w:numPr>
        <w:spacing w:after="120"/>
        <w:jc w:val="left"/>
        <w:rPr>
          <w:rFonts w:ascii="Calibri" w:eastAsia="Times New Roman" w:hAnsi="Calibri" w:cs="Calibri"/>
          <w:szCs w:val="20"/>
          <w:highlight w:val="lightGray"/>
          <w:lang w:eastAsia="pt-BR"/>
        </w:rPr>
      </w:pPr>
      <w:r w:rsidRPr="004D72B0">
        <w:rPr>
          <w:rFonts w:ascii="Calibri" w:eastAsia="Times New Roman" w:hAnsi="Calibri" w:cs="Calibri"/>
          <w:b/>
          <w:bCs/>
          <w:szCs w:val="20"/>
          <w:highlight w:val="lightGray"/>
          <w:u w:val="single"/>
          <w:shd w:val="clear" w:color="auto" w:fill="B3B3B3"/>
          <w:lang w:eastAsia="pt-BR"/>
        </w:rPr>
        <w:t xml:space="preserve">CLÁUSULA QUINTA - </w:t>
      </w:r>
      <w:r w:rsidRPr="004D72B0">
        <w:rPr>
          <w:rFonts w:ascii="Calibri" w:eastAsia="Times New Roman" w:hAnsi="Calibri" w:cs="Calibri"/>
          <w:szCs w:val="20"/>
          <w:highlight w:val="lightGray"/>
          <w:u w:val="single"/>
          <w:shd w:val="clear" w:color="auto" w:fill="B3B3B3"/>
          <w:lang w:eastAsia="pt-BR"/>
        </w:rPr>
        <w:t>DO CANCELAMENTO DO REGISTRO</w:t>
      </w:r>
    </w:p>
    <w:p w:rsidR="004D72B0" w:rsidRPr="004D72B0" w:rsidRDefault="004D72B0" w:rsidP="004D72B0">
      <w:pPr>
        <w:spacing w:after="120"/>
        <w:rPr>
          <w:rFonts w:ascii="Calibri" w:eastAsia="Times New Roman" w:hAnsi="Calibri" w:cs="Calibri"/>
          <w:szCs w:val="20"/>
          <w:highlight w:val="lightGray"/>
          <w:lang w:eastAsia="pt-BR"/>
        </w:rPr>
      </w:pPr>
    </w:p>
    <w:p w:rsidR="004D72B0" w:rsidRPr="004D72B0" w:rsidRDefault="004D72B0" w:rsidP="004D72B0">
      <w:pPr>
        <w:numPr>
          <w:ilvl w:val="1"/>
          <w:numId w:val="10"/>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O fornecedor terá o seu registro cancelado, por intermédio de processo administrativo específico, assegurado o contraditório e a ampla defesa, quando:</w:t>
      </w:r>
    </w:p>
    <w:p w:rsidR="004D72B0" w:rsidRPr="004D72B0" w:rsidRDefault="004D72B0" w:rsidP="004D72B0">
      <w:pPr>
        <w:numPr>
          <w:ilvl w:val="2"/>
          <w:numId w:val="10"/>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Não cumprir as condições da Ata de Registro de Preços;</w:t>
      </w:r>
    </w:p>
    <w:p w:rsidR="004D72B0" w:rsidRPr="004D72B0" w:rsidRDefault="004D72B0" w:rsidP="004D72B0">
      <w:pPr>
        <w:numPr>
          <w:ilvl w:val="2"/>
          <w:numId w:val="10"/>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lastRenderedPageBreak/>
        <w:t>Não retirar a respectiva nota de empenho ou instrumento equivalente, ou não assinar o contrato, no prazo estabelecido pela Administração, sem justificativa aceitável;</w:t>
      </w:r>
    </w:p>
    <w:p w:rsidR="004D72B0" w:rsidRPr="004D72B0" w:rsidRDefault="004D72B0" w:rsidP="004D72B0">
      <w:pPr>
        <w:numPr>
          <w:ilvl w:val="2"/>
          <w:numId w:val="10"/>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Não aceitar reduzir o preço registrado, na hipótese deste se tornar superior àqueles praticados no mercado;</w:t>
      </w:r>
    </w:p>
    <w:p w:rsidR="004D72B0" w:rsidRPr="004D72B0" w:rsidRDefault="004D72B0" w:rsidP="004D72B0">
      <w:pPr>
        <w:numPr>
          <w:ilvl w:val="2"/>
          <w:numId w:val="10"/>
        </w:numPr>
        <w:spacing w:after="120"/>
        <w:jc w:val="left"/>
        <w:rPr>
          <w:rFonts w:ascii="Calibri" w:eastAsia="Times New Roman" w:hAnsi="Calibri" w:cs="Calibri"/>
          <w:szCs w:val="20"/>
          <w:lang w:eastAsia="pt-BR"/>
        </w:rPr>
      </w:pPr>
      <w:r w:rsidRPr="004D72B0">
        <w:rPr>
          <w:rFonts w:ascii="Calibri" w:eastAsia="Times New Roman" w:hAnsi="Calibri" w:cs="Calibri"/>
          <w:iCs/>
          <w:szCs w:val="20"/>
          <w:lang w:eastAsia="pt-BR"/>
        </w:rPr>
        <w:t>Sofrer sanção prevista nos incisos III ou IV do art. 87 da Lei nº 8.666 de 1993 ou no artigo 7º da Lei nº 10.520, de 2002;</w:t>
      </w:r>
    </w:p>
    <w:p w:rsidR="004D72B0" w:rsidRPr="004D72B0" w:rsidRDefault="004D72B0" w:rsidP="004D72B0">
      <w:pPr>
        <w:numPr>
          <w:ilvl w:val="2"/>
          <w:numId w:val="10"/>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Não mantiver as condições de habilitação durante a vigência da Ata de Registro de Preços.</w:t>
      </w:r>
    </w:p>
    <w:p w:rsidR="004D72B0" w:rsidRPr="004D72B0" w:rsidRDefault="004D72B0" w:rsidP="004D72B0">
      <w:pPr>
        <w:numPr>
          <w:ilvl w:val="1"/>
          <w:numId w:val="10"/>
        </w:numPr>
        <w:spacing w:after="120"/>
        <w:jc w:val="left"/>
        <w:rPr>
          <w:rFonts w:ascii="Calibri" w:eastAsia="Times New Roman" w:hAnsi="Calibri" w:cs="Calibri"/>
          <w:szCs w:val="20"/>
          <w:lang w:eastAsia="pt-BR"/>
        </w:rPr>
      </w:pPr>
      <w:r w:rsidRPr="004D72B0">
        <w:rPr>
          <w:rFonts w:ascii="Calibri" w:eastAsia="Times New Roman" w:hAnsi="Calibri" w:cs="Calibri"/>
          <w:iCs/>
          <w:szCs w:val="20"/>
          <w:lang w:eastAsia="pt-BR"/>
        </w:rPr>
        <w:t>Ocorrendo fato superveniente, decorrente de caso fortuito ou força maior que prejudique o seu cumprimento, devidamente comprovados e justificados, a Ata poderá ser cancelada:</w:t>
      </w:r>
    </w:p>
    <w:p w:rsidR="004D72B0" w:rsidRPr="004D72B0" w:rsidRDefault="004D72B0" w:rsidP="004D72B0">
      <w:pPr>
        <w:spacing w:after="120"/>
        <w:ind w:left="567"/>
        <w:rPr>
          <w:rFonts w:ascii="Calibri" w:eastAsia="Times New Roman" w:hAnsi="Calibri" w:cs="Calibri"/>
          <w:iCs/>
          <w:szCs w:val="20"/>
          <w:lang w:eastAsia="pt-BR"/>
        </w:rPr>
      </w:pPr>
      <w:r w:rsidRPr="004D72B0">
        <w:rPr>
          <w:rFonts w:ascii="Calibri" w:eastAsia="Times New Roman" w:hAnsi="Calibri" w:cs="Calibri"/>
          <w:iCs/>
          <w:szCs w:val="20"/>
          <w:lang w:eastAsia="pt-BR"/>
        </w:rPr>
        <w:t xml:space="preserve">7.2.1 por razão de interesse público; </w:t>
      </w:r>
      <w:proofErr w:type="gramStart"/>
      <w:r w:rsidRPr="004D72B0">
        <w:rPr>
          <w:rFonts w:ascii="Calibri" w:eastAsia="Times New Roman" w:hAnsi="Calibri" w:cs="Calibri"/>
          <w:iCs/>
          <w:szCs w:val="20"/>
          <w:lang w:eastAsia="pt-BR"/>
        </w:rPr>
        <w:t>ou</w:t>
      </w:r>
      <w:proofErr w:type="gramEnd"/>
    </w:p>
    <w:p w:rsidR="004D72B0" w:rsidRPr="004D72B0" w:rsidRDefault="004D72B0" w:rsidP="004D72B0">
      <w:pPr>
        <w:spacing w:after="120"/>
        <w:ind w:left="567"/>
        <w:rPr>
          <w:rFonts w:ascii="Calibri" w:eastAsia="Times New Roman" w:hAnsi="Calibri" w:cs="Calibri"/>
          <w:iCs/>
          <w:szCs w:val="20"/>
          <w:lang w:eastAsia="pt-BR"/>
        </w:rPr>
      </w:pPr>
      <w:r w:rsidRPr="004D72B0">
        <w:rPr>
          <w:rFonts w:ascii="Calibri" w:eastAsia="Times New Roman" w:hAnsi="Calibri" w:cs="Calibri"/>
          <w:iCs/>
          <w:szCs w:val="20"/>
          <w:lang w:eastAsia="pt-BR"/>
        </w:rPr>
        <w:t>7.2.2 a pedido do fornecedor.</w:t>
      </w:r>
    </w:p>
    <w:p w:rsidR="004D72B0" w:rsidRPr="004D72B0" w:rsidRDefault="004D72B0" w:rsidP="004D72B0">
      <w:pPr>
        <w:numPr>
          <w:ilvl w:val="1"/>
          <w:numId w:val="10"/>
        </w:numPr>
        <w:jc w:val="left"/>
        <w:rPr>
          <w:rFonts w:ascii="Calibri" w:eastAsia="Times New Roman" w:hAnsi="Calibri" w:cs="Calibri"/>
          <w:szCs w:val="20"/>
          <w:lang w:eastAsia="pt-BR"/>
        </w:rPr>
      </w:pPr>
      <w:r w:rsidRPr="004D72B0">
        <w:rPr>
          <w:rFonts w:ascii="Calibri" w:eastAsia="Times New Roman" w:hAnsi="Calibri" w:cs="Calibri"/>
          <w:szCs w:val="20"/>
          <w:lang w:eastAsia="pt-BR"/>
        </w:rPr>
        <w:t>Em qualquer das hipóteses acima, o órgão gerenciador comunicará o cancelamento do registro do fornecedor aos órgãos participantes, se houver.</w:t>
      </w:r>
    </w:p>
    <w:p w:rsidR="004D72B0" w:rsidRPr="004D72B0" w:rsidRDefault="004D72B0" w:rsidP="004D72B0">
      <w:pPr>
        <w:ind w:left="284"/>
        <w:rPr>
          <w:rFonts w:ascii="Calibri" w:eastAsia="Times New Roman" w:hAnsi="Calibri" w:cs="Calibri"/>
          <w:szCs w:val="20"/>
          <w:lang w:eastAsia="pt-BR"/>
        </w:rPr>
      </w:pPr>
    </w:p>
    <w:p w:rsidR="004D72B0" w:rsidRPr="004D72B0" w:rsidRDefault="004D72B0" w:rsidP="004D72B0">
      <w:pPr>
        <w:numPr>
          <w:ilvl w:val="0"/>
          <w:numId w:val="10"/>
        </w:numPr>
        <w:spacing w:after="120"/>
        <w:jc w:val="left"/>
        <w:rPr>
          <w:rFonts w:ascii="Calibri" w:eastAsia="Times New Roman" w:hAnsi="Calibri" w:cs="Calibri"/>
          <w:szCs w:val="20"/>
          <w:highlight w:val="lightGray"/>
          <w:lang w:eastAsia="pt-BR"/>
        </w:rPr>
      </w:pPr>
      <w:r w:rsidRPr="004D72B0">
        <w:rPr>
          <w:rFonts w:ascii="Calibri" w:eastAsia="Times New Roman" w:hAnsi="Calibri" w:cs="Calibri"/>
          <w:b/>
          <w:bCs/>
          <w:szCs w:val="20"/>
          <w:highlight w:val="lightGray"/>
          <w:u w:val="single"/>
          <w:shd w:val="clear" w:color="auto" w:fill="B3B3B3"/>
          <w:lang w:eastAsia="pt-BR"/>
        </w:rPr>
        <w:t xml:space="preserve">CLÁUSULA SEXTA - </w:t>
      </w:r>
      <w:r w:rsidRPr="004D72B0">
        <w:rPr>
          <w:rFonts w:ascii="Calibri" w:eastAsia="Times New Roman" w:hAnsi="Calibri" w:cs="Calibri"/>
          <w:szCs w:val="20"/>
          <w:highlight w:val="lightGray"/>
          <w:u w:val="single"/>
          <w:shd w:val="clear" w:color="auto" w:fill="B3B3B3"/>
          <w:lang w:eastAsia="pt-BR"/>
        </w:rPr>
        <w:t>DA CONTRATAÇÃO COM OS FORNECEDORES</w:t>
      </w:r>
    </w:p>
    <w:p w:rsidR="004D72B0" w:rsidRPr="004D72B0" w:rsidRDefault="004D72B0" w:rsidP="004D72B0">
      <w:pPr>
        <w:spacing w:after="120"/>
        <w:rPr>
          <w:rFonts w:ascii="Calibri" w:eastAsia="Times New Roman" w:hAnsi="Calibri" w:cs="Calibri"/>
          <w:szCs w:val="20"/>
          <w:highlight w:val="lightGray"/>
          <w:lang w:eastAsia="pt-BR"/>
        </w:rPr>
      </w:pPr>
    </w:p>
    <w:p w:rsidR="004D72B0" w:rsidRPr="004D72B0" w:rsidRDefault="004D72B0" w:rsidP="004D72B0">
      <w:pPr>
        <w:numPr>
          <w:ilvl w:val="1"/>
          <w:numId w:val="10"/>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w:t>
      </w:r>
    </w:p>
    <w:p w:rsidR="004D72B0" w:rsidRPr="004D72B0" w:rsidRDefault="004D72B0" w:rsidP="004D72B0">
      <w:pPr>
        <w:numPr>
          <w:ilvl w:val="2"/>
          <w:numId w:val="10"/>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As condições de fornecimento constam do Termo de Referência anexo ao Edital e da Ata de Registro de Preços, e poderão ser detalhadas, em cada contratação específica, no respectivo pedido de contratação.</w:t>
      </w:r>
    </w:p>
    <w:p w:rsidR="004D72B0" w:rsidRPr="004D72B0" w:rsidRDefault="004D72B0" w:rsidP="004D72B0">
      <w:pPr>
        <w:numPr>
          <w:ilvl w:val="2"/>
          <w:numId w:val="10"/>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O órgão deverá assegurar-se de que o preço registrado na Ata permanece vantajoso, mediante realização de pesquisa de mercado prévia à contratação.</w:t>
      </w:r>
    </w:p>
    <w:p w:rsidR="004D72B0" w:rsidRPr="004D72B0" w:rsidRDefault="004D72B0" w:rsidP="004D72B0">
      <w:pPr>
        <w:numPr>
          <w:ilvl w:val="1"/>
          <w:numId w:val="10"/>
        </w:numPr>
        <w:spacing w:after="120"/>
        <w:jc w:val="left"/>
        <w:rPr>
          <w:rFonts w:ascii="Calibri" w:eastAsia="Times New Roman" w:hAnsi="Calibri" w:cs="Calibri"/>
          <w:szCs w:val="20"/>
          <w:lang w:eastAsia="pt-BR" w:bidi="pt-BR"/>
        </w:rPr>
      </w:pPr>
      <w:r w:rsidRPr="004D72B0">
        <w:rPr>
          <w:rFonts w:ascii="Calibri" w:eastAsia="Times New Roman" w:hAnsi="Calibri" w:cs="Calibri"/>
          <w:szCs w:val="20"/>
          <w:lang w:eastAsia="pt-BR"/>
        </w:rPr>
        <w:t xml:space="preserve">O órgão convocará a fornecedora com preço registrado em Ata para, a cada contratação, no prazo de </w:t>
      </w:r>
      <w:r w:rsidRPr="004D72B0">
        <w:rPr>
          <w:rFonts w:ascii="Calibri" w:eastAsia="Times New Roman" w:hAnsi="Calibri" w:cs="Calibri"/>
          <w:b/>
          <w:color w:val="FF0000"/>
          <w:szCs w:val="20"/>
          <w:lang w:eastAsia="pt-BR" w:bidi="pt-BR"/>
        </w:rPr>
        <w:t>03 (três) dias úteis</w:t>
      </w:r>
      <w:r w:rsidRPr="004D72B0">
        <w:rPr>
          <w:rFonts w:ascii="Calibri" w:eastAsia="Times New Roman" w:hAnsi="Calibri" w:cs="Calibri"/>
          <w:szCs w:val="20"/>
          <w:lang w:eastAsia="pt-BR" w:bidi="pt-BR"/>
        </w:rPr>
        <w:t xml:space="preserve">, </w:t>
      </w:r>
      <w:r w:rsidRPr="004D72B0">
        <w:rPr>
          <w:rFonts w:ascii="Calibri" w:eastAsia="Times New Roman" w:hAnsi="Calibri" w:cs="Calibri"/>
          <w:szCs w:val="20"/>
          <w:lang w:eastAsia="pt-BR"/>
        </w:rPr>
        <w:t xml:space="preserve">efetuar a retirada da Nota de Empenho ou instrumento equivalente, ou assinar o Contrato, se for o </w:t>
      </w:r>
      <w:proofErr w:type="spellStart"/>
      <w:proofErr w:type="gramStart"/>
      <w:r w:rsidRPr="004D72B0">
        <w:rPr>
          <w:rFonts w:ascii="Calibri" w:eastAsia="Times New Roman" w:hAnsi="Calibri" w:cs="Calibri"/>
          <w:szCs w:val="20"/>
          <w:lang w:eastAsia="pt-BR"/>
        </w:rPr>
        <w:t>caso,</w:t>
      </w:r>
      <w:proofErr w:type="gramEnd"/>
      <w:r w:rsidRPr="004D72B0">
        <w:rPr>
          <w:rFonts w:ascii="Calibri" w:eastAsia="Times New Roman" w:hAnsi="Calibri" w:cs="Calibri"/>
          <w:szCs w:val="20"/>
          <w:lang w:eastAsia="pt-BR" w:bidi="pt-BR"/>
        </w:rPr>
        <w:t>sob</w:t>
      </w:r>
      <w:proofErr w:type="spellEnd"/>
      <w:r w:rsidRPr="004D72B0">
        <w:rPr>
          <w:rFonts w:ascii="Calibri" w:eastAsia="Times New Roman" w:hAnsi="Calibri" w:cs="Calibri"/>
          <w:szCs w:val="20"/>
          <w:lang w:eastAsia="pt-BR" w:bidi="pt-BR"/>
        </w:rPr>
        <w:t xml:space="preserve"> pena de decair do direito à contratação, sem prejuízo das sanções previstas no Edital e na Ata de Registro de Preços.</w:t>
      </w:r>
    </w:p>
    <w:p w:rsidR="004D72B0" w:rsidRPr="004D72B0" w:rsidRDefault="004D72B0" w:rsidP="004D72B0">
      <w:pPr>
        <w:numPr>
          <w:ilvl w:val="2"/>
          <w:numId w:val="10"/>
        </w:numPr>
        <w:spacing w:after="120"/>
        <w:jc w:val="left"/>
        <w:rPr>
          <w:rFonts w:ascii="Calibri" w:eastAsia="Times New Roman" w:hAnsi="Calibri" w:cs="Calibri"/>
          <w:szCs w:val="20"/>
          <w:lang w:eastAsia="pt-BR" w:bidi="pt-BR"/>
        </w:rPr>
      </w:pPr>
      <w:r w:rsidRPr="004D72B0">
        <w:rPr>
          <w:rFonts w:ascii="Calibri" w:eastAsia="Times New Roman" w:hAnsi="Calibri" w:cs="Calibri"/>
          <w:szCs w:val="20"/>
          <w:lang w:eastAsia="pt-BR" w:bidi="pt-BR"/>
        </w:rPr>
        <w:t xml:space="preserve">Alternativamente à convocação para comparecer perante o órgão ou entidade para a assinatura do Termo de Contrato ou aceite/retirada do instrumento equivalente, a Administração poderá encaminhá-lo para assinatura ou aceite, mediante correspondência postal com aviso de recebimento (AR) ou meio eletrônico, para que seja assinado/retirado no prazo de </w:t>
      </w:r>
      <w:proofErr w:type="gramStart"/>
      <w:r w:rsidRPr="004D72B0">
        <w:rPr>
          <w:rFonts w:ascii="Calibri" w:eastAsia="Times New Roman" w:hAnsi="Calibri" w:cs="Calibri"/>
          <w:szCs w:val="20"/>
          <w:lang w:eastAsia="pt-BR" w:bidi="pt-BR"/>
        </w:rPr>
        <w:t>3</w:t>
      </w:r>
      <w:proofErr w:type="gramEnd"/>
      <w:r w:rsidRPr="004D72B0">
        <w:rPr>
          <w:rFonts w:ascii="Calibri" w:eastAsia="Times New Roman" w:hAnsi="Calibri" w:cs="Calibri"/>
          <w:szCs w:val="20"/>
          <w:lang w:eastAsia="pt-BR" w:bidi="pt-BR"/>
        </w:rPr>
        <w:t xml:space="preserve"> (três) dias úteis, a contar da data de seu recebimento.</w:t>
      </w:r>
    </w:p>
    <w:p w:rsidR="004D72B0" w:rsidRPr="004D72B0" w:rsidRDefault="004D72B0" w:rsidP="004D72B0">
      <w:pPr>
        <w:numPr>
          <w:ilvl w:val="2"/>
          <w:numId w:val="10"/>
        </w:numPr>
        <w:spacing w:after="120"/>
        <w:jc w:val="left"/>
        <w:rPr>
          <w:rFonts w:ascii="Calibri" w:eastAsia="Times New Roman" w:hAnsi="Calibri" w:cs="Calibri"/>
          <w:szCs w:val="20"/>
          <w:lang w:eastAsia="pt-BR" w:bidi="pt-BR"/>
        </w:rPr>
      </w:pPr>
      <w:r w:rsidRPr="004D72B0">
        <w:rPr>
          <w:rFonts w:ascii="Calibri" w:eastAsia="Times New Roman" w:hAnsi="Calibri" w:cs="Calibri"/>
          <w:bCs/>
          <w:szCs w:val="20"/>
          <w:lang w:eastAsia="pt-BR" w:bidi="pt-BR"/>
        </w:rPr>
        <w:t xml:space="preserve">Esse </w:t>
      </w:r>
      <w:r w:rsidRPr="004D72B0">
        <w:rPr>
          <w:rFonts w:ascii="Calibri" w:eastAsia="Times New Roman" w:hAnsi="Calibri" w:cs="Calibri"/>
          <w:szCs w:val="20"/>
          <w:lang w:eastAsia="pt-BR" w:bidi="pt-BR"/>
        </w:rPr>
        <w:t>prazo poderá ser prorrogado, por igual período, por solicitação justificada do fornecedor e aceita pela Administração, desde que se respeite o prazo de validade da Ata.</w:t>
      </w:r>
    </w:p>
    <w:p w:rsidR="004D72B0" w:rsidRPr="004D72B0" w:rsidRDefault="004D72B0" w:rsidP="004D72B0">
      <w:pPr>
        <w:numPr>
          <w:ilvl w:val="1"/>
          <w:numId w:val="10"/>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 xml:space="preserve">Antes da assinatura do Contrato ou da emissão da Nota de Empenho, a Contratante realizará consulta ao CAF, para identificar possível proibição de contratar com o Poder Público e verificar a </w:t>
      </w:r>
      <w:r w:rsidRPr="004D72B0">
        <w:rPr>
          <w:rFonts w:ascii="Calibri" w:eastAsia="Times New Roman" w:hAnsi="Calibri" w:cs="Calibri"/>
          <w:szCs w:val="20"/>
          <w:lang w:eastAsia="pt-BR"/>
        </w:rPr>
        <w:lastRenderedPageBreak/>
        <w:t xml:space="preserve">manutenção das condições de habilitação, bem como ao Cadastro Informativo de Créditos não Quitados - CADIN, cujos resultados serão anexados aos autos do processo. </w:t>
      </w:r>
    </w:p>
    <w:p w:rsidR="004D72B0" w:rsidRPr="004D72B0" w:rsidRDefault="004D72B0" w:rsidP="004D72B0">
      <w:pPr>
        <w:numPr>
          <w:ilvl w:val="1"/>
          <w:numId w:val="10"/>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É vedada a subcontratação total ou parcial do objeto do contrato.</w:t>
      </w:r>
    </w:p>
    <w:p w:rsidR="004D72B0" w:rsidRPr="004D72B0" w:rsidRDefault="004D72B0" w:rsidP="004D72B0">
      <w:pPr>
        <w:numPr>
          <w:ilvl w:val="1"/>
          <w:numId w:val="10"/>
        </w:numPr>
        <w:spacing w:after="120"/>
        <w:jc w:val="left"/>
        <w:rPr>
          <w:rFonts w:ascii="Calibri" w:eastAsia="Times New Roman" w:hAnsi="Calibri" w:cs="Calibri"/>
          <w:szCs w:val="20"/>
          <w:lang w:eastAsia="pt-BR" w:bidi="pt-BR"/>
        </w:rPr>
      </w:pPr>
      <w:r w:rsidRPr="004D72B0">
        <w:rPr>
          <w:rFonts w:ascii="Calibri" w:eastAsia="Times New Roman" w:hAnsi="Calibri" w:cs="Calibri"/>
          <w:szCs w:val="20"/>
          <w:lang w:eastAsia="pt-BR" w:bidi="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D72B0" w:rsidRPr="004D72B0" w:rsidRDefault="004D72B0" w:rsidP="004D72B0">
      <w:pPr>
        <w:numPr>
          <w:ilvl w:val="1"/>
          <w:numId w:val="10"/>
        </w:numPr>
        <w:spacing w:after="120"/>
        <w:jc w:val="left"/>
        <w:rPr>
          <w:rFonts w:ascii="Calibri" w:eastAsia="Times New Roman" w:hAnsi="Calibri" w:cs="Calibri"/>
          <w:szCs w:val="20"/>
          <w:lang w:eastAsia="pt-BR" w:bidi="pt-BR"/>
        </w:rPr>
      </w:pPr>
      <w:r w:rsidRPr="004D72B0">
        <w:rPr>
          <w:rFonts w:ascii="Calibri" w:eastAsia="Times New Roman" w:hAnsi="Calibri" w:cs="Calibri"/>
          <w:szCs w:val="20"/>
          <w:lang w:eastAsia="pt-BR"/>
        </w:rPr>
        <w:t>A Contratada deverá manter durante toda a execução da contratação, em compatibilidade com as obrigações assumidas, todas as condições de habilitação e qualificação exigidas na licitação.</w:t>
      </w:r>
    </w:p>
    <w:p w:rsidR="004D72B0" w:rsidRPr="004D72B0" w:rsidRDefault="004D72B0" w:rsidP="004D72B0">
      <w:pPr>
        <w:numPr>
          <w:ilvl w:val="1"/>
          <w:numId w:val="10"/>
        </w:numPr>
        <w:jc w:val="left"/>
        <w:rPr>
          <w:rFonts w:ascii="Calibri" w:eastAsia="Times New Roman" w:hAnsi="Calibri" w:cs="Calibri"/>
          <w:szCs w:val="20"/>
          <w:lang w:eastAsia="pt-BR" w:bidi="pt-BR"/>
        </w:rPr>
      </w:pPr>
      <w:r w:rsidRPr="004D72B0">
        <w:rPr>
          <w:rFonts w:ascii="Calibri" w:eastAsia="Times New Roman" w:hAnsi="Calibri" w:cs="Calibri"/>
          <w:szCs w:val="20"/>
          <w:lang w:eastAsia="pt-BR"/>
        </w:rPr>
        <w:t>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4D72B0" w:rsidRPr="004D72B0" w:rsidRDefault="004D72B0" w:rsidP="004D72B0">
      <w:pPr>
        <w:ind w:left="284"/>
        <w:rPr>
          <w:rFonts w:ascii="Calibri" w:eastAsia="Times New Roman" w:hAnsi="Calibri" w:cs="Calibri"/>
          <w:szCs w:val="20"/>
          <w:lang w:eastAsia="pt-BR" w:bidi="pt-BR"/>
        </w:rPr>
      </w:pPr>
    </w:p>
    <w:p w:rsidR="004D72B0" w:rsidRPr="004D72B0" w:rsidRDefault="004D72B0" w:rsidP="004D72B0">
      <w:pPr>
        <w:numPr>
          <w:ilvl w:val="0"/>
          <w:numId w:val="10"/>
        </w:numPr>
        <w:spacing w:after="120"/>
        <w:jc w:val="left"/>
        <w:rPr>
          <w:rFonts w:ascii="Calibri" w:eastAsia="Times New Roman" w:hAnsi="Calibri" w:cs="Calibri"/>
          <w:szCs w:val="20"/>
          <w:highlight w:val="lightGray"/>
          <w:lang w:eastAsia="pt-BR"/>
        </w:rPr>
      </w:pPr>
      <w:r w:rsidRPr="004D72B0">
        <w:rPr>
          <w:rFonts w:ascii="Calibri" w:eastAsia="Times New Roman" w:hAnsi="Calibri" w:cs="Calibri"/>
          <w:b/>
          <w:bCs/>
          <w:szCs w:val="20"/>
          <w:highlight w:val="lightGray"/>
          <w:u w:val="single"/>
          <w:shd w:val="clear" w:color="auto" w:fill="B3B3B3"/>
          <w:lang w:eastAsia="pt-BR"/>
        </w:rPr>
        <w:t xml:space="preserve">CLÁUSULA SÉTIMA - </w:t>
      </w:r>
      <w:r w:rsidRPr="004D72B0">
        <w:rPr>
          <w:rFonts w:ascii="Calibri" w:eastAsia="Times New Roman" w:hAnsi="Calibri" w:cs="Calibri"/>
          <w:szCs w:val="20"/>
          <w:highlight w:val="lightGray"/>
          <w:u w:val="single"/>
          <w:lang w:eastAsia="pt-BR"/>
        </w:rPr>
        <w:t>DA GARANTIA</w:t>
      </w:r>
    </w:p>
    <w:p w:rsidR="004D72B0" w:rsidRPr="004D72B0" w:rsidRDefault="004D72B0" w:rsidP="004D72B0">
      <w:pPr>
        <w:spacing w:after="120"/>
        <w:rPr>
          <w:rFonts w:ascii="Calibri" w:eastAsia="Times New Roman" w:hAnsi="Calibri" w:cs="Calibri"/>
          <w:szCs w:val="20"/>
          <w:highlight w:val="lightGray"/>
          <w:lang w:eastAsia="pt-BR"/>
        </w:rPr>
      </w:pPr>
    </w:p>
    <w:p w:rsidR="004D72B0" w:rsidRPr="004D72B0" w:rsidRDefault="004D72B0" w:rsidP="004D72B0">
      <w:pPr>
        <w:numPr>
          <w:ilvl w:val="1"/>
          <w:numId w:val="10"/>
        </w:numPr>
        <w:jc w:val="left"/>
        <w:rPr>
          <w:rFonts w:ascii="Calibri" w:eastAsia="Times New Roman" w:hAnsi="Calibri" w:cs="Calibri"/>
          <w:szCs w:val="20"/>
          <w:lang w:eastAsia="pt-BR" w:bidi="pt-BR"/>
        </w:rPr>
      </w:pPr>
      <w:r w:rsidRPr="004D72B0">
        <w:rPr>
          <w:rFonts w:ascii="Calibri" w:eastAsia="Times New Roman" w:hAnsi="Calibri" w:cs="Calibri"/>
          <w:szCs w:val="20"/>
          <w:lang w:eastAsia="pt-BR"/>
        </w:rPr>
        <w:t>A prestação de garantia segue o quanto estabelecido no edital, se for exigida.</w:t>
      </w:r>
    </w:p>
    <w:p w:rsidR="004D72B0" w:rsidRPr="004D72B0" w:rsidRDefault="004D72B0" w:rsidP="004D72B0">
      <w:pPr>
        <w:ind w:left="284"/>
        <w:rPr>
          <w:rFonts w:ascii="Calibri" w:eastAsia="Times New Roman" w:hAnsi="Calibri" w:cs="Calibri"/>
          <w:szCs w:val="20"/>
          <w:lang w:eastAsia="pt-BR" w:bidi="pt-BR"/>
        </w:rPr>
      </w:pPr>
    </w:p>
    <w:p w:rsidR="004D72B0" w:rsidRPr="004D72B0" w:rsidRDefault="004D72B0" w:rsidP="004D72B0">
      <w:pPr>
        <w:numPr>
          <w:ilvl w:val="0"/>
          <w:numId w:val="10"/>
        </w:numPr>
        <w:spacing w:after="120"/>
        <w:jc w:val="left"/>
        <w:rPr>
          <w:rFonts w:ascii="Calibri" w:eastAsia="Times New Roman" w:hAnsi="Calibri" w:cs="Calibri"/>
          <w:szCs w:val="20"/>
          <w:highlight w:val="lightGray"/>
          <w:u w:val="single"/>
          <w:lang w:eastAsia="pt-BR" w:bidi="pt-BR"/>
        </w:rPr>
      </w:pPr>
      <w:r w:rsidRPr="004D72B0">
        <w:rPr>
          <w:rFonts w:ascii="Calibri" w:eastAsia="Times New Roman" w:hAnsi="Calibri" w:cs="Calibri"/>
          <w:b/>
          <w:szCs w:val="20"/>
          <w:highlight w:val="lightGray"/>
          <w:u w:val="single"/>
          <w:lang w:eastAsia="pt-BR" w:bidi="pt-BR"/>
        </w:rPr>
        <w:t xml:space="preserve">CLÁUSULA OITAVA - </w:t>
      </w:r>
      <w:r w:rsidRPr="004D72B0">
        <w:rPr>
          <w:rFonts w:ascii="Calibri" w:eastAsia="Times New Roman" w:hAnsi="Calibri" w:cs="Calibri"/>
          <w:szCs w:val="20"/>
          <w:highlight w:val="lightGray"/>
          <w:u w:val="single"/>
          <w:lang w:eastAsia="pt-BR" w:bidi="pt-BR"/>
        </w:rPr>
        <w:t>DA VIGÊNCIA DA CONTRATAÇÃO</w:t>
      </w:r>
    </w:p>
    <w:p w:rsidR="004D72B0" w:rsidRPr="004D72B0" w:rsidRDefault="004D72B0" w:rsidP="004D72B0">
      <w:pPr>
        <w:spacing w:after="120"/>
        <w:rPr>
          <w:rFonts w:ascii="Calibri" w:eastAsia="Times New Roman" w:hAnsi="Calibri" w:cs="Calibri"/>
          <w:szCs w:val="20"/>
          <w:highlight w:val="lightGray"/>
          <w:u w:val="single"/>
          <w:lang w:eastAsia="pt-BR" w:bidi="pt-BR"/>
        </w:rPr>
      </w:pPr>
    </w:p>
    <w:p w:rsidR="004D72B0" w:rsidRPr="004D72B0" w:rsidRDefault="004D72B0" w:rsidP="004D72B0">
      <w:pPr>
        <w:numPr>
          <w:ilvl w:val="1"/>
          <w:numId w:val="10"/>
        </w:numPr>
        <w:jc w:val="left"/>
        <w:rPr>
          <w:rFonts w:ascii="Calibri" w:eastAsia="Times New Roman" w:hAnsi="Calibri" w:cs="Calibri"/>
          <w:szCs w:val="20"/>
          <w:lang w:eastAsia="pt-BR"/>
        </w:rPr>
      </w:pPr>
      <w:r w:rsidRPr="004D72B0">
        <w:rPr>
          <w:rFonts w:ascii="Calibri" w:eastAsia="Times New Roman" w:hAnsi="Calibri" w:cs="Calibri"/>
          <w:szCs w:val="20"/>
          <w:lang w:eastAsia="pt-BR" w:bidi="pt-BR"/>
        </w:rPr>
        <w:t xml:space="preserve">Cada </w:t>
      </w:r>
      <w:r w:rsidRPr="004D72B0">
        <w:rPr>
          <w:rFonts w:ascii="Calibri" w:eastAsia="Times New Roman" w:hAnsi="Calibri" w:cs="Calibri"/>
          <w:bCs/>
          <w:szCs w:val="20"/>
          <w:lang w:eastAsia="pt-BR" w:bidi="pt-BR"/>
        </w:rPr>
        <w:t xml:space="preserve">contrato firmado com a fornecedora terá vigência de acordo com as disposições definidas na minuta de contrato ou instrumento equivalente, ou, na omissão deste, pelo prazo de </w:t>
      </w:r>
      <w:r w:rsidRPr="004D72B0">
        <w:rPr>
          <w:rFonts w:ascii="Calibri" w:eastAsia="Times New Roman" w:hAnsi="Calibri" w:cs="Calibri"/>
          <w:b/>
          <w:bCs/>
          <w:color w:val="FF0000"/>
          <w:szCs w:val="20"/>
          <w:lang w:eastAsia="pt-BR" w:bidi="pt-BR"/>
        </w:rPr>
        <w:t>garantia dos equipamentos</w:t>
      </w:r>
      <w:r w:rsidRPr="004D72B0">
        <w:rPr>
          <w:rFonts w:ascii="Calibri" w:eastAsia="Times New Roman" w:hAnsi="Calibri" w:cs="Calibri"/>
          <w:bCs/>
          <w:szCs w:val="20"/>
          <w:lang w:eastAsia="pt-BR" w:bidi="pt-BR"/>
        </w:rPr>
        <w:t>,</w:t>
      </w:r>
      <w:r w:rsidRPr="004D72B0">
        <w:rPr>
          <w:rFonts w:ascii="Calibri" w:eastAsia="Times New Roman" w:hAnsi="Calibri" w:cs="Calibri"/>
          <w:color w:val="000000"/>
          <w:szCs w:val="20"/>
          <w:lang w:eastAsia="pt-BR"/>
        </w:rPr>
        <w:t xml:space="preserve"> a partir da data da assinatura ou retirada do instrumento, nos termos do artigo 57 da Lei nº 8.666, de 1993.</w:t>
      </w:r>
    </w:p>
    <w:p w:rsidR="004D72B0" w:rsidRPr="004D72B0" w:rsidRDefault="004D72B0" w:rsidP="004D72B0">
      <w:pPr>
        <w:ind w:left="284"/>
        <w:rPr>
          <w:rFonts w:ascii="Calibri" w:eastAsia="Times New Roman" w:hAnsi="Calibri" w:cs="Calibri"/>
          <w:szCs w:val="20"/>
          <w:lang w:eastAsia="pt-BR"/>
        </w:rPr>
      </w:pPr>
    </w:p>
    <w:p w:rsidR="004D72B0" w:rsidRPr="004D72B0" w:rsidRDefault="004D72B0" w:rsidP="004D72B0">
      <w:pPr>
        <w:numPr>
          <w:ilvl w:val="0"/>
          <w:numId w:val="10"/>
        </w:numPr>
        <w:spacing w:after="120"/>
        <w:jc w:val="left"/>
        <w:rPr>
          <w:rFonts w:ascii="Calibri" w:eastAsia="Times New Roman" w:hAnsi="Calibri" w:cs="Calibri"/>
          <w:szCs w:val="20"/>
          <w:highlight w:val="lightGray"/>
          <w:u w:val="single"/>
          <w:lang w:eastAsia="pt-BR"/>
        </w:rPr>
      </w:pPr>
      <w:r w:rsidRPr="004D72B0">
        <w:rPr>
          <w:rFonts w:ascii="Calibri" w:eastAsia="Times New Roman" w:hAnsi="Calibri" w:cs="Calibri"/>
          <w:b/>
          <w:bCs/>
          <w:szCs w:val="20"/>
          <w:highlight w:val="lightGray"/>
          <w:u w:val="single"/>
          <w:lang w:eastAsia="pt-BR"/>
        </w:rPr>
        <w:t>CLÁUSULA NONA -</w:t>
      </w:r>
      <w:r w:rsidRPr="004D72B0">
        <w:rPr>
          <w:rFonts w:ascii="Calibri" w:eastAsia="Times New Roman" w:hAnsi="Calibri" w:cs="Calibri"/>
          <w:szCs w:val="20"/>
          <w:highlight w:val="lightGray"/>
          <w:u w:val="single"/>
          <w:lang w:eastAsia="pt-BR"/>
        </w:rPr>
        <w:t xml:space="preserve"> DO PREÇO</w:t>
      </w:r>
    </w:p>
    <w:p w:rsidR="004D72B0" w:rsidRPr="004D72B0" w:rsidRDefault="004D72B0" w:rsidP="004D72B0">
      <w:pPr>
        <w:spacing w:after="120"/>
        <w:rPr>
          <w:rFonts w:ascii="Calibri" w:eastAsia="Times New Roman" w:hAnsi="Calibri" w:cs="Calibri"/>
          <w:szCs w:val="20"/>
          <w:highlight w:val="lightGray"/>
          <w:u w:val="single"/>
          <w:lang w:eastAsia="pt-BR"/>
        </w:rPr>
      </w:pPr>
    </w:p>
    <w:p w:rsidR="004D72B0" w:rsidRPr="004D72B0" w:rsidRDefault="004D72B0" w:rsidP="004D72B0">
      <w:pPr>
        <w:numPr>
          <w:ilvl w:val="1"/>
          <w:numId w:val="10"/>
        </w:numPr>
        <w:jc w:val="left"/>
        <w:rPr>
          <w:rFonts w:ascii="Calibri" w:eastAsia="Times New Roman" w:hAnsi="Calibri" w:cs="Calibri"/>
          <w:color w:val="000000"/>
          <w:szCs w:val="20"/>
          <w:lang w:eastAsia="pt-BR"/>
        </w:rPr>
      </w:pPr>
      <w:r w:rsidRPr="004D72B0">
        <w:rPr>
          <w:rFonts w:ascii="Calibri" w:eastAsia="Times New Roman" w:hAnsi="Calibri" w:cs="Calibri"/>
          <w:color w:val="000000"/>
          <w:szCs w:val="20"/>
          <w:lang w:eastAsia="pt-BR"/>
        </w:rPr>
        <w:t>Durante a vigência de cada contratação, os preços são fixos e irreajustáveis.</w:t>
      </w:r>
    </w:p>
    <w:p w:rsidR="004D72B0" w:rsidRPr="004D72B0" w:rsidRDefault="004D72B0" w:rsidP="004D72B0">
      <w:pPr>
        <w:rPr>
          <w:rFonts w:ascii="Calibri" w:eastAsia="Times New Roman" w:hAnsi="Calibri" w:cs="Calibri"/>
          <w:color w:val="000000"/>
          <w:szCs w:val="20"/>
          <w:lang w:eastAsia="pt-BR"/>
        </w:rPr>
      </w:pPr>
    </w:p>
    <w:p w:rsidR="004D72B0" w:rsidRPr="004D72B0" w:rsidRDefault="004D72B0" w:rsidP="004D72B0">
      <w:pPr>
        <w:numPr>
          <w:ilvl w:val="0"/>
          <w:numId w:val="10"/>
        </w:numPr>
        <w:spacing w:after="120"/>
        <w:jc w:val="left"/>
        <w:rPr>
          <w:rFonts w:ascii="Calibri" w:eastAsia="Times New Roman" w:hAnsi="Calibri" w:cs="Calibri"/>
          <w:szCs w:val="20"/>
          <w:highlight w:val="lightGray"/>
          <w:u w:val="single"/>
          <w:shd w:val="clear" w:color="auto" w:fill="B3B3B3"/>
          <w:lang w:eastAsia="pt-BR"/>
        </w:rPr>
      </w:pPr>
      <w:r w:rsidRPr="004D72B0">
        <w:rPr>
          <w:rFonts w:ascii="Calibri" w:eastAsia="Times New Roman" w:hAnsi="Calibri" w:cs="Calibri"/>
          <w:b/>
          <w:bCs/>
          <w:szCs w:val="20"/>
          <w:highlight w:val="lightGray"/>
          <w:u w:val="single"/>
          <w:shd w:val="clear" w:color="auto" w:fill="B3B3B3"/>
          <w:lang w:eastAsia="pt-BR"/>
        </w:rPr>
        <w:t xml:space="preserve">CLÁUSULA DÉCIMA - </w:t>
      </w:r>
      <w:r w:rsidRPr="004D72B0">
        <w:rPr>
          <w:rFonts w:ascii="Calibri" w:eastAsia="Times New Roman" w:hAnsi="Calibri" w:cs="Calibri"/>
          <w:szCs w:val="20"/>
          <w:highlight w:val="lightGray"/>
          <w:u w:val="single"/>
          <w:shd w:val="clear" w:color="auto" w:fill="B3B3B3"/>
          <w:lang w:eastAsia="pt-BR"/>
        </w:rPr>
        <w:t>DAS DISPOSIÇÕES GERAIS</w:t>
      </w:r>
    </w:p>
    <w:p w:rsidR="004D72B0" w:rsidRPr="004D72B0" w:rsidRDefault="004D72B0" w:rsidP="004D72B0">
      <w:pPr>
        <w:spacing w:after="120"/>
        <w:rPr>
          <w:rFonts w:ascii="Calibri" w:eastAsia="Times New Roman" w:hAnsi="Calibri" w:cs="Calibri"/>
          <w:szCs w:val="20"/>
          <w:highlight w:val="lightGray"/>
          <w:u w:val="single"/>
          <w:shd w:val="clear" w:color="auto" w:fill="B3B3B3"/>
          <w:lang w:eastAsia="pt-BR"/>
        </w:rPr>
      </w:pPr>
    </w:p>
    <w:p w:rsidR="004D72B0" w:rsidRPr="004D72B0" w:rsidRDefault="004D72B0" w:rsidP="004D72B0">
      <w:pPr>
        <w:numPr>
          <w:ilvl w:val="1"/>
          <w:numId w:val="10"/>
        </w:numPr>
        <w:spacing w:after="120"/>
        <w:jc w:val="left"/>
        <w:rPr>
          <w:rFonts w:ascii="Calibri" w:eastAsia="Times New Roman" w:hAnsi="Calibri" w:cs="Calibri"/>
          <w:szCs w:val="20"/>
          <w:lang w:eastAsia="pt-BR"/>
        </w:rPr>
      </w:pPr>
      <w:r w:rsidRPr="004D72B0">
        <w:rPr>
          <w:rFonts w:ascii="Calibri" w:eastAsia="Times New Roman" w:hAnsi="Calibri" w:cs="Calibri"/>
          <w:bCs/>
          <w:szCs w:val="20"/>
          <w:lang w:eastAsia="pt-BR"/>
        </w:rPr>
        <w:t>Será anexada a esta Ata cópia do Termo de Referência, que estabelece as Obrigações da Contratante e Contratada, os critérios de Recebimento e Aceitação do Objeto, a disciplina do pagamento, do controle da execução do contrato e das infrações e sanções administrativas.</w:t>
      </w:r>
    </w:p>
    <w:p w:rsidR="004D72B0" w:rsidRPr="004D72B0" w:rsidRDefault="004D72B0" w:rsidP="004D72B0">
      <w:pPr>
        <w:numPr>
          <w:ilvl w:val="1"/>
          <w:numId w:val="10"/>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 xml:space="preserve">Integram esta Ata, independentemente de transcrição, o </w:t>
      </w:r>
      <w:proofErr w:type="gramStart"/>
      <w:r w:rsidRPr="004D72B0">
        <w:rPr>
          <w:rFonts w:ascii="Calibri" w:eastAsia="Times New Roman" w:hAnsi="Calibri" w:cs="Calibri"/>
          <w:szCs w:val="20"/>
          <w:lang w:eastAsia="pt-BR"/>
        </w:rPr>
        <w:t xml:space="preserve">Edital e Anexos do </w:t>
      </w:r>
      <w:r w:rsidRPr="004D72B0">
        <w:rPr>
          <w:rFonts w:ascii="Calibri" w:eastAsia="Times New Roman" w:hAnsi="Calibri" w:cs="Calibri"/>
          <w:b/>
          <w:szCs w:val="20"/>
          <w:lang w:eastAsia="pt-BR"/>
        </w:rPr>
        <w:t>Pregão Presencial</w:t>
      </w:r>
      <w:proofErr w:type="gramEnd"/>
      <w:r w:rsidRPr="004D72B0">
        <w:rPr>
          <w:rFonts w:ascii="Calibri" w:eastAsia="Times New Roman" w:hAnsi="Calibri" w:cs="Calibri"/>
          <w:b/>
          <w:szCs w:val="20"/>
          <w:lang w:eastAsia="pt-BR"/>
        </w:rPr>
        <w:t xml:space="preserve"> para Registro de Preços nº 006/2018</w:t>
      </w:r>
      <w:r w:rsidRPr="004D72B0">
        <w:rPr>
          <w:rFonts w:ascii="Calibri" w:eastAsia="Times New Roman" w:hAnsi="Calibri" w:cs="Calibri"/>
          <w:szCs w:val="20"/>
          <w:lang w:eastAsia="pt-BR"/>
        </w:rPr>
        <w:t xml:space="preserve"> e a proposta da empresa.</w:t>
      </w:r>
    </w:p>
    <w:p w:rsidR="004D72B0" w:rsidRPr="004D72B0" w:rsidRDefault="004D72B0" w:rsidP="004D72B0">
      <w:pPr>
        <w:numPr>
          <w:ilvl w:val="1"/>
          <w:numId w:val="10"/>
        </w:numPr>
        <w:spacing w:after="120"/>
        <w:jc w:val="left"/>
        <w:rPr>
          <w:rFonts w:ascii="Calibri" w:eastAsia="Times New Roman" w:hAnsi="Calibri" w:cs="Calibri"/>
          <w:szCs w:val="20"/>
          <w:lang w:eastAsia="pt-BR"/>
        </w:rPr>
      </w:pPr>
      <w:r w:rsidRPr="004D72B0">
        <w:rPr>
          <w:rFonts w:ascii="Calibri" w:eastAsia="Times New Roman" w:hAnsi="Calibri" w:cs="Calibri"/>
          <w:szCs w:val="20"/>
          <w:lang w:eastAsia="pt-BR"/>
        </w:rPr>
        <w:t>Nos casos omissos aplicar-se-ão as disposições constantes da Lei nº 10.520, de 2002, da Lei nº 8.078, de 1990 - Código de Defesa do Consumidor, da Lei Complementar nº 123, de 2006, e da Lei nº 8.666, de 1993, subsidiariamente.</w:t>
      </w:r>
    </w:p>
    <w:p w:rsidR="004D72B0" w:rsidRPr="004D72B0" w:rsidRDefault="004D72B0" w:rsidP="004D72B0">
      <w:pPr>
        <w:numPr>
          <w:ilvl w:val="1"/>
          <w:numId w:val="10"/>
        </w:numPr>
        <w:spacing w:after="360"/>
        <w:jc w:val="left"/>
        <w:rPr>
          <w:rFonts w:ascii="Calibri" w:eastAsia="Times New Roman" w:hAnsi="Calibri" w:cs="Calibri"/>
          <w:szCs w:val="20"/>
          <w:lang w:eastAsia="pt-BR"/>
        </w:rPr>
      </w:pPr>
      <w:r w:rsidRPr="004D72B0">
        <w:rPr>
          <w:rFonts w:ascii="Calibri" w:eastAsia="Times New Roman" w:hAnsi="Calibri" w:cs="Calibri"/>
          <w:szCs w:val="20"/>
          <w:lang w:eastAsia="pt-BR"/>
        </w:rPr>
        <w:lastRenderedPageBreak/>
        <w:t>O foro para dirimir questões relativas a presente Ata será o da Comarca de Barbacena/MG, com exclusão de qualquer outro.</w:t>
      </w:r>
    </w:p>
    <w:p w:rsidR="004D72B0" w:rsidRPr="004D72B0" w:rsidRDefault="004D72B0" w:rsidP="004D72B0">
      <w:pPr>
        <w:jc w:val="center"/>
        <w:rPr>
          <w:rFonts w:ascii="Calibri" w:eastAsia="Times New Roman" w:hAnsi="Calibri" w:cs="Calibri"/>
          <w:szCs w:val="20"/>
          <w:lang w:eastAsia="pt-BR"/>
        </w:rPr>
      </w:pPr>
      <w:r w:rsidRPr="004D72B0">
        <w:rPr>
          <w:rFonts w:ascii="Calibri" w:eastAsia="Times New Roman" w:hAnsi="Calibri" w:cs="Calibri"/>
          <w:szCs w:val="20"/>
          <w:lang w:eastAsia="pt-BR"/>
        </w:rPr>
        <w:t xml:space="preserve">Município de </w:t>
      </w:r>
      <w:proofErr w:type="spellStart"/>
      <w:r w:rsidRPr="004D72B0">
        <w:rPr>
          <w:rFonts w:ascii="Calibri" w:eastAsia="Times New Roman" w:hAnsi="Calibri" w:cs="Calibri"/>
          <w:szCs w:val="20"/>
          <w:lang w:eastAsia="pt-BR"/>
        </w:rPr>
        <w:t>Ibertioga</w:t>
      </w:r>
      <w:proofErr w:type="spellEnd"/>
      <w:r w:rsidRPr="004D72B0">
        <w:rPr>
          <w:rFonts w:ascii="Calibri" w:eastAsia="Times New Roman" w:hAnsi="Calibri" w:cs="Calibri"/>
          <w:szCs w:val="20"/>
          <w:lang w:eastAsia="pt-BR"/>
        </w:rPr>
        <w:t>, ______ de _________de 2018.</w:t>
      </w:r>
    </w:p>
    <w:p w:rsidR="004D72B0" w:rsidRPr="004D72B0" w:rsidRDefault="004D72B0" w:rsidP="004D72B0">
      <w:pPr>
        <w:spacing w:after="360"/>
        <w:rPr>
          <w:rFonts w:ascii="Calibri" w:eastAsia="Times New Roman" w:hAnsi="Calibri" w:cs="Calibri"/>
          <w:szCs w:val="20"/>
          <w:lang w:eastAsia="pt-BR"/>
        </w:rPr>
      </w:pPr>
    </w:p>
    <w:p w:rsidR="004D72B0" w:rsidRPr="004D72B0" w:rsidRDefault="004D72B0" w:rsidP="004D72B0">
      <w:pPr>
        <w:jc w:val="left"/>
        <w:rPr>
          <w:rFonts w:ascii="Calibri" w:eastAsia="Times New Roman" w:hAnsi="Calibri" w:cs="Calibri"/>
          <w:b/>
          <w:bCs/>
          <w:szCs w:val="20"/>
          <w:lang w:eastAsia="pt-BR"/>
        </w:rPr>
      </w:pPr>
      <w:r w:rsidRPr="004D72B0">
        <w:rPr>
          <w:rFonts w:ascii="Calibri" w:eastAsia="Times New Roman" w:hAnsi="Calibri" w:cs="Calibri"/>
          <w:b/>
          <w:bCs/>
          <w:szCs w:val="20"/>
          <w:lang w:eastAsia="pt-BR"/>
        </w:rPr>
        <w:t>JOSE FRANCISCO RODRIGUES DE ALMEIDA                                                   CONTRATADA</w:t>
      </w:r>
    </w:p>
    <w:p w:rsidR="004D72B0" w:rsidRPr="004D72B0" w:rsidRDefault="004D72B0" w:rsidP="004D72B0">
      <w:pPr>
        <w:jc w:val="left"/>
        <w:rPr>
          <w:rFonts w:ascii="Calibri" w:eastAsia="Times New Roman" w:hAnsi="Calibri" w:cs="Calibri"/>
          <w:b/>
          <w:bCs/>
          <w:i/>
          <w:sz w:val="18"/>
          <w:szCs w:val="20"/>
          <w:lang w:eastAsia="pt-BR"/>
        </w:rPr>
      </w:pPr>
      <w:r w:rsidRPr="004D72B0">
        <w:rPr>
          <w:rFonts w:ascii="Calibri" w:eastAsia="Times New Roman" w:hAnsi="Calibri" w:cs="Calibri"/>
          <w:b/>
          <w:bCs/>
          <w:i/>
          <w:sz w:val="18"/>
          <w:szCs w:val="20"/>
          <w:lang w:eastAsia="pt-BR"/>
        </w:rPr>
        <w:t>PREFEITO MUNICIPAL</w:t>
      </w: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jc w:val="left"/>
        <w:rPr>
          <w:rFonts w:ascii="Calibri" w:eastAsia="Times New Roman" w:hAnsi="Calibri" w:cs="Calibri"/>
          <w:b/>
          <w:bCs/>
          <w:i/>
          <w:sz w:val="18"/>
          <w:szCs w:val="20"/>
          <w:lang w:eastAsia="pt-BR"/>
        </w:rPr>
      </w:pPr>
    </w:p>
    <w:p w:rsidR="004D72B0" w:rsidRPr="004D72B0" w:rsidRDefault="004D72B0" w:rsidP="004D72B0">
      <w:pPr>
        <w:spacing w:after="360"/>
        <w:rPr>
          <w:rFonts w:ascii="Calibri" w:eastAsia="Times New Roman" w:hAnsi="Calibri" w:cs="Calibri"/>
          <w:bCs/>
          <w:szCs w:val="20"/>
          <w:lang w:eastAsia="pt-BR"/>
        </w:rPr>
      </w:pPr>
    </w:p>
    <w:p w:rsidR="0016667C" w:rsidRDefault="0016667C"/>
    <w:sectPr w:rsidR="0016667C" w:rsidSect="007904A6">
      <w:headerReference w:type="default" r:id="rId18"/>
      <w:pgSz w:w="12240" w:h="15840"/>
      <w:pgMar w:top="2381" w:right="85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C75" w:rsidRDefault="00805C75" w:rsidP="004D72B0">
      <w:r>
        <w:separator/>
      </w:r>
    </w:p>
  </w:endnote>
  <w:endnote w:type="continuationSeparator" w:id="0">
    <w:p w:rsidR="00805C75" w:rsidRDefault="00805C75" w:rsidP="004D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Ecofont Vera Sans">
    <w:altName w:val="Trebuchet M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Ecofont_Spranq_eco_Sans">
    <w:altName w:val="Malgun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2B0" w:rsidRDefault="004D72B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72B0" w:rsidRDefault="004D72B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2B0" w:rsidRDefault="004D72B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C75" w:rsidRDefault="00805C75" w:rsidP="004D72B0">
      <w:r>
        <w:separator/>
      </w:r>
    </w:p>
  </w:footnote>
  <w:footnote w:type="continuationSeparator" w:id="0">
    <w:p w:rsidR="00805C75" w:rsidRDefault="00805C75" w:rsidP="004D7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2B0" w:rsidRPr="008C5D51" w:rsidRDefault="004D72B0" w:rsidP="008C5D51">
    <w:pPr>
      <w:pStyle w:val="Cabealho"/>
    </w:pPr>
    <w:r w:rsidRPr="00AF23F8">
      <w:rPr>
        <w:rFonts w:ascii="Calibri" w:hAnsi="Calibri"/>
        <w:sz w:val="20"/>
      </w:rPr>
      <w:object w:dxaOrig="18577" w:dyaOrig="10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4pt" o:ole="" fillcolor="window">
          <v:imagedata r:id="rId1" o:title=""/>
        </v:shape>
        <o:OLEObject Type="Embed" ProgID="Unknown" ShapeID="_x0000_i1025" DrawAspect="Content" ObjectID="_1580543606"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74" w:rsidRDefault="004D72B0" w:rsidP="00B7068F">
    <w:pPr>
      <w:pStyle w:val="Cabealho"/>
    </w:pPr>
    <w:r w:rsidRPr="00AF23F8">
      <w:rPr>
        <w:rFonts w:ascii="Calibri" w:hAnsi="Calibri"/>
        <w:sz w:val="20"/>
      </w:rPr>
      <w:object w:dxaOrig="18577" w:dyaOrig="10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7.5pt;height:54pt" o:ole="" fillcolor="window">
          <v:imagedata r:id="rId1" o:title=""/>
        </v:shape>
        <o:OLEObject Type="Embed" ProgID="Unknown" ShapeID="_x0000_i1026" DrawAspect="Content" ObjectID="_1580543607" r:id="rId2"/>
      </w:object>
    </w:r>
  </w:p>
  <w:p w:rsidR="00070E74" w:rsidRPr="007314FC" w:rsidRDefault="00805C75" w:rsidP="0079259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C100D"/>
    <w:multiLevelType w:val="multilevel"/>
    <w:tmpl w:val="85CECE16"/>
    <w:lvl w:ilvl="0">
      <w:start w:val="1"/>
      <w:numFmt w:val="decimal"/>
      <w:lvlText w:val="%1."/>
      <w:lvlJc w:val="left"/>
      <w:pPr>
        <w:ind w:left="360" w:hanging="360"/>
      </w:pPr>
      <w:rPr>
        <w:b/>
      </w:rPr>
    </w:lvl>
    <w:lvl w:ilvl="1">
      <w:start w:val="1"/>
      <w:numFmt w:val="decimal"/>
      <w:lvlText w:val="%1.%2."/>
      <w:lvlJc w:val="left"/>
      <w:pPr>
        <w:ind w:left="432" w:hanging="432"/>
      </w:pPr>
      <w:rPr>
        <w:b w:val="0"/>
        <w:color w:val="auto"/>
        <w:sz w:val="22"/>
        <w:szCs w:val="20"/>
      </w:rPr>
    </w:lvl>
    <w:lvl w:ilvl="2">
      <w:start w:val="1"/>
      <w:numFmt w:val="decimal"/>
      <w:lvlText w:val="%1.%2.%3."/>
      <w:lvlJc w:val="left"/>
      <w:pPr>
        <w:ind w:left="1922" w:hanging="504"/>
      </w:pPr>
      <w:rPr>
        <w:b w:val="0"/>
        <w:i w:val="0"/>
        <w:color w:val="auto"/>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7254BF6"/>
    <w:multiLevelType w:val="multilevel"/>
    <w:tmpl w:val="162E4FC4"/>
    <w:lvl w:ilvl="0">
      <w:start w:val="4"/>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C186F3D"/>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6E661D82"/>
    <w:multiLevelType w:val="hybridMultilevel"/>
    <w:tmpl w:val="0D7CB6FE"/>
    <w:lvl w:ilvl="0" w:tplc="513E3E3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7B2A5557"/>
    <w:multiLevelType w:val="hybridMultilevel"/>
    <w:tmpl w:val="7D14ED5E"/>
    <w:lvl w:ilvl="0" w:tplc="F0F2FCEA">
      <w:start w:val="1"/>
      <w:numFmt w:val="decimal"/>
      <w:lvlText w:val="%1."/>
      <w:lvlJc w:val="left"/>
      <w:pPr>
        <w:ind w:left="720" w:hanging="360"/>
      </w:pPr>
      <w:rPr>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1"/>
  </w:num>
  <w:num w:numId="5">
    <w:abstractNumId w:val="9"/>
  </w:num>
  <w:num w:numId="6">
    <w:abstractNumId w:val="10"/>
  </w:num>
  <w:num w:numId="7">
    <w:abstractNumId w:val="2"/>
  </w:num>
  <w:num w:numId="8">
    <w:abstractNumId w:val="8"/>
  </w:num>
  <w:num w:numId="9">
    <w:abstractNumId w:val="0"/>
  </w:num>
  <w:num w:numId="10">
    <w:abstractNumId w:val="1"/>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2B0"/>
    <w:rsid w:val="00151C2F"/>
    <w:rsid w:val="0016667C"/>
    <w:rsid w:val="00237895"/>
    <w:rsid w:val="00364A79"/>
    <w:rsid w:val="004D72B0"/>
    <w:rsid w:val="00805C75"/>
    <w:rsid w:val="00971D87"/>
    <w:rsid w:val="00DC7C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D72B0"/>
    <w:pPr>
      <w:keepNext/>
      <w:spacing w:before="240" w:after="60"/>
      <w:jc w:val="left"/>
      <w:outlineLvl w:val="0"/>
    </w:pPr>
    <w:rPr>
      <w:rFonts w:ascii="Cambria" w:eastAsia="Times New Roman" w:hAnsi="Cambria" w:cs="Times New Roman"/>
      <w:b/>
      <w:bCs/>
      <w:kern w:val="32"/>
      <w:sz w:val="32"/>
      <w:szCs w:val="32"/>
      <w:lang w:eastAsia="pt-BR"/>
    </w:rPr>
  </w:style>
  <w:style w:type="paragraph" w:styleId="Ttulo2">
    <w:name w:val="heading 2"/>
    <w:basedOn w:val="Normal"/>
    <w:next w:val="Normal"/>
    <w:link w:val="Ttulo2Char"/>
    <w:uiPriority w:val="9"/>
    <w:unhideWhenUsed/>
    <w:qFormat/>
    <w:rsid w:val="004D72B0"/>
    <w:pPr>
      <w:keepNext/>
      <w:spacing w:before="240" w:after="60"/>
      <w:jc w:val="left"/>
      <w:outlineLvl w:val="1"/>
    </w:pPr>
    <w:rPr>
      <w:rFonts w:ascii="Cambria" w:eastAsia="Times New Roman" w:hAnsi="Cambria" w:cs="Times New Roman"/>
      <w:b/>
      <w:bCs/>
      <w:i/>
      <w:iCs/>
      <w:sz w:val="28"/>
      <w:szCs w:val="28"/>
      <w:lang w:eastAsia="pt-BR"/>
    </w:rPr>
  </w:style>
  <w:style w:type="paragraph" w:styleId="Ttulo3">
    <w:name w:val="heading 3"/>
    <w:basedOn w:val="Normal"/>
    <w:next w:val="Normal"/>
    <w:link w:val="Ttulo3Char"/>
    <w:uiPriority w:val="9"/>
    <w:unhideWhenUsed/>
    <w:qFormat/>
    <w:rsid w:val="004D72B0"/>
    <w:pPr>
      <w:keepNext/>
      <w:spacing w:before="240" w:after="60"/>
      <w:jc w:val="left"/>
      <w:outlineLvl w:val="2"/>
    </w:pPr>
    <w:rPr>
      <w:rFonts w:ascii="Cambria" w:eastAsia="Times New Roman" w:hAnsi="Cambria" w:cs="Times New Roman"/>
      <w:b/>
      <w:bCs/>
      <w:sz w:val="26"/>
      <w:szCs w:val="26"/>
      <w:lang w:eastAsia="pt-BR"/>
    </w:rPr>
  </w:style>
  <w:style w:type="paragraph" w:styleId="Ttulo4">
    <w:name w:val="heading 4"/>
    <w:basedOn w:val="Normal"/>
    <w:next w:val="Normal"/>
    <w:link w:val="Ttulo4Char"/>
    <w:qFormat/>
    <w:rsid w:val="004D72B0"/>
    <w:pPr>
      <w:keepNext/>
      <w:spacing w:after="360"/>
      <w:jc w:val="center"/>
      <w:outlineLvl w:val="3"/>
    </w:pPr>
    <w:rPr>
      <w:rFonts w:ascii="Times New Roman" w:eastAsia="Times New Roman" w:hAnsi="Times New Roman" w:cs="Times New Roman"/>
      <w:b/>
      <w:bCs/>
      <w:sz w:val="24"/>
      <w:szCs w:val="24"/>
      <w:u w:val="single"/>
      <w:shd w:val="clear" w:color="auto" w:fill="B3B3B3"/>
      <w:lang w:eastAsia="pt-BR"/>
    </w:rPr>
  </w:style>
  <w:style w:type="paragraph" w:styleId="Ttulo5">
    <w:name w:val="heading 5"/>
    <w:basedOn w:val="Normal"/>
    <w:next w:val="Normal"/>
    <w:link w:val="Ttulo5Char"/>
    <w:qFormat/>
    <w:rsid w:val="004D72B0"/>
    <w:pPr>
      <w:keepNext/>
      <w:spacing w:after="480"/>
      <w:ind w:left="1985"/>
      <w:outlineLvl w:val="4"/>
    </w:pPr>
    <w:rPr>
      <w:rFonts w:ascii="Times New Roman" w:eastAsia="Times New Roman" w:hAnsi="Times New Roman" w:cs="Times New Roman"/>
      <w:b/>
      <w:bCs/>
      <w:sz w:val="24"/>
      <w:szCs w:val="24"/>
      <w:lang w:eastAsia="pt-BR"/>
    </w:rPr>
  </w:style>
  <w:style w:type="paragraph" w:styleId="Ttulo6">
    <w:name w:val="heading 6"/>
    <w:basedOn w:val="Normal"/>
    <w:next w:val="Normal"/>
    <w:link w:val="Ttulo6Char"/>
    <w:uiPriority w:val="9"/>
    <w:semiHidden/>
    <w:unhideWhenUsed/>
    <w:qFormat/>
    <w:rsid w:val="004D72B0"/>
    <w:pPr>
      <w:spacing w:before="240" w:after="60"/>
      <w:jc w:val="left"/>
      <w:outlineLvl w:val="5"/>
    </w:pPr>
    <w:rPr>
      <w:rFonts w:ascii="Calibri" w:eastAsia="Times New Roman" w:hAnsi="Calibri" w:cs="Times New Roman"/>
      <w:b/>
      <w:bCs/>
      <w:lang w:eastAsia="pt-BR"/>
    </w:rPr>
  </w:style>
  <w:style w:type="paragraph" w:styleId="Ttulo7">
    <w:name w:val="heading 7"/>
    <w:basedOn w:val="Normal"/>
    <w:next w:val="Normal"/>
    <w:link w:val="Ttulo7Char"/>
    <w:uiPriority w:val="9"/>
    <w:unhideWhenUsed/>
    <w:qFormat/>
    <w:rsid w:val="004D72B0"/>
    <w:pPr>
      <w:spacing w:before="240" w:after="60"/>
      <w:jc w:val="left"/>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uiPriority w:val="9"/>
    <w:semiHidden/>
    <w:unhideWhenUsed/>
    <w:qFormat/>
    <w:rsid w:val="004D72B0"/>
    <w:pPr>
      <w:spacing w:before="240" w:after="60"/>
      <w:jc w:val="left"/>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
    <w:semiHidden/>
    <w:unhideWhenUsed/>
    <w:qFormat/>
    <w:rsid w:val="004D72B0"/>
    <w:pPr>
      <w:spacing w:before="240" w:after="60"/>
      <w:jc w:val="left"/>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D72B0"/>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D72B0"/>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rsid w:val="004D72B0"/>
    <w:rPr>
      <w:rFonts w:ascii="Cambria" w:eastAsia="Times New Roman" w:hAnsi="Cambria" w:cs="Times New Roman"/>
      <w:b/>
      <w:bCs/>
      <w:sz w:val="26"/>
      <w:szCs w:val="26"/>
      <w:lang w:eastAsia="pt-BR"/>
    </w:rPr>
  </w:style>
  <w:style w:type="character" w:customStyle="1" w:styleId="Ttulo4Char">
    <w:name w:val="Título 4 Char"/>
    <w:basedOn w:val="Fontepargpadro"/>
    <w:link w:val="Ttulo4"/>
    <w:rsid w:val="004D72B0"/>
    <w:rPr>
      <w:rFonts w:ascii="Times New Roman" w:eastAsia="Times New Roman" w:hAnsi="Times New Roman" w:cs="Times New Roman"/>
      <w:b/>
      <w:bCs/>
      <w:sz w:val="24"/>
      <w:szCs w:val="24"/>
      <w:u w:val="single"/>
      <w:lang w:eastAsia="pt-BR"/>
    </w:rPr>
  </w:style>
  <w:style w:type="character" w:customStyle="1" w:styleId="Ttulo5Char">
    <w:name w:val="Título 5 Char"/>
    <w:basedOn w:val="Fontepargpadro"/>
    <w:link w:val="Ttulo5"/>
    <w:rsid w:val="004D72B0"/>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uiPriority w:val="9"/>
    <w:semiHidden/>
    <w:rsid w:val="004D72B0"/>
    <w:rPr>
      <w:rFonts w:ascii="Calibri" w:eastAsia="Times New Roman" w:hAnsi="Calibri" w:cs="Times New Roman"/>
      <w:b/>
      <w:bCs/>
      <w:lang w:eastAsia="pt-BR"/>
    </w:rPr>
  </w:style>
  <w:style w:type="character" w:customStyle="1" w:styleId="Ttulo7Char">
    <w:name w:val="Título 7 Char"/>
    <w:basedOn w:val="Fontepargpadro"/>
    <w:link w:val="Ttulo7"/>
    <w:uiPriority w:val="9"/>
    <w:rsid w:val="004D72B0"/>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semiHidden/>
    <w:rsid w:val="004D72B0"/>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semiHidden/>
    <w:rsid w:val="004D72B0"/>
    <w:rPr>
      <w:rFonts w:ascii="Cambria" w:eastAsia="Times New Roman" w:hAnsi="Cambria" w:cs="Times New Roman"/>
      <w:lang w:eastAsia="pt-BR"/>
    </w:rPr>
  </w:style>
  <w:style w:type="numbering" w:customStyle="1" w:styleId="Semlista1">
    <w:name w:val="Sem lista1"/>
    <w:next w:val="Semlista"/>
    <w:uiPriority w:val="99"/>
    <w:semiHidden/>
    <w:unhideWhenUsed/>
    <w:rsid w:val="004D72B0"/>
  </w:style>
  <w:style w:type="paragraph" w:styleId="Ttulo">
    <w:name w:val="Title"/>
    <w:basedOn w:val="Normal"/>
    <w:link w:val="TtuloChar"/>
    <w:qFormat/>
    <w:rsid w:val="004D72B0"/>
    <w:pPr>
      <w:spacing w:after="360"/>
      <w:jc w:val="center"/>
    </w:pPr>
    <w:rPr>
      <w:rFonts w:ascii="Times New Roman" w:eastAsia="Times New Roman" w:hAnsi="Times New Roman" w:cs="Times New Roman"/>
      <w:b/>
      <w:bCs/>
      <w:sz w:val="24"/>
      <w:szCs w:val="24"/>
      <w:u w:val="single"/>
      <w:shd w:val="clear" w:color="auto" w:fill="B3B3B3"/>
      <w:lang w:eastAsia="pt-BR"/>
    </w:rPr>
  </w:style>
  <w:style w:type="character" w:customStyle="1" w:styleId="TtuloChar">
    <w:name w:val="Título Char"/>
    <w:basedOn w:val="Fontepargpadro"/>
    <w:link w:val="Ttulo"/>
    <w:rsid w:val="004D72B0"/>
    <w:rPr>
      <w:rFonts w:ascii="Times New Roman" w:eastAsia="Times New Roman" w:hAnsi="Times New Roman" w:cs="Times New Roman"/>
      <w:b/>
      <w:bCs/>
      <w:sz w:val="24"/>
      <w:szCs w:val="24"/>
      <w:u w:val="single"/>
      <w:lang w:eastAsia="pt-BR"/>
    </w:rPr>
  </w:style>
  <w:style w:type="paragraph" w:styleId="Rodap">
    <w:name w:val="footer"/>
    <w:basedOn w:val="Normal"/>
    <w:link w:val="RodapChar"/>
    <w:uiPriority w:val="99"/>
    <w:rsid w:val="004D72B0"/>
    <w:pPr>
      <w:tabs>
        <w:tab w:val="center" w:pos="4320"/>
        <w:tab w:val="right" w:pos="8640"/>
      </w:tabs>
      <w:jc w:val="left"/>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4D72B0"/>
    <w:rPr>
      <w:rFonts w:ascii="Times New Roman" w:eastAsia="Times New Roman" w:hAnsi="Times New Roman" w:cs="Times New Roman"/>
      <w:sz w:val="24"/>
      <w:szCs w:val="24"/>
      <w:lang w:eastAsia="pt-BR"/>
    </w:rPr>
  </w:style>
  <w:style w:type="character" w:styleId="Nmerodepgina">
    <w:name w:val="page number"/>
    <w:basedOn w:val="Fontepargpadro"/>
    <w:semiHidden/>
    <w:rsid w:val="004D72B0"/>
  </w:style>
  <w:style w:type="paragraph" w:styleId="PargrafodaLista">
    <w:name w:val="List Paragraph"/>
    <w:basedOn w:val="Normal"/>
    <w:uiPriority w:val="34"/>
    <w:qFormat/>
    <w:rsid w:val="004D72B0"/>
    <w:pPr>
      <w:ind w:left="708"/>
      <w:jc w:val="left"/>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4D72B0"/>
    <w:pPr>
      <w:jc w:val="left"/>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4D72B0"/>
    <w:pPr>
      <w:jc w:val="left"/>
    </w:pPr>
    <w:rPr>
      <w:rFonts w:ascii="Consolas" w:eastAsia="Calibri" w:hAnsi="Consolas" w:cs="Times New Roman"/>
      <w:sz w:val="21"/>
      <w:szCs w:val="21"/>
    </w:rPr>
  </w:style>
  <w:style w:type="character" w:customStyle="1" w:styleId="TextosemFormataoChar">
    <w:name w:val="Texto sem Formatação Char"/>
    <w:basedOn w:val="Fontepargpadro"/>
    <w:link w:val="TextosemFormatao"/>
    <w:uiPriority w:val="99"/>
    <w:rsid w:val="004D72B0"/>
    <w:rPr>
      <w:rFonts w:ascii="Consolas" w:eastAsia="Calibri" w:hAnsi="Consolas" w:cs="Times New Roman"/>
      <w:sz w:val="21"/>
      <w:szCs w:val="21"/>
    </w:rPr>
  </w:style>
  <w:style w:type="paragraph" w:styleId="NormalWeb">
    <w:name w:val="Normal (Web)"/>
    <w:basedOn w:val="Normal"/>
    <w:uiPriority w:val="99"/>
    <w:unhideWhenUsed/>
    <w:rsid w:val="004D72B0"/>
    <w:pPr>
      <w:spacing w:line="360" w:lineRule="auto"/>
      <w:ind w:firstLine="1200"/>
      <w:jc w:val="left"/>
    </w:pPr>
    <w:rPr>
      <w:rFonts w:ascii="Times New Roman" w:eastAsia="Times New Roman" w:hAnsi="Times New Roman" w:cs="Times New Roman"/>
      <w:sz w:val="24"/>
      <w:szCs w:val="24"/>
      <w:lang w:eastAsia="pt-BR"/>
    </w:rPr>
  </w:style>
  <w:style w:type="character" w:styleId="Hyperlink">
    <w:name w:val="Hyperlink"/>
    <w:uiPriority w:val="99"/>
    <w:unhideWhenUsed/>
    <w:rsid w:val="004D72B0"/>
    <w:rPr>
      <w:color w:val="0000FF"/>
      <w:u w:val="single"/>
    </w:rPr>
  </w:style>
  <w:style w:type="paragraph" w:styleId="Cabealho">
    <w:name w:val="header"/>
    <w:aliases w:val="Cabeçalho superior,Heading 1a"/>
    <w:basedOn w:val="Normal"/>
    <w:link w:val="CabealhoChar"/>
    <w:uiPriority w:val="99"/>
    <w:unhideWhenUsed/>
    <w:rsid w:val="004D72B0"/>
    <w:pPr>
      <w:tabs>
        <w:tab w:val="center" w:pos="4252"/>
        <w:tab w:val="right" w:pos="8504"/>
      </w:tabs>
      <w:jc w:val="left"/>
    </w:pPr>
    <w:rPr>
      <w:rFonts w:ascii="Times New Roman" w:eastAsia="Times New Roman" w:hAnsi="Times New Roman" w:cs="Times New Roman"/>
      <w:sz w:val="24"/>
      <w:szCs w:val="24"/>
      <w:lang w:eastAsia="pt-BR"/>
    </w:rPr>
  </w:style>
  <w:style w:type="character" w:customStyle="1" w:styleId="CabealhoChar">
    <w:name w:val="Cabeçalho Char"/>
    <w:aliases w:val="Cabeçalho superior Char,Heading 1a Char"/>
    <w:basedOn w:val="Fontepargpadro"/>
    <w:link w:val="Cabealho"/>
    <w:uiPriority w:val="99"/>
    <w:rsid w:val="004D72B0"/>
    <w:rPr>
      <w:rFonts w:ascii="Times New Roman" w:eastAsia="Times New Roman" w:hAnsi="Times New Roman" w:cs="Times New Roman"/>
      <w:sz w:val="24"/>
      <w:szCs w:val="24"/>
      <w:lang w:eastAsia="pt-BR"/>
    </w:rPr>
  </w:style>
  <w:style w:type="paragraph" w:customStyle="1" w:styleId="ListaColorida-nfase11">
    <w:name w:val="Lista Colorida - Ênfase 11"/>
    <w:basedOn w:val="Normal"/>
    <w:qFormat/>
    <w:rsid w:val="004D72B0"/>
    <w:pPr>
      <w:ind w:left="720"/>
      <w:contextualSpacing/>
      <w:jc w:val="left"/>
    </w:pPr>
    <w:rPr>
      <w:rFonts w:ascii="Ecofont_Spranq_eco_Sans" w:eastAsia="Times New Roman" w:hAnsi="Ecofont_Spranq_eco_Sans" w:cs="Tahoma"/>
      <w:sz w:val="24"/>
      <w:szCs w:val="24"/>
      <w:lang w:eastAsia="pt-BR"/>
    </w:rPr>
  </w:style>
  <w:style w:type="character" w:customStyle="1" w:styleId="normalchar1">
    <w:name w:val="normal__char1"/>
    <w:rsid w:val="004D72B0"/>
    <w:rPr>
      <w:rFonts w:ascii="Arial" w:hAnsi="Arial" w:cs="Arial" w:hint="default"/>
      <w:strike w:val="0"/>
      <w:dstrike w:val="0"/>
      <w:sz w:val="24"/>
      <w:szCs w:val="24"/>
      <w:u w:val="none"/>
      <w:effect w:val="none"/>
    </w:rPr>
  </w:style>
  <w:style w:type="paragraph" w:customStyle="1" w:styleId="GradeColorida-nfase11">
    <w:name w:val="Grade Colorida - Ênfase 11"/>
    <w:basedOn w:val="Normal"/>
    <w:next w:val="Normal"/>
    <w:link w:val="GradeColorida-nfase1Char"/>
    <w:uiPriority w:val="29"/>
    <w:qFormat/>
    <w:rsid w:val="004D72B0"/>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cs="Times New Roman"/>
      <w:i/>
      <w:iCs/>
      <w:color w:val="000000"/>
      <w:sz w:val="20"/>
      <w:szCs w:val="24"/>
    </w:rPr>
  </w:style>
  <w:style w:type="character" w:customStyle="1" w:styleId="GradeColorida-nfase1Char">
    <w:name w:val="Grade Colorida - Ênfase 1 Char"/>
    <w:link w:val="GradeColorida-nfase11"/>
    <w:uiPriority w:val="29"/>
    <w:rsid w:val="004D72B0"/>
    <w:rPr>
      <w:rFonts w:ascii="Ecofont_Spranq_eco_Sans" w:eastAsia="Calibri" w:hAnsi="Ecofont_Spranq_eco_Sans" w:cs="Times New Roman"/>
      <w:i/>
      <w:iCs/>
      <w:color w:val="000000"/>
      <w:sz w:val="20"/>
      <w:szCs w:val="24"/>
      <w:shd w:val="clear" w:color="auto" w:fill="FFFFCC"/>
    </w:rPr>
  </w:style>
  <w:style w:type="paragraph" w:customStyle="1" w:styleId="Corpodetexto21">
    <w:name w:val="Corpo de texto 21"/>
    <w:basedOn w:val="Normal"/>
    <w:rsid w:val="004D72B0"/>
    <w:pPr>
      <w:widowControl w:val="0"/>
      <w:suppressAutoHyphens/>
      <w:autoSpaceDE w:val="0"/>
    </w:pPr>
    <w:rPr>
      <w:rFonts w:ascii="Courier New" w:eastAsia="Times New Roman" w:hAnsi="Courier New" w:cs="Goudy Old Style"/>
      <w:color w:val="000000"/>
      <w:sz w:val="20"/>
      <w:szCs w:val="20"/>
      <w:lang w:eastAsia="ar-SA"/>
    </w:rPr>
  </w:style>
  <w:style w:type="paragraph" w:styleId="Recuodecorpodetexto">
    <w:name w:val="Body Text Indent"/>
    <w:basedOn w:val="Normal"/>
    <w:link w:val="RecuodecorpodetextoChar"/>
    <w:rsid w:val="004D72B0"/>
    <w:pPr>
      <w:ind w:left="709" w:hanging="709"/>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4D72B0"/>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4D72B0"/>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4D72B0"/>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4D72B0"/>
    <w:pPr>
      <w:ind w:firstLine="1134"/>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rsid w:val="004D72B0"/>
    <w:rPr>
      <w:rFonts w:ascii="Times New Roman" w:eastAsia="Times New Roman" w:hAnsi="Times New Roman" w:cs="Times New Roman"/>
      <w:sz w:val="24"/>
      <w:szCs w:val="20"/>
      <w:lang w:eastAsia="pt-BR"/>
    </w:rPr>
  </w:style>
  <w:style w:type="character" w:customStyle="1" w:styleId="tex3">
    <w:name w:val="tex3"/>
    <w:rsid w:val="004D72B0"/>
  </w:style>
  <w:style w:type="paragraph" w:styleId="Citao">
    <w:name w:val="Quote"/>
    <w:basedOn w:val="Normal"/>
    <w:next w:val="Normal"/>
    <w:link w:val="CitaoChar"/>
    <w:uiPriority w:val="29"/>
    <w:qFormat/>
    <w:rsid w:val="004D72B0"/>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cs="Times New Roman"/>
      <w:i/>
      <w:iCs/>
      <w:color w:val="000000"/>
      <w:sz w:val="20"/>
      <w:szCs w:val="24"/>
    </w:rPr>
  </w:style>
  <w:style w:type="character" w:customStyle="1" w:styleId="CitaoChar">
    <w:name w:val="Citação Char"/>
    <w:basedOn w:val="Fontepargpadro"/>
    <w:link w:val="Citao"/>
    <w:uiPriority w:val="29"/>
    <w:rsid w:val="004D72B0"/>
    <w:rPr>
      <w:rFonts w:ascii="Ecofont_Spranq_eco_Sans" w:eastAsia="Calibri" w:hAnsi="Ecofont_Spranq_eco_Sans" w:cs="Times New Roman"/>
      <w:i/>
      <w:iCs/>
      <w:color w:val="000000"/>
      <w:sz w:val="20"/>
      <w:szCs w:val="24"/>
      <w:shd w:val="clear" w:color="auto" w:fill="FFFFCC"/>
    </w:rPr>
  </w:style>
  <w:style w:type="paragraph" w:styleId="Corpodetexto2">
    <w:name w:val="Body Text 2"/>
    <w:basedOn w:val="Normal"/>
    <w:link w:val="Corpodetexto2Char"/>
    <w:uiPriority w:val="99"/>
    <w:semiHidden/>
    <w:unhideWhenUsed/>
    <w:rsid w:val="004D72B0"/>
    <w:pPr>
      <w:spacing w:after="120" w:line="480" w:lineRule="auto"/>
      <w:jc w:val="left"/>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4D72B0"/>
    <w:rPr>
      <w:rFonts w:ascii="Times New Roman" w:eastAsia="Times New Roman" w:hAnsi="Times New Roman" w:cs="Times New Roman"/>
      <w:sz w:val="24"/>
      <w:szCs w:val="24"/>
      <w:lang w:eastAsia="pt-BR"/>
    </w:rPr>
  </w:style>
  <w:style w:type="paragraph" w:customStyle="1" w:styleId="Default">
    <w:name w:val="Default"/>
    <w:rsid w:val="004D72B0"/>
    <w:pPr>
      <w:autoSpaceDE w:val="0"/>
      <w:autoSpaceDN w:val="0"/>
      <w:adjustRightInd w:val="0"/>
      <w:jc w:val="left"/>
    </w:pPr>
    <w:rPr>
      <w:rFonts w:ascii="Times New Roman" w:eastAsia="Calibri"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4D72B0"/>
    <w:pPr>
      <w:jc w:val="left"/>
    </w:pPr>
    <w:rPr>
      <w:rFonts w:ascii="Segoe UI" w:eastAsia="Times New Roman" w:hAnsi="Segoe UI" w:cs="Times New Roman"/>
      <w:sz w:val="18"/>
      <w:szCs w:val="18"/>
      <w:lang w:eastAsia="pt-BR"/>
    </w:rPr>
  </w:style>
  <w:style w:type="character" w:customStyle="1" w:styleId="TextodebaloChar">
    <w:name w:val="Texto de balão Char"/>
    <w:basedOn w:val="Fontepargpadro"/>
    <w:link w:val="Textodebalo"/>
    <w:uiPriority w:val="99"/>
    <w:semiHidden/>
    <w:rsid w:val="004D72B0"/>
    <w:rPr>
      <w:rFonts w:ascii="Segoe UI" w:eastAsia="Times New Roman" w:hAnsi="Segoe UI" w:cs="Times New Roman"/>
      <w:sz w:val="18"/>
      <w:szCs w:val="18"/>
      <w:lang w:eastAsia="pt-BR"/>
    </w:rPr>
  </w:style>
  <w:style w:type="character" w:customStyle="1" w:styleId="TextodenotaderodapChar">
    <w:name w:val="Texto de nota de rodapé Char"/>
    <w:aliases w:val="Char Char, Char Char"/>
    <w:link w:val="Textodenotaderodap"/>
    <w:uiPriority w:val="99"/>
    <w:locked/>
    <w:rsid w:val="004D72B0"/>
    <w:rPr>
      <w:rFonts w:ascii="Times New Roman" w:eastAsia="Times New Roman" w:hAnsi="Times New Roman"/>
    </w:rPr>
  </w:style>
  <w:style w:type="paragraph" w:styleId="Textodenotaderodap">
    <w:name w:val="footnote text"/>
    <w:aliases w:val="Char, Char"/>
    <w:basedOn w:val="Normal"/>
    <w:link w:val="TextodenotaderodapChar"/>
    <w:uiPriority w:val="99"/>
    <w:unhideWhenUsed/>
    <w:rsid w:val="004D72B0"/>
    <w:pPr>
      <w:jc w:val="left"/>
    </w:pPr>
    <w:rPr>
      <w:rFonts w:ascii="Times New Roman" w:eastAsia="Times New Roman" w:hAnsi="Times New Roman"/>
    </w:rPr>
  </w:style>
  <w:style w:type="character" w:customStyle="1" w:styleId="TextodenotaderodapChar1">
    <w:name w:val="Texto de nota de rodapé Char1"/>
    <w:basedOn w:val="Fontepargpadro"/>
    <w:uiPriority w:val="99"/>
    <w:semiHidden/>
    <w:rsid w:val="004D72B0"/>
    <w:rPr>
      <w:sz w:val="20"/>
      <w:szCs w:val="20"/>
    </w:rPr>
  </w:style>
  <w:style w:type="paragraph" w:customStyle="1" w:styleId="Contedodatabela">
    <w:name w:val="Conteúdo da tabela"/>
    <w:basedOn w:val="Normal"/>
    <w:uiPriority w:val="99"/>
    <w:rsid w:val="004D72B0"/>
    <w:pPr>
      <w:widowControl w:val="0"/>
      <w:suppressLineNumbers/>
      <w:suppressAutoHyphens/>
      <w:jc w:val="left"/>
    </w:pPr>
    <w:rPr>
      <w:rFonts w:ascii="Times New Roman" w:eastAsia="Arial Unicode MS" w:hAnsi="Times New Roman" w:cs="Times New Roman"/>
      <w:sz w:val="24"/>
      <w:szCs w:val="20"/>
      <w:lang w:eastAsia="ar-SA"/>
    </w:rPr>
  </w:style>
  <w:style w:type="character" w:styleId="Refdenotaderodap">
    <w:name w:val="footnote reference"/>
    <w:unhideWhenUsed/>
    <w:rsid w:val="004D72B0"/>
    <w:rPr>
      <w:vertAlign w:val="superscript"/>
    </w:rPr>
  </w:style>
  <w:style w:type="paragraph" w:styleId="SemEspaamento">
    <w:name w:val="No Spacing"/>
    <w:uiPriority w:val="1"/>
    <w:qFormat/>
    <w:rsid w:val="004D72B0"/>
    <w:pPr>
      <w:ind w:left="1134" w:right="1134"/>
      <w:jc w:val="center"/>
    </w:pPr>
    <w:rPr>
      <w:rFonts w:ascii="Calibri" w:eastAsia="Calibri" w:hAnsi="Calibri" w:cs="Times New Roman"/>
    </w:rPr>
  </w:style>
  <w:style w:type="table" w:customStyle="1" w:styleId="Tabelacomgrade1">
    <w:name w:val="Tabela com grade1"/>
    <w:basedOn w:val="Tabelanormal"/>
    <w:next w:val="Tabelacomgrade"/>
    <w:uiPriority w:val="59"/>
    <w:rsid w:val="004D72B0"/>
    <w:pPr>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D72B0"/>
    <w:pPr>
      <w:keepNext/>
      <w:spacing w:before="240" w:after="60"/>
      <w:jc w:val="left"/>
      <w:outlineLvl w:val="0"/>
    </w:pPr>
    <w:rPr>
      <w:rFonts w:ascii="Cambria" w:eastAsia="Times New Roman" w:hAnsi="Cambria" w:cs="Times New Roman"/>
      <w:b/>
      <w:bCs/>
      <w:kern w:val="32"/>
      <w:sz w:val="32"/>
      <w:szCs w:val="32"/>
      <w:lang w:eastAsia="pt-BR"/>
    </w:rPr>
  </w:style>
  <w:style w:type="paragraph" w:styleId="Ttulo2">
    <w:name w:val="heading 2"/>
    <w:basedOn w:val="Normal"/>
    <w:next w:val="Normal"/>
    <w:link w:val="Ttulo2Char"/>
    <w:uiPriority w:val="9"/>
    <w:unhideWhenUsed/>
    <w:qFormat/>
    <w:rsid w:val="004D72B0"/>
    <w:pPr>
      <w:keepNext/>
      <w:spacing w:before="240" w:after="60"/>
      <w:jc w:val="left"/>
      <w:outlineLvl w:val="1"/>
    </w:pPr>
    <w:rPr>
      <w:rFonts w:ascii="Cambria" w:eastAsia="Times New Roman" w:hAnsi="Cambria" w:cs="Times New Roman"/>
      <w:b/>
      <w:bCs/>
      <w:i/>
      <w:iCs/>
      <w:sz w:val="28"/>
      <w:szCs w:val="28"/>
      <w:lang w:eastAsia="pt-BR"/>
    </w:rPr>
  </w:style>
  <w:style w:type="paragraph" w:styleId="Ttulo3">
    <w:name w:val="heading 3"/>
    <w:basedOn w:val="Normal"/>
    <w:next w:val="Normal"/>
    <w:link w:val="Ttulo3Char"/>
    <w:uiPriority w:val="9"/>
    <w:unhideWhenUsed/>
    <w:qFormat/>
    <w:rsid w:val="004D72B0"/>
    <w:pPr>
      <w:keepNext/>
      <w:spacing w:before="240" w:after="60"/>
      <w:jc w:val="left"/>
      <w:outlineLvl w:val="2"/>
    </w:pPr>
    <w:rPr>
      <w:rFonts w:ascii="Cambria" w:eastAsia="Times New Roman" w:hAnsi="Cambria" w:cs="Times New Roman"/>
      <w:b/>
      <w:bCs/>
      <w:sz w:val="26"/>
      <w:szCs w:val="26"/>
      <w:lang w:eastAsia="pt-BR"/>
    </w:rPr>
  </w:style>
  <w:style w:type="paragraph" w:styleId="Ttulo4">
    <w:name w:val="heading 4"/>
    <w:basedOn w:val="Normal"/>
    <w:next w:val="Normal"/>
    <w:link w:val="Ttulo4Char"/>
    <w:qFormat/>
    <w:rsid w:val="004D72B0"/>
    <w:pPr>
      <w:keepNext/>
      <w:spacing w:after="360"/>
      <w:jc w:val="center"/>
      <w:outlineLvl w:val="3"/>
    </w:pPr>
    <w:rPr>
      <w:rFonts w:ascii="Times New Roman" w:eastAsia="Times New Roman" w:hAnsi="Times New Roman" w:cs="Times New Roman"/>
      <w:b/>
      <w:bCs/>
      <w:sz w:val="24"/>
      <w:szCs w:val="24"/>
      <w:u w:val="single"/>
      <w:shd w:val="clear" w:color="auto" w:fill="B3B3B3"/>
      <w:lang w:eastAsia="pt-BR"/>
    </w:rPr>
  </w:style>
  <w:style w:type="paragraph" w:styleId="Ttulo5">
    <w:name w:val="heading 5"/>
    <w:basedOn w:val="Normal"/>
    <w:next w:val="Normal"/>
    <w:link w:val="Ttulo5Char"/>
    <w:qFormat/>
    <w:rsid w:val="004D72B0"/>
    <w:pPr>
      <w:keepNext/>
      <w:spacing w:after="480"/>
      <w:ind w:left="1985"/>
      <w:outlineLvl w:val="4"/>
    </w:pPr>
    <w:rPr>
      <w:rFonts w:ascii="Times New Roman" w:eastAsia="Times New Roman" w:hAnsi="Times New Roman" w:cs="Times New Roman"/>
      <w:b/>
      <w:bCs/>
      <w:sz w:val="24"/>
      <w:szCs w:val="24"/>
      <w:lang w:eastAsia="pt-BR"/>
    </w:rPr>
  </w:style>
  <w:style w:type="paragraph" w:styleId="Ttulo6">
    <w:name w:val="heading 6"/>
    <w:basedOn w:val="Normal"/>
    <w:next w:val="Normal"/>
    <w:link w:val="Ttulo6Char"/>
    <w:uiPriority w:val="9"/>
    <w:semiHidden/>
    <w:unhideWhenUsed/>
    <w:qFormat/>
    <w:rsid w:val="004D72B0"/>
    <w:pPr>
      <w:spacing w:before="240" w:after="60"/>
      <w:jc w:val="left"/>
      <w:outlineLvl w:val="5"/>
    </w:pPr>
    <w:rPr>
      <w:rFonts w:ascii="Calibri" w:eastAsia="Times New Roman" w:hAnsi="Calibri" w:cs="Times New Roman"/>
      <w:b/>
      <w:bCs/>
      <w:lang w:eastAsia="pt-BR"/>
    </w:rPr>
  </w:style>
  <w:style w:type="paragraph" w:styleId="Ttulo7">
    <w:name w:val="heading 7"/>
    <w:basedOn w:val="Normal"/>
    <w:next w:val="Normal"/>
    <w:link w:val="Ttulo7Char"/>
    <w:uiPriority w:val="9"/>
    <w:unhideWhenUsed/>
    <w:qFormat/>
    <w:rsid w:val="004D72B0"/>
    <w:pPr>
      <w:spacing w:before="240" w:after="60"/>
      <w:jc w:val="left"/>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uiPriority w:val="9"/>
    <w:semiHidden/>
    <w:unhideWhenUsed/>
    <w:qFormat/>
    <w:rsid w:val="004D72B0"/>
    <w:pPr>
      <w:spacing w:before="240" w:after="60"/>
      <w:jc w:val="left"/>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
    <w:semiHidden/>
    <w:unhideWhenUsed/>
    <w:qFormat/>
    <w:rsid w:val="004D72B0"/>
    <w:pPr>
      <w:spacing w:before="240" w:after="60"/>
      <w:jc w:val="left"/>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D72B0"/>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D72B0"/>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rsid w:val="004D72B0"/>
    <w:rPr>
      <w:rFonts w:ascii="Cambria" w:eastAsia="Times New Roman" w:hAnsi="Cambria" w:cs="Times New Roman"/>
      <w:b/>
      <w:bCs/>
      <w:sz w:val="26"/>
      <w:szCs w:val="26"/>
      <w:lang w:eastAsia="pt-BR"/>
    </w:rPr>
  </w:style>
  <w:style w:type="character" w:customStyle="1" w:styleId="Ttulo4Char">
    <w:name w:val="Título 4 Char"/>
    <w:basedOn w:val="Fontepargpadro"/>
    <w:link w:val="Ttulo4"/>
    <w:rsid w:val="004D72B0"/>
    <w:rPr>
      <w:rFonts w:ascii="Times New Roman" w:eastAsia="Times New Roman" w:hAnsi="Times New Roman" w:cs="Times New Roman"/>
      <w:b/>
      <w:bCs/>
      <w:sz w:val="24"/>
      <w:szCs w:val="24"/>
      <w:u w:val="single"/>
      <w:lang w:eastAsia="pt-BR"/>
    </w:rPr>
  </w:style>
  <w:style w:type="character" w:customStyle="1" w:styleId="Ttulo5Char">
    <w:name w:val="Título 5 Char"/>
    <w:basedOn w:val="Fontepargpadro"/>
    <w:link w:val="Ttulo5"/>
    <w:rsid w:val="004D72B0"/>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uiPriority w:val="9"/>
    <w:semiHidden/>
    <w:rsid w:val="004D72B0"/>
    <w:rPr>
      <w:rFonts w:ascii="Calibri" w:eastAsia="Times New Roman" w:hAnsi="Calibri" w:cs="Times New Roman"/>
      <w:b/>
      <w:bCs/>
      <w:lang w:eastAsia="pt-BR"/>
    </w:rPr>
  </w:style>
  <w:style w:type="character" w:customStyle="1" w:styleId="Ttulo7Char">
    <w:name w:val="Título 7 Char"/>
    <w:basedOn w:val="Fontepargpadro"/>
    <w:link w:val="Ttulo7"/>
    <w:uiPriority w:val="9"/>
    <w:rsid w:val="004D72B0"/>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semiHidden/>
    <w:rsid w:val="004D72B0"/>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semiHidden/>
    <w:rsid w:val="004D72B0"/>
    <w:rPr>
      <w:rFonts w:ascii="Cambria" w:eastAsia="Times New Roman" w:hAnsi="Cambria" w:cs="Times New Roman"/>
      <w:lang w:eastAsia="pt-BR"/>
    </w:rPr>
  </w:style>
  <w:style w:type="numbering" w:customStyle="1" w:styleId="Semlista1">
    <w:name w:val="Sem lista1"/>
    <w:next w:val="Semlista"/>
    <w:uiPriority w:val="99"/>
    <w:semiHidden/>
    <w:unhideWhenUsed/>
    <w:rsid w:val="004D72B0"/>
  </w:style>
  <w:style w:type="paragraph" w:styleId="Ttulo">
    <w:name w:val="Title"/>
    <w:basedOn w:val="Normal"/>
    <w:link w:val="TtuloChar"/>
    <w:qFormat/>
    <w:rsid w:val="004D72B0"/>
    <w:pPr>
      <w:spacing w:after="360"/>
      <w:jc w:val="center"/>
    </w:pPr>
    <w:rPr>
      <w:rFonts w:ascii="Times New Roman" w:eastAsia="Times New Roman" w:hAnsi="Times New Roman" w:cs="Times New Roman"/>
      <w:b/>
      <w:bCs/>
      <w:sz w:val="24"/>
      <w:szCs w:val="24"/>
      <w:u w:val="single"/>
      <w:shd w:val="clear" w:color="auto" w:fill="B3B3B3"/>
      <w:lang w:eastAsia="pt-BR"/>
    </w:rPr>
  </w:style>
  <w:style w:type="character" w:customStyle="1" w:styleId="TtuloChar">
    <w:name w:val="Título Char"/>
    <w:basedOn w:val="Fontepargpadro"/>
    <w:link w:val="Ttulo"/>
    <w:rsid w:val="004D72B0"/>
    <w:rPr>
      <w:rFonts w:ascii="Times New Roman" w:eastAsia="Times New Roman" w:hAnsi="Times New Roman" w:cs="Times New Roman"/>
      <w:b/>
      <w:bCs/>
      <w:sz w:val="24"/>
      <w:szCs w:val="24"/>
      <w:u w:val="single"/>
      <w:lang w:eastAsia="pt-BR"/>
    </w:rPr>
  </w:style>
  <w:style w:type="paragraph" w:styleId="Rodap">
    <w:name w:val="footer"/>
    <w:basedOn w:val="Normal"/>
    <w:link w:val="RodapChar"/>
    <w:uiPriority w:val="99"/>
    <w:rsid w:val="004D72B0"/>
    <w:pPr>
      <w:tabs>
        <w:tab w:val="center" w:pos="4320"/>
        <w:tab w:val="right" w:pos="8640"/>
      </w:tabs>
      <w:jc w:val="left"/>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4D72B0"/>
    <w:rPr>
      <w:rFonts w:ascii="Times New Roman" w:eastAsia="Times New Roman" w:hAnsi="Times New Roman" w:cs="Times New Roman"/>
      <w:sz w:val="24"/>
      <w:szCs w:val="24"/>
      <w:lang w:eastAsia="pt-BR"/>
    </w:rPr>
  </w:style>
  <w:style w:type="character" w:styleId="Nmerodepgina">
    <w:name w:val="page number"/>
    <w:basedOn w:val="Fontepargpadro"/>
    <w:semiHidden/>
    <w:rsid w:val="004D72B0"/>
  </w:style>
  <w:style w:type="paragraph" w:styleId="PargrafodaLista">
    <w:name w:val="List Paragraph"/>
    <w:basedOn w:val="Normal"/>
    <w:uiPriority w:val="34"/>
    <w:qFormat/>
    <w:rsid w:val="004D72B0"/>
    <w:pPr>
      <w:ind w:left="708"/>
      <w:jc w:val="left"/>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4D72B0"/>
    <w:pPr>
      <w:jc w:val="left"/>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4D72B0"/>
    <w:pPr>
      <w:jc w:val="left"/>
    </w:pPr>
    <w:rPr>
      <w:rFonts w:ascii="Consolas" w:eastAsia="Calibri" w:hAnsi="Consolas" w:cs="Times New Roman"/>
      <w:sz w:val="21"/>
      <w:szCs w:val="21"/>
    </w:rPr>
  </w:style>
  <w:style w:type="character" w:customStyle="1" w:styleId="TextosemFormataoChar">
    <w:name w:val="Texto sem Formatação Char"/>
    <w:basedOn w:val="Fontepargpadro"/>
    <w:link w:val="TextosemFormatao"/>
    <w:uiPriority w:val="99"/>
    <w:rsid w:val="004D72B0"/>
    <w:rPr>
      <w:rFonts w:ascii="Consolas" w:eastAsia="Calibri" w:hAnsi="Consolas" w:cs="Times New Roman"/>
      <w:sz w:val="21"/>
      <w:szCs w:val="21"/>
    </w:rPr>
  </w:style>
  <w:style w:type="paragraph" w:styleId="NormalWeb">
    <w:name w:val="Normal (Web)"/>
    <w:basedOn w:val="Normal"/>
    <w:uiPriority w:val="99"/>
    <w:unhideWhenUsed/>
    <w:rsid w:val="004D72B0"/>
    <w:pPr>
      <w:spacing w:line="360" w:lineRule="auto"/>
      <w:ind w:firstLine="1200"/>
      <w:jc w:val="left"/>
    </w:pPr>
    <w:rPr>
      <w:rFonts w:ascii="Times New Roman" w:eastAsia="Times New Roman" w:hAnsi="Times New Roman" w:cs="Times New Roman"/>
      <w:sz w:val="24"/>
      <w:szCs w:val="24"/>
      <w:lang w:eastAsia="pt-BR"/>
    </w:rPr>
  </w:style>
  <w:style w:type="character" w:styleId="Hyperlink">
    <w:name w:val="Hyperlink"/>
    <w:uiPriority w:val="99"/>
    <w:unhideWhenUsed/>
    <w:rsid w:val="004D72B0"/>
    <w:rPr>
      <w:color w:val="0000FF"/>
      <w:u w:val="single"/>
    </w:rPr>
  </w:style>
  <w:style w:type="paragraph" w:styleId="Cabealho">
    <w:name w:val="header"/>
    <w:aliases w:val="Cabeçalho superior,Heading 1a"/>
    <w:basedOn w:val="Normal"/>
    <w:link w:val="CabealhoChar"/>
    <w:uiPriority w:val="99"/>
    <w:unhideWhenUsed/>
    <w:rsid w:val="004D72B0"/>
    <w:pPr>
      <w:tabs>
        <w:tab w:val="center" w:pos="4252"/>
        <w:tab w:val="right" w:pos="8504"/>
      </w:tabs>
      <w:jc w:val="left"/>
    </w:pPr>
    <w:rPr>
      <w:rFonts w:ascii="Times New Roman" w:eastAsia="Times New Roman" w:hAnsi="Times New Roman" w:cs="Times New Roman"/>
      <w:sz w:val="24"/>
      <w:szCs w:val="24"/>
      <w:lang w:eastAsia="pt-BR"/>
    </w:rPr>
  </w:style>
  <w:style w:type="character" w:customStyle="1" w:styleId="CabealhoChar">
    <w:name w:val="Cabeçalho Char"/>
    <w:aliases w:val="Cabeçalho superior Char,Heading 1a Char"/>
    <w:basedOn w:val="Fontepargpadro"/>
    <w:link w:val="Cabealho"/>
    <w:uiPriority w:val="99"/>
    <w:rsid w:val="004D72B0"/>
    <w:rPr>
      <w:rFonts w:ascii="Times New Roman" w:eastAsia="Times New Roman" w:hAnsi="Times New Roman" w:cs="Times New Roman"/>
      <w:sz w:val="24"/>
      <w:szCs w:val="24"/>
      <w:lang w:eastAsia="pt-BR"/>
    </w:rPr>
  </w:style>
  <w:style w:type="paragraph" w:customStyle="1" w:styleId="ListaColorida-nfase11">
    <w:name w:val="Lista Colorida - Ênfase 11"/>
    <w:basedOn w:val="Normal"/>
    <w:qFormat/>
    <w:rsid w:val="004D72B0"/>
    <w:pPr>
      <w:ind w:left="720"/>
      <w:contextualSpacing/>
      <w:jc w:val="left"/>
    </w:pPr>
    <w:rPr>
      <w:rFonts w:ascii="Ecofont_Spranq_eco_Sans" w:eastAsia="Times New Roman" w:hAnsi="Ecofont_Spranq_eco_Sans" w:cs="Tahoma"/>
      <w:sz w:val="24"/>
      <w:szCs w:val="24"/>
      <w:lang w:eastAsia="pt-BR"/>
    </w:rPr>
  </w:style>
  <w:style w:type="character" w:customStyle="1" w:styleId="normalchar1">
    <w:name w:val="normal__char1"/>
    <w:rsid w:val="004D72B0"/>
    <w:rPr>
      <w:rFonts w:ascii="Arial" w:hAnsi="Arial" w:cs="Arial" w:hint="default"/>
      <w:strike w:val="0"/>
      <w:dstrike w:val="0"/>
      <w:sz w:val="24"/>
      <w:szCs w:val="24"/>
      <w:u w:val="none"/>
      <w:effect w:val="none"/>
    </w:rPr>
  </w:style>
  <w:style w:type="paragraph" w:customStyle="1" w:styleId="GradeColorida-nfase11">
    <w:name w:val="Grade Colorida - Ênfase 11"/>
    <w:basedOn w:val="Normal"/>
    <w:next w:val="Normal"/>
    <w:link w:val="GradeColorida-nfase1Char"/>
    <w:uiPriority w:val="29"/>
    <w:qFormat/>
    <w:rsid w:val="004D72B0"/>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cs="Times New Roman"/>
      <w:i/>
      <w:iCs/>
      <w:color w:val="000000"/>
      <w:sz w:val="20"/>
      <w:szCs w:val="24"/>
    </w:rPr>
  </w:style>
  <w:style w:type="character" w:customStyle="1" w:styleId="GradeColorida-nfase1Char">
    <w:name w:val="Grade Colorida - Ênfase 1 Char"/>
    <w:link w:val="GradeColorida-nfase11"/>
    <w:uiPriority w:val="29"/>
    <w:rsid w:val="004D72B0"/>
    <w:rPr>
      <w:rFonts w:ascii="Ecofont_Spranq_eco_Sans" w:eastAsia="Calibri" w:hAnsi="Ecofont_Spranq_eco_Sans" w:cs="Times New Roman"/>
      <w:i/>
      <w:iCs/>
      <w:color w:val="000000"/>
      <w:sz w:val="20"/>
      <w:szCs w:val="24"/>
      <w:shd w:val="clear" w:color="auto" w:fill="FFFFCC"/>
    </w:rPr>
  </w:style>
  <w:style w:type="paragraph" w:customStyle="1" w:styleId="Corpodetexto21">
    <w:name w:val="Corpo de texto 21"/>
    <w:basedOn w:val="Normal"/>
    <w:rsid w:val="004D72B0"/>
    <w:pPr>
      <w:widowControl w:val="0"/>
      <w:suppressAutoHyphens/>
      <w:autoSpaceDE w:val="0"/>
    </w:pPr>
    <w:rPr>
      <w:rFonts w:ascii="Courier New" w:eastAsia="Times New Roman" w:hAnsi="Courier New" w:cs="Goudy Old Style"/>
      <w:color w:val="000000"/>
      <w:sz w:val="20"/>
      <w:szCs w:val="20"/>
      <w:lang w:eastAsia="ar-SA"/>
    </w:rPr>
  </w:style>
  <w:style w:type="paragraph" w:styleId="Recuodecorpodetexto">
    <w:name w:val="Body Text Indent"/>
    <w:basedOn w:val="Normal"/>
    <w:link w:val="RecuodecorpodetextoChar"/>
    <w:rsid w:val="004D72B0"/>
    <w:pPr>
      <w:ind w:left="709" w:hanging="709"/>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4D72B0"/>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4D72B0"/>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4D72B0"/>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4D72B0"/>
    <w:pPr>
      <w:ind w:firstLine="1134"/>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rsid w:val="004D72B0"/>
    <w:rPr>
      <w:rFonts w:ascii="Times New Roman" w:eastAsia="Times New Roman" w:hAnsi="Times New Roman" w:cs="Times New Roman"/>
      <w:sz w:val="24"/>
      <w:szCs w:val="20"/>
      <w:lang w:eastAsia="pt-BR"/>
    </w:rPr>
  </w:style>
  <w:style w:type="character" w:customStyle="1" w:styleId="tex3">
    <w:name w:val="tex3"/>
    <w:rsid w:val="004D72B0"/>
  </w:style>
  <w:style w:type="paragraph" w:styleId="Citao">
    <w:name w:val="Quote"/>
    <w:basedOn w:val="Normal"/>
    <w:next w:val="Normal"/>
    <w:link w:val="CitaoChar"/>
    <w:uiPriority w:val="29"/>
    <w:qFormat/>
    <w:rsid w:val="004D72B0"/>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cs="Times New Roman"/>
      <w:i/>
      <w:iCs/>
      <w:color w:val="000000"/>
      <w:sz w:val="20"/>
      <w:szCs w:val="24"/>
    </w:rPr>
  </w:style>
  <w:style w:type="character" w:customStyle="1" w:styleId="CitaoChar">
    <w:name w:val="Citação Char"/>
    <w:basedOn w:val="Fontepargpadro"/>
    <w:link w:val="Citao"/>
    <w:uiPriority w:val="29"/>
    <w:rsid w:val="004D72B0"/>
    <w:rPr>
      <w:rFonts w:ascii="Ecofont_Spranq_eco_Sans" w:eastAsia="Calibri" w:hAnsi="Ecofont_Spranq_eco_Sans" w:cs="Times New Roman"/>
      <w:i/>
      <w:iCs/>
      <w:color w:val="000000"/>
      <w:sz w:val="20"/>
      <w:szCs w:val="24"/>
      <w:shd w:val="clear" w:color="auto" w:fill="FFFFCC"/>
    </w:rPr>
  </w:style>
  <w:style w:type="paragraph" w:styleId="Corpodetexto2">
    <w:name w:val="Body Text 2"/>
    <w:basedOn w:val="Normal"/>
    <w:link w:val="Corpodetexto2Char"/>
    <w:uiPriority w:val="99"/>
    <w:semiHidden/>
    <w:unhideWhenUsed/>
    <w:rsid w:val="004D72B0"/>
    <w:pPr>
      <w:spacing w:after="120" w:line="480" w:lineRule="auto"/>
      <w:jc w:val="left"/>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4D72B0"/>
    <w:rPr>
      <w:rFonts w:ascii="Times New Roman" w:eastAsia="Times New Roman" w:hAnsi="Times New Roman" w:cs="Times New Roman"/>
      <w:sz w:val="24"/>
      <w:szCs w:val="24"/>
      <w:lang w:eastAsia="pt-BR"/>
    </w:rPr>
  </w:style>
  <w:style w:type="paragraph" w:customStyle="1" w:styleId="Default">
    <w:name w:val="Default"/>
    <w:rsid w:val="004D72B0"/>
    <w:pPr>
      <w:autoSpaceDE w:val="0"/>
      <w:autoSpaceDN w:val="0"/>
      <w:adjustRightInd w:val="0"/>
      <w:jc w:val="left"/>
    </w:pPr>
    <w:rPr>
      <w:rFonts w:ascii="Times New Roman" w:eastAsia="Calibri"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4D72B0"/>
    <w:pPr>
      <w:jc w:val="left"/>
    </w:pPr>
    <w:rPr>
      <w:rFonts w:ascii="Segoe UI" w:eastAsia="Times New Roman" w:hAnsi="Segoe UI" w:cs="Times New Roman"/>
      <w:sz w:val="18"/>
      <w:szCs w:val="18"/>
      <w:lang w:eastAsia="pt-BR"/>
    </w:rPr>
  </w:style>
  <w:style w:type="character" w:customStyle="1" w:styleId="TextodebaloChar">
    <w:name w:val="Texto de balão Char"/>
    <w:basedOn w:val="Fontepargpadro"/>
    <w:link w:val="Textodebalo"/>
    <w:uiPriority w:val="99"/>
    <w:semiHidden/>
    <w:rsid w:val="004D72B0"/>
    <w:rPr>
      <w:rFonts w:ascii="Segoe UI" w:eastAsia="Times New Roman" w:hAnsi="Segoe UI" w:cs="Times New Roman"/>
      <w:sz w:val="18"/>
      <w:szCs w:val="18"/>
      <w:lang w:eastAsia="pt-BR"/>
    </w:rPr>
  </w:style>
  <w:style w:type="character" w:customStyle="1" w:styleId="TextodenotaderodapChar">
    <w:name w:val="Texto de nota de rodapé Char"/>
    <w:aliases w:val="Char Char, Char Char"/>
    <w:link w:val="Textodenotaderodap"/>
    <w:uiPriority w:val="99"/>
    <w:locked/>
    <w:rsid w:val="004D72B0"/>
    <w:rPr>
      <w:rFonts w:ascii="Times New Roman" w:eastAsia="Times New Roman" w:hAnsi="Times New Roman"/>
    </w:rPr>
  </w:style>
  <w:style w:type="paragraph" w:styleId="Textodenotaderodap">
    <w:name w:val="footnote text"/>
    <w:aliases w:val="Char, Char"/>
    <w:basedOn w:val="Normal"/>
    <w:link w:val="TextodenotaderodapChar"/>
    <w:uiPriority w:val="99"/>
    <w:unhideWhenUsed/>
    <w:rsid w:val="004D72B0"/>
    <w:pPr>
      <w:jc w:val="left"/>
    </w:pPr>
    <w:rPr>
      <w:rFonts w:ascii="Times New Roman" w:eastAsia="Times New Roman" w:hAnsi="Times New Roman"/>
    </w:rPr>
  </w:style>
  <w:style w:type="character" w:customStyle="1" w:styleId="TextodenotaderodapChar1">
    <w:name w:val="Texto de nota de rodapé Char1"/>
    <w:basedOn w:val="Fontepargpadro"/>
    <w:uiPriority w:val="99"/>
    <w:semiHidden/>
    <w:rsid w:val="004D72B0"/>
    <w:rPr>
      <w:sz w:val="20"/>
      <w:szCs w:val="20"/>
    </w:rPr>
  </w:style>
  <w:style w:type="paragraph" w:customStyle="1" w:styleId="Contedodatabela">
    <w:name w:val="Conteúdo da tabela"/>
    <w:basedOn w:val="Normal"/>
    <w:uiPriority w:val="99"/>
    <w:rsid w:val="004D72B0"/>
    <w:pPr>
      <w:widowControl w:val="0"/>
      <w:suppressLineNumbers/>
      <w:suppressAutoHyphens/>
      <w:jc w:val="left"/>
    </w:pPr>
    <w:rPr>
      <w:rFonts w:ascii="Times New Roman" w:eastAsia="Arial Unicode MS" w:hAnsi="Times New Roman" w:cs="Times New Roman"/>
      <w:sz w:val="24"/>
      <w:szCs w:val="20"/>
      <w:lang w:eastAsia="ar-SA"/>
    </w:rPr>
  </w:style>
  <w:style w:type="character" w:styleId="Refdenotaderodap">
    <w:name w:val="footnote reference"/>
    <w:unhideWhenUsed/>
    <w:rsid w:val="004D72B0"/>
    <w:rPr>
      <w:vertAlign w:val="superscript"/>
    </w:rPr>
  </w:style>
  <w:style w:type="paragraph" w:styleId="SemEspaamento">
    <w:name w:val="No Spacing"/>
    <w:uiPriority w:val="1"/>
    <w:qFormat/>
    <w:rsid w:val="004D72B0"/>
    <w:pPr>
      <w:ind w:left="1134" w:right="1134"/>
      <w:jc w:val="center"/>
    </w:pPr>
    <w:rPr>
      <w:rFonts w:ascii="Calibri" w:eastAsia="Calibri" w:hAnsi="Calibri" w:cs="Times New Roman"/>
    </w:rPr>
  </w:style>
  <w:style w:type="table" w:customStyle="1" w:styleId="Tabelacomgrade1">
    <w:name w:val="Tabela com grade1"/>
    <w:basedOn w:val="Tabelanormal"/>
    <w:next w:val="Tabelacomgrade"/>
    <w:uiPriority w:val="59"/>
    <w:rsid w:val="004D72B0"/>
    <w:pPr>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 TargetMode="External"/><Relationship Id="rId13" Type="http://schemas.openxmlformats.org/officeDocument/2006/relationships/hyperlink" Target="mailto:licita&#231;&#227;o@santabarbaradotugurio.mg.gov.br"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icita&#231;&#227;o@santabarbaradotugurio.mg.gov.br" TargetMode="External"/><Relationship Id="rId17" Type="http://schemas.openxmlformats.org/officeDocument/2006/relationships/hyperlink" Target="http://www.planalto.gov.br/ccivil_03/LEIS/L8666cons.htm"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nj.jus.br/improbidade_adm/consultar_requerido.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38</Pages>
  <Words>12776</Words>
  <Characters>68993</Characters>
  <Application>Microsoft Office Word</Application>
  <DocSecurity>0</DocSecurity>
  <Lines>574</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4</cp:revision>
  <dcterms:created xsi:type="dcterms:W3CDTF">2018-02-16T17:38:00Z</dcterms:created>
  <dcterms:modified xsi:type="dcterms:W3CDTF">2018-02-19T14:07:00Z</dcterms:modified>
</cp:coreProperties>
</file>