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EXCLUSIVO PARA MEI, ME, EPP.</w:t>
      </w:r>
    </w:p>
    <w:p w:rsidR="00000000" w:rsidDel="00000000" w:rsidP="00000000" w:rsidRDefault="00000000" w:rsidRPr="00000000">
      <w:pPr>
        <w:spacing w:after="0" w:line="240" w:lineRule="auto"/>
        <w:contextualSpacing w:val="0"/>
        <w:jc w:val="center"/>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color w:val="000000"/>
          <w:sz w:val="32"/>
          <w:szCs w:val="32"/>
        </w:rPr>
      </w:pPr>
      <w:r w:rsidDel="00000000" w:rsidR="00000000" w:rsidRPr="00000000">
        <w:rPr>
          <w:rFonts w:ascii="Calibri" w:cs="Calibri" w:eastAsia="Calibri" w:hAnsi="Calibri"/>
          <w:b w:val="1"/>
          <w:i w:val="1"/>
          <w:color w:val="000000"/>
          <w:sz w:val="32"/>
          <w:szCs w:val="32"/>
          <w:rtl w:val="0"/>
        </w:rPr>
        <w:t xml:space="preserve">ATENÇÃO: ESTE PREGÃO É EXCLUSIVO PARA MICROEMPRESAS, MICROEMPREENDEDOR INDIVIDUAL E EMPRESAS DE PEQUENO PORTE, CONFORME EXIGÊNCIA DA LEI COMPLEMENTAR N° 147, DE 7 DE AGOSTO DE 2014</w:t>
      </w:r>
      <w:r w:rsidDel="00000000" w:rsidR="00000000" w:rsidRPr="00000000">
        <w:rPr>
          <w:rFonts w:ascii="Calibri" w:cs="Calibri" w:eastAsia="Calibri" w:hAnsi="Calibri"/>
          <w:b w:val="1"/>
          <w:color w:val="000000"/>
          <w:sz w:val="32"/>
          <w:szCs w:val="32"/>
          <w:rtl w:val="0"/>
        </w:rPr>
        <w:t xml:space="preserve">.</w:t>
      </w:r>
    </w:p>
    <w:p w:rsidR="00000000" w:rsidDel="00000000" w:rsidP="00000000" w:rsidRDefault="00000000" w:rsidRPr="00000000">
      <w:pPr>
        <w:spacing w:after="0" w:line="240" w:lineRule="auto"/>
        <w:contextualSpacing w:val="0"/>
        <w:jc w:val="center"/>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i w:val="1"/>
          <w:sz w:val="32"/>
          <w:szCs w:val="32"/>
          <w:rtl w:val="0"/>
        </w:rPr>
        <w:t xml:space="preserve">AS EMPRESAS DE MÉDIO OU GRANDE PORTE QUE PARTICIPAREM OU QUE UTILIZAREM DE DECLARAÇÕES FALSAS PARA PARTICIPAREM DESTE PREGÃO ESTARÃO SUJEITAS ÀS PENALIDADES LEGAIS.</w:t>
      </w: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PROCESSO Nº 055/2017</w:t>
      </w:r>
    </w:p>
    <w:p w:rsidR="00000000" w:rsidDel="00000000" w:rsidP="00000000" w:rsidRDefault="00000000" w:rsidRPr="00000000">
      <w:pPr>
        <w:spacing w:after="360" w:line="240" w:lineRule="auto"/>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u w:val="single"/>
          <w:rtl w:val="0"/>
        </w:rPr>
        <w:t xml:space="preserve">PREGÃO PRESENCIAL PARA REGISTRO DE PREÇOS N° 032/2017</w:t>
      </w:r>
      <w:r w:rsidDel="00000000" w:rsidR="00000000" w:rsidRPr="00000000">
        <w:rPr>
          <w:rtl w:val="0"/>
        </w:rPr>
      </w:r>
    </w:p>
    <w:p w:rsidR="00000000" w:rsidDel="00000000" w:rsidP="00000000" w:rsidRDefault="00000000" w:rsidRPr="00000000">
      <w:pPr>
        <w:spacing w:after="240" w:line="240" w:lineRule="auto"/>
        <w:ind w:firstLine="141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MUNICÍPIO DE IBERTIOGA</w:t>
      </w:r>
      <w:r w:rsidDel="00000000" w:rsidR="00000000" w:rsidRPr="00000000">
        <w:rPr>
          <w:rFonts w:ascii="Times New Roman" w:cs="Times New Roman" w:eastAsia="Times New Roman" w:hAnsi="Times New Roman"/>
          <w:sz w:val="24"/>
          <w:szCs w:val="24"/>
          <w:rtl w:val="0"/>
        </w:rPr>
        <w:t xml:space="preserve">, por intermédio do </w:t>
      </w:r>
      <w:r w:rsidDel="00000000" w:rsidR="00000000" w:rsidRPr="00000000">
        <w:rPr>
          <w:rFonts w:ascii="Times New Roman" w:cs="Times New Roman" w:eastAsia="Times New Roman" w:hAnsi="Times New Roman"/>
          <w:b w:val="1"/>
          <w:sz w:val="24"/>
          <w:szCs w:val="24"/>
          <w:rtl w:val="0"/>
        </w:rPr>
        <w:t xml:space="preserve">SERVIÇO MUNICIPAL DE TRANSPORTES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torna público para conhecimento dos interessados que na data, horário e local indicados fará realizar licitação na modalidade </w:t>
      </w:r>
      <w:r w:rsidDel="00000000" w:rsidR="00000000" w:rsidRPr="00000000">
        <w:rPr>
          <w:rFonts w:ascii="Times New Roman" w:cs="Times New Roman" w:eastAsia="Times New Roman" w:hAnsi="Times New Roman"/>
          <w:b w:val="1"/>
          <w:sz w:val="24"/>
          <w:szCs w:val="24"/>
          <w:rtl w:val="0"/>
        </w:rPr>
        <w:t xml:space="preserve">PREGÃO PARA REGISTRO DE PREÇOS</w:t>
      </w:r>
      <w:r w:rsidDel="00000000" w:rsidR="00000000" w:rsidRPr="00000000">
        <w:rPr>
          <w:rFonts w:ascii="Times New Roman" w:cs="Times New Roman" w:eastAsia="Times New Roman" w:hAnsi="Times New Roman"/>
          <w:sz w:val="24"/>
          <w:szCs w:val="24"/>
          <w:rtl w:val="0"/>
        </w:rPr>
        <w:t xml:space="preserve">, na forma </w:t>
      </w:r>
      <w:r w:rsidDel="00000000" w:rsidR="00000000" w:rsidRPr="00000000">
        <w:rPr>
          <w:rFonts w:ascii="Times New Roman" w:cs="Times New Roman" w:eastAsia="Times New Roman" w:hAnsi="Times New Roman"/>
          <w:b w:val="1"/>
          <w:sz w:val="24"/>
          <w:szCs w:val="24"/>
          <w:rtl w:val="0"/>
        </w:rPr>
        <w:t xml:space="preserve">PRESENCIAL</w:t>
      </w:r>
      <w:r w:rsidDel="00000000" w:rsidR="00000000" w:rsidRPr="00000000">
        <w:rPr>
          <w:rFonts w:ascii="Times New Roman" w:cs="Times New Roman" w:eastAsia="Times New Roman" w:hAnsi="Times New Roman"/>
          <w:sz w:val="24"/>
          <w:szCs w:val="24"/>
          <w:rtl w:val="0"/>
        </w:rPr>
        <w:t xml:space="preserve">, do tipo menor preço por item</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conforme descrição contida neste Edital e seus Anexos. O procedimento licitatório obedecerá </w:t>
      </w:r>
      <w:r w:rsidDel="00000000" w:rsidR="00000000" w:rsidRPr="00000000">
        <w:rPr>
          <w:rFonts w:ascii="Times New Roman" w:cs="Times New Roman" w:eastAsia="Times New Roman" w:hAnsi="Times New Roman"/>
          <w:color w:val="000000"/>
          <w:sz w:val="24"/>
          <w:szCs w:val="24"/>
          <w:rtl w:val="0"/>
        </w:rPr>
        <w:t xml:space="preserve">à</w:t>
      </w:r>
      <w:r w:rsidDel="00000000" w:rsidR="00000000" w:rsidRPr="00000000">
        <w:rPr>
          <w:rFonts w:ascii="Times New Roman" w:cs="Times New Roman" w:eastAsia="Times New Roman" w:hAnsi="Times New Roman"/>
          <w:sz w:val="24"/>
          <w:szCs w:val="24"/>
          <w:rtl w:val="0"/>
        </w:rPr>
        <w:t xml:space="preserve"> Lei nº 10.520, de 17 de julho de 2002, </w:t>
      </w:r>
      <w:r w:rsidDel="00000000" w:rsidR="00000000" w:rsidRPr="00000000">
        <w:rPr>
          <w:rFonts w:ascii="Times New Roman" w:cs="Times New Roman" w:eastAsia="Times New Roman" w:hAnsi="Times New Roman"/>
          <w:color w:val="000000"/>
          <w:sz w:val="24"/>
          <w:szCs w:val="24"/>
          <w:rtl w:val="0"/>
        </w:rPr>
        <w:t xml:space="preserve">à</w:t>
      </w:r>
      <w:r w:rsidDel="00000000" w:rsidR="00000000" w:rsidRPr="00000000">
        <w:rPr>
          <w:rFonts w:ascii="Times New Roman" w:cs="Times New Roman" w:eastAsia="Times New Roman" w:hAnsi="Times New Roman"/>
          <w:sz w:val="24"/>
          <w:szCs w:val="24"/>
          <w:rtl w:val="0"/>
        </w:rPr>
        <w:t xml:space="preserve"> Lei nº 8.078, de 11 de setembro de 1990 - Código de Defesa do Consumidor,</w:t>
      </w:r>
      <w:r w:rsidDel="00000000" w:rsidR="00000000" w:rsidRPr="00000000">
        <w:rPr>
          <w:rFonts w:ascii="Times New Roman" w:cs="Times New Roman" w:eastAsia="Times New Roman" w:hAnsi="Times New Roman"/>
          <w:color w:val="000000"/>
          <w:sz w:val="24"/>
          <w:szCs w:val="24"/>
          <w:rtl w:val="0"/>
        </w:rPr>
        <w:t xml:space="preserve">à</w:t>
      </w:r>
      <w:r w:rsidDel="00000000" w:rsidR="00000000" w:rsidRPr="00000000">
        <w:rPr>
          <w:rFonts w:ascii="Times New Roman" w:cs="Times New Roman" w:eastAsia="Times New Roman" w:hAnsi="Times New Roman"/>
          <w:sz w:val="24"/>
          <w:szCs w:val="24"/>
          <w:rtl w:val="0"/>
        </w:rPr>
        <w:t xml:space="preserve"> Lei Complementar nº 123, de 14 de dezembro de 2006, e subsidiariamente </w:t>
      </w:r>
      <w:r w:rsidDel="00000000" w:rsidR="00000000" w:rsidRPr="00000000">
        <w:rPr>
          <w:rFonts w:ascii="Times New Roman" w:cs="Times New Roman" w:eastAsia="Times New Roman" w:hAnsi="Times New Roman"/>
          <w:color w:val="000000"/>
          <w:sz w:val="24"/>
          <w:szCs w:val="24"/>
          <w:rtl w:val="0"/>
        </w:rPr>
        <w:t xml:space="preserve">à</w:t>
      </w:r>
      <w:r w:rsidDel="00000000" w:rsidR="00000000" w:rsidRPr="00000000">
        <w:rPr>
          <w:rFonts w:ascii="Times New Roman" w:cs="Times New Roman" w:eastAsia="Times New Roman" w:hAnsi="Times New Roman"/>
          <w:sz w:val="24"/>
          <w:szCs w:val="24"/>
          <w:rtl w:val="0"/>
        </w:rPr>
        <w:t xml:space="preserve"> Lei nº 8.666, de 21 de junho de 1993, bem como </w:t>
      </w:r>
      <w:r w:rsidDel="00000000" w:rsidR="00000000" w:rsidRPr="00000000">
        <w:rPr>
          <w:rFonts w:ascii="Times New Roman" w:cs="Times New Roman" w:eastAsia="Times New Roman" w:hAnsi="Times New Roman"/>
          <w:color w:val="000000"/>
          <w:sz w:val="24"/>
          <w:szCs w:val="24"/>
          <w:rtl w:val="0"/>
        </w:rPr>
        <w:t xml:space="preserve">à</w:t>
      </w:r>
      <w:r w:rsidDel="00000000" w:rsidR="00000000" w:rsidRPr="00000000">
        <w:rPr>
          <w:rFonts w:ascii="Times New Roman" w:cs="Times New Roman" w:eastAsia="Times New Roman" w:hAnsi="Times New Roman"/>
          <w:sz w:val="24"/>
          <w:szCs w:val="24"/>
          <w:rtl w:val="0"/>
        </w:rPr>
        <w:t xml:space="preserve"> legislação correlata, e demais exigências previstas neste Edital e seus Anexos.</w:t>
      </w:r>
    </w:p>
    <w:p w:rsidR="00000000" w:rsidDel="00000000" w:rsidP="00000000" w:rsidRDefault="00000000" w:rsidRPr="00000000">
      <w:pPr>
        <w:spacing w:after="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de abertura da sessão pública: 27 de outubro de 2017.</w:t>
      </w:r>
    </w:p>
    <w:p w:rsidR="00000000" w:rsidDel="00000000" w:rsidP="00000000" w:rsidRDefault="00000000" w:rsidRPr="00000000">
      <w:pPr>
        <w:spacing w:after="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Horário:09:30</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horas – horário local</w:t>
      </w:r>
    </w:p>
    <w:p w:rsidR="00000000" w:rsidDel="00000000" w:rsidP="00000000" w:rsidRDefault="00000000" w:rsidRPr="00000000">
      <w:pPr>
        <w:spacing w:after="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Endereço: Rua Evaristo de Carvalho, nº56 – Centro – Ibertioga/MG.</w:t>
      </w:r>
    </w:p>
    <w:p w:rsidR="00000000" w:rsidDel="00000000" w:rsidP="00000000" w:rsidRDefault="00000000" w:rsidRPr="00000000">
      <w:pPr>
        <w:spacing w:after="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Credenciamento: das 09:00h às 09:30h.</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DO OBJETO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objeto da presente licitação é o registro de preços para eventual e futura contratação de empresa EM SERVIÇO DE OFICINA ESPECIALIZADA PARA SERVIÇO MECANICO DE RASTREAMENTO ELETRONICO EM VEICULOS COMPUTADORIZADOS, SERVIÇOS MECANICOS ESPECIALIZADO EM INJEÇÃO ELETRONICA, SERVIÇOS MECANICOS ESPECIALIZADOS EM RETIFICAS DE MOTORES DE VEICULOS FLEX DA FROTA DA PREFEITURA DO MUNICIPIO DE IBERTIOGA-MG, conforme condições, especificações e quantidades estabelecidas no Ter</w:t>
      </w:r>
      <w:r w:rsidDel="00000000" w:rsidR="00000000" w:rsidRPr="00000000">
        <w:rPr>
          <w:rFonts w:ascii="Times New Roman" w:cs="Times New Roman" w:eastAsia="Times New Roman" w:hAnsi="Times New Roman"/>
          <w:color w:val="000000"/>
          <w:sz w:val="24"/>
          <w:szCs w:val="24"/>
          <w:rtl w:val="0"/>
        </w:rPr>
        <w:t xml:space="preserve">mo de Referência, neste Edital e seus Anexos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1.1.1 –Esta licitação é destinada à participação de empresas enquadradas como Empresas de Pequeno Porte – EPP, Microempresas – ME e Microempreendedores Individuais – MEI.</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1.1.2 – As empresas que atendam aos requisitos deste Edital, mas, que não se enquadrem como Microempresa – ME ou Empresa de Pequeno Porte – EPP ou Microempreendedor Individual – MEI não poderão lançar proposta. Tal procedimento tem por objetivo viabilizar a aplicação do disposto na LC 147/2014.</w:t>
      </w:r>
    </w:p>
    <w:p w:rsidR="00000000" w:rsidDel="00000000" w:rsidP="00000000" w:rsidRDefault="00000000" w:rsidRPr="00000000">
      <w:pPr>
        <w:spacing w:after="12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1"/>
          <w:numId w:val="9"/>
        </w:numPr>
        <w:spacing w:after="120" w:line="240" w:lineRule="auto"/>
        <w:ind w:left="284" w:right="-15"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licitação será dividida em itens, conforme tabela constante do Termo de Referência, facultando-se ao licitante a participação em quantos itens forem de seu interesse. </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 critério de julgamento adotado será o menor preço </w:t>
      </w:r>
      <w:r w:rsidDel="00000000" w:rsidR="00000000" w:rsidRPr="00000000">
        <w:rPr>
          <w:rFonts w:ascii="Times New Roman" w:cs="Times New Roman" w:eastAsia="Times New Roman" w:hAnsi="Times New Roman"/>
          <w:b w:val="1"/>
          <w:sz w:val="24"/>
          <w:szCs w:val="24"/>
          <w:rtl w:val="0"/>
        </w:rPr>
        <w:t xml:space="preserve">unitário por item</w:t>
      </w:r>
      <w:r w:rsidDel="00000000" w:rsidR="00000000" w:rsidRPr="00000000">
        <w:rPr>
          <w:rFonts w:ascii="Times New Roman" w:cs="Times New Roman" w:eastAsia="Times New Roman" w:hAnsi="Times New Roman"/>
          <w:sz w:val="24"/>
          <w:szCs w:val="24"/>
          <w:rtl w:val="0"/>
        </w:rPr>
        <w:t xml:space="preserve">, observadas as exigências contidas neste Edital e seus Anexos quanto às especificações do objeto.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Integram este Edital, para todos os fins e efeitos, os seguintes anexos: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 Termo de Referência</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 Modelo de declaração de cumprimento dos requisitos de habilitação (inciso VII do artigo 4º da Lei nº 10.520, de 2002)</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 Modelo de declaração de inexistência de fato superveniente impeditivo da habilitação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 - Modelo de declaração relativa à proibição do trabalho do menor (Lei nº 9.854/99)</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 Modelo de declaração de microempresa e empresa de pequeno porte, ou cooperativa enquadrada no artigo 34 da Lei nº 11.488, de 2007</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 Modelo de Declaração de Elaboração Independente de Proposta</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sz w:val="24"/>
          <w:szCs w:val="24"/>
          <w:rtl w:val="0"/>
        </w:rPr>
        <w:t xml:space="preserve">VII</w:t>
      </w:r>
      <w:r w:rsidDel="00000000" w:rsidR="00000000" w:rsidRPr="00000000">
        <w:rPr>
          <w:rFonts w:ascii="Times New Roman" w:cs="Times New Roman" w:eastAsia="Times New Roman" w:hAnsi="Times New Roman"/>
          <w:sz w:val="24"/>
          <w:szCs w:val="24"/>
          <w:rtl w:val="0"/>
        </w:rPr>
        <w:t xml:space="preserve"> - Minuta de Ata de Registro de Preços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w:t>
      </w:r>
      <w:r w:rsidDel="00000000" w:rsidR="00000000" w:rsidRPr="00000000">
        <w:rPr>
          <w:rFonts w:ascii="Times New Roman" w:cs="Times New Roman" w:eastAsia="Times New Roman" w:hAnsi="Times New Roman"/>
          <w:b w:val="1"/>
          <w:sz w:val="24"/>
          <w:szCs w:val="24"/>
          <w:rtl w:val="0"/>
        </w:rPr>
        <w:t xml:space="preserve">VIII</w:t>
      </w:r>
      <w:r w:rsidDel="00000000" w:rsidR="00000000" w:rsidRPr="00000000">
        <w:rPr>
          <w:rFonts w:ascii="Times New Roman" w:cs="Times New Roman" w:eastAsia="Times New Roman" w:hAnsi="Times New Roman"/>
          <w:sz w:val="24"/>
          <w:szCs w:val="24"/>
          <w:rtl w:val="0"/>
        </w:rPr>
        <w:t xml:space="preserve"> - Minuta do contrato.</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DOS ÓRGÃOS PARTICIPANTES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órgão gerenciador será o Serviço de Transporte.</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participantes os seguintes órgãos: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Secretaria Municipal de Saúde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Secretaria Municipal de Educação;</w:t>
      </w:r>
      <w:r w:rsidDel="00000000" w:rsidR="00000000" w:rsidRPr="00000000">
        <w:rPr>
          <w:rtl w:val="0"/>
        </w:rPr>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Secretaria Municipal de Infra Estrutura e Obras;</w:t>
      </w:r>
      <w:r w:rsidDel="00000000" w:rsidR="00000000" w:rsidRPr="00000000">
        <w:rPr>
          <w:rtl w:val="0"/>
        </w:rPr>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Secretaria Municipal do Desenvolvimento Social</w:t>
      </w:r>
      <w:r w:rsidDel="00000000" w:rsidR="00000000" w:rsidRPr="00000000">
        <w:rPr>
          <w:rtl w:val="0"/>
        </w:rPr>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Gabinete do Prefeito Municipal</w:t>
      </w:r>
      <w:r w:rsidDel="00000000" w:rsidR="00000000" w:rsidRPr="00000000">
        <w:rPr>
          <w:rtl w:val="0"/>
        </w:rPr>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Secretaria Municipal do Meio Ambiente</w:t>
      </w:r>
      <w:r w:rsidDel="00000000" w:rsidR="00000000" w:rsidRPr="00000000">
        <w:rPr>
          <w:rtl w:val="0"/>
        </w:rPr>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Secretaria Municipal de Agricultura</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Poderá utilizar-se da Ata de Registro de Preços, ainda, qualquer órgão ou entidade da Administração que não tenha participado do certame, mediante prévia consulta ao órgão gerenciador, desde que devidamente comprovada a vantagem e respeitadas, no que couber, as condições e as regras estabelecidas na Lei nº 8.666, de 1993.</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 com o órgão gerenciador e órgãos participantes.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autorização do órgão gerenciador, o órgão não participante deverá efetivar a contratação solicitada em até noventa dias, observado o prazo de validade da Ata de Registro de Preços.</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DAS CONDIÇÕES DE PARTICIPAÇÃO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 </w:t>
      </w:r>
      <w:r w:rsidDel="00000000" w:rsidR="00000000" w:rsidRPr="00000000">
        <w:rPr>
          <w:rFonts w:ascii="Times New Roman" w:cs="Times New Roman" w:eastAsia="Times New Roman" w:hAnsi="Times New Roman"/>
          <w:b w:val="1"/>
          <w:sz w:val="23"/>
          <w:szCs w:val="23"/>
          <w:rtl w:val="0"/>
        </w:rPr>
        <w:t xml:space="preserve">bem como as empresas enquadradas como Microempresa – ME e Empresa de Pequeno Porte – EPP, Microempreendedores Individuais – MEI, nos termos da Lei Complementar n.º147/2014.</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será admitida nesta licitação a participação de pessoas jurídicas: </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falência, recuperação judicial, concordata ou insolvência, judicialmente decretadas, ou em processo de recuperação extrajudicial;</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dissolução ou em liquidação; </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estejam suspensas de licitar e impedidas de contratar com qualquer órgão ou entidade da Administração Pública, seja na esfera federal, estadual, do Distrito Federal ou municipal, nos termos do artigo 87, inciso III, da Lei n° 8.666, de 1993;</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estejam impedidas de licitar e de contratar com a União, nos termos do artigo 7° da Lei n° 10.520, de 2002, e decretos regulamentadores;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estejam proibidas de contratar com a Administração Pública, em razão de sanção restritiva de direito decorrente de infração administrativa ambiental, nos termos do artigo 72, § 8°, inciso V, da Lei n° 9.605, de 1998;</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tenham sido declaradas inidôneas para licitar ou contratar com a Administração Pública;</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estejam reunidas em consórcio;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sejam controladoras, coligadas ou subsidiárias entre si;</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Estrangeiras que não funcionem no País;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Quaisquer interessados que se enquadrem nas vedações previstas no artigo 9º da Lei nº 8.666, de 1993.</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não estejam enquadradas, como micro empresa-me, empresa de pequeno porte-epp e microemprendedor-mei. </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descumprimento de qualquer condição de participação acarretará a inabilitação do licitante.</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DO CREDENCIAMENTO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licitante ou o seu representante que não se credenciar ou não comprovar seus poderes estará impedido de apresentar lances, formular intenção de recurso ou manifestar-se, de qualquer forma, durante a sessão.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Considera-se como representante do licitante qualquer pessoa habilitada, nos termos do estatuto ou contrato social, do instrumento público de procuração, ou particular com firma reconhecida, ou documento equivalente.</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estatuto, o contrato social ou o registro como empresário individual devem ostentar a competência do representante do licitante para representá-lo perante terceiros.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credenciado poderá representar apenas um licitante.</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DA ABERTURA DA SESSÃO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abertura da presente licitação dar-se-á em sessão pública, na data, horário e local indicados no preâmbulo deste Edital, quando o licitante, ou o seu representante, após a fase de credenciamento, deverá apresentar ao Pregoeiro os seguintes documentos: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 de cumprimento dos requisitos de habilitação (conforme modelo anexo);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 de microempresa ou empresa de pequeno porte, ou de cooperativa enquadrada no artigo 34 da Lei nº 11.488, de 2007, quando for o caso (conforme modelo anexo), sob pena de não usufruir do tratamento diferenciado previsto na Lei Complementar nº 123, de 2006;</w:t>
      </w:r>
    </w:p>
    <w:p w:rsidR="00000000" w:rsidDel="00000000" w:rsidP="00000000" w:rsidRDefault="00000000" w:rsidRPr="00000000">
      <w:pPr>
        <w:numPr>
          <w:ilvl w:val="3"/>
          <w:numId w:val="9"/>
        </w:numPr>
        <w:spacing w:after="120" w:line="240" w:lineRule="auto"/>
        <w:ind w:left="1277" w:hanging="127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Envelopes da proposta de preços e da documentação de habilitação, separados, fechados e rubricados no fecho, opacos, contendo em suas partes externas e frontais, em caracteres destacados, os seguintes dizeres:</w:t>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12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ENVELOPE N° 1 - PROPOSTA DE PREÇOS</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DO ÓRGÃO LICITANTE)</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PROCESSO Nº 055/2017</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PREGÃO Nº 032</w:t>
      </w:r>
      <w:r w:rsidDel="00000000" w:rsidR="00000000" w:rsidRPr="00000000">
        <w:rPr>
          <w:rFonts w:ascii="Times New Roman" w:cs="Times New Roman" w:eastAsia="Times New Roman" w:hAnsi="Times New Roman"/>
          <w:b w:val="1"/>
          <w:sz w:val="24"/>
          <w:szCs w:val="24"/>
          <w:rtl w:val="0"/>
        </w:rPr>
        <w:t xml:space="preserve">/2017</w:t>
      </w:r>
      <w:r w:rsidDel="00000000" w:rsidR="00000000" w:rsidRPr="00000000">
        <w:rPr>
          <w:rtl w:val="0"/>
        </w:rPr>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(RAZÃO SOCIAL DO LICITANTE)</w:t>
      </w:r>
    </w:p>
    <w:p w:rsidR="00000000" w:rsidDel="00000000" w:rsidP="00000000" w:rsidRDefault="00000000" w:rsidRPr="00000000">
      <w:pPr>
        <w:spacing w:after="120" w:line="240" w:lineRule="auto"/>
        <w:ind w:left="1985"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CNPJ N° </w:t>
      </w:r>
      <w:r w:rsidDel="00000000" w:rsidR="00000000" w:rsidRPr="00000000">
        <w:rPr>
          <w:rFonts w:ascii="Times New Roman" w:cs="Times New Roman" w:eastAsia="Times New Roman" w:hAnsi="Times New Roman"/>
          <w:b w:val="1"/>
          <w:sz w:val="24"/>
          <w:szCs w:val="24"/>
          <w:rtl w:val="0"/>
        </w:rPr>
        <w:t xml:space="preserve">XXXX</w:t>
      </w:r>
    </w:p>
    <w:p w:rsidR="00000000" w:rsidDel="00000000" w:rsidP="00000000" w:rsidRDefault="00000000" w:rsidRPr="00000000">
      <w:pPr>
        <w:spacing w:after="12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ENVELOPE N° 2 - DOCUMENTAÇÃO DE HABILITAÇÃO</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DO ÓRGÃO LICITANTE)</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PROCESSO Nº055/2017</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PREGÃO Nº </w:t>
      </w:r>
      <w:r w:rsidDel="00000000" w:rsidR="00000000" w:rsidRPr="00000000">
        <w:rPr>
          <w:rFonts w:ascii="Times New Roman" w:cs="Times New Roman" w:eastAsia="Times New Roman" w:hAnsi="Times New Roman"/>
          <w:b w:val="1"/>
          <w:sz w:val="24"/>
          <w:szCs w:val="24"/>
          <w:rtl w:val="0"/>
        </w:rPr>
        <w:t xml:space="preserve">032/2017</w:t>
      </w:r>
      <w:r w:rsidDel="00000000" w:rsidR="00000000" w:rsidRPr="00000000">
        <w:rPr>
          <w:rtl w:val="0"/>
        </w:rPr>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(RAZÃO SOCIAL DO LICITANTE)</w:t>
      </w:r>
    </w:p>
    <w:p w:rsidR="00000000" w:rsidDel="00000000" w:rsidP="00000000" w:rsidRDefault="00000000" w:rsidRPr="00000000">
      <w:pPr>
        <w:spacing w:after="12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CNPJ N° </w:t>
      </w:r>
      <w:r w:rsidDel="00000000" w:rsidR="00000000" w:rsidRPr="00000000">
        <w:rPr>
          <w:rFonts w:ascii="Times New Roman" w:cs="Times New Roman" w:eastAsia="Times New Roman" w:hAnsi="Times New Roman"/>
          <w:b w:val="1"/>
          <w:sz w:val="24"/>
          <w:szCs w:val="24"/>
          <w:rtl w:val="0"/>
        </w:rPr>
        <w:t xml:space="preserve">XXXX</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 admitido o encaminhamento dos envelopes por via postal, mediante recibo ou aviso de recebimento, desde que entregues até 1 (uma) hora antes da abertura da sessão pública.</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hipótese, os dois envelopes deverão ser acondicionados em invólucro único, endereçado diretamente à Comissão, com a seguinte identificação:</w:t>
      </w:r>
    </w:p>
    <w:p w:rsidR="00000000" w:rsidDel="00000000" w:rsidP="00000000" w:rsidRDefault="00000000" w:rsidRPr="00000000">
      <w:pPr>
        <w:spacing w:after="0" w:line="240" w:lineRule="auto"/>
        <w:ind w:left="113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COMISSÃO DE LICITAÇÃO</w:t>
      </w:r>
    </w:p>
    <w:p w:rsidR="00000000" w:rsidDel="00000000" w:rsidP="00000000" w:rsidRDefault="00000000" w:rsidRPr="00000000">
      <w:pPr>
        <w:spacing w:after="0" w:line="240" w:lineRule="auto"/>
        <w:ind w:left="1134"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DO ÓRGÃO LICITANTE)</w:t>
      </w:r>
    </w:p>
    <w:p w:rsidR="00000000" w:rsidDel="00000000" w:rsidP="00000000" w:rsidRDefault="00000000" w:rsidRPr="00000000">
      <w:pPr>
        <w:spacing w:after="0" w:line="240" w:lineRule="auto"/>
        <w:ind w:left="1134"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PROCESSO Nº055/2017</w:t>
      </w:r>
    </w:p>
    <w:p w:rsidR="00000000" w:rsidDel="00000000" w:rsidP="00000000" w:rsidRDefault="00000000" w:rsidRPr="00000000">
      <w:pPr>
        <w:spacing w:after="0" w:line="240" w:lineRule="auto"/>
        <w:ind w:left="1134"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PREGÃO PRESENCIAL Nº </w:t>
      </w:r>
      <w:r w:rsidDel="00000000" w:rsidR="00000000" w:rsidRPr="00000000">
        <w:rPr>
          <w:rFonts w:ascii="Times New Roman" w:cs="Times New Roman" w:eastAsia="Times New Roman" w:hAnsi="Times New Roman"/>
          <w:b w:val="1"/>
          <w:sz w:val="24"/>
          <w:szCs w:val="24"/>
          <w:rtl w:val="0"/>
        </w:rPr>
        <w:t xml:space="preserve">032/2017</w:t>
      </w:r>
    </w:p>
    <w:p w:rsidR="00000000" w:rsidDel="00000000" w:rsidP="00000000" w:rsidRDefault="00000000" w:rsidRPr="00000000">
      <w:pPr>
        <w:spacing w:after="120" w:line="240" w:lineRule="auto"/>
        <w:ind w:left="1134"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SESSÃO EM 27/10/2017, ÀS 09:30 HORAS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envelopes que não forem entregues nas condições acima estipuladas não gerarão efeitos como proposta.</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declaração falsa relativa ao cumprimento de qualquer condição sujeitará o licitante às sanções previstas neste Edital.</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DA PROPOSTA DE PREÇOS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proposta de preços, emitida por computador ou datilografada, redigida em língua portuguesa, com clareza, sem emendas, rasuras, acréscimos ou entrelinhas, devidamente datada e assinada, como também rubricadas todas as suas folhas pelo licitante ou seu representante, deverá conter:</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características do objeto de forma clara e precisa, indicando marca, fabricante, modelo, número de registro ou inscrição do bem no órgão competente, quando for o caso, tipo, procedência e demais dados pertinentes, observadas as especificações constantes do Termo de Referência. Todas as especificações do objeto contidas na proposta vinculam o fornecedor registrado.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Preço </w:t>
      </w:r>
      <w:r w:rsidDel="00000000" w:rsidR="00000000" w:rsidRPr="00000000">
        <w:rPr>
          <w:rFonts w:ascii="Times New Roman" w:cs="Times New Roman" w:eastAsia="Times New Roman" w:hAnsi="Times New Roman"/>
          <w:b w:val="1"/>
          <w:sz w:val="24"/>
          <w:szCs w:val="24"/>
          <w:rtl w:val="0"/>
        </w:rPr>
        <w:t xml:space="preserve">unitário e total por item</w:t>
      </w:r>
      <w:r w:rsidDel="00000000" w:rsidR="00000000" w:rsidRPr="00000000">
        <w:rPr>
          <w:rFonts w:ascii="Times New Roman" w:cs="Times New Roman" w:eastAsia="Times New Roman" w:hAnsi="Times New Roman"/>
          <w:sz w:val="24"/>
          <w:szCs w:val="24"/>
          <w:rtl w:val="0"/>
        </w:rPr>
        <w:t xml:space="preserve">,em algarismo, expresso em moeda corrente nacional (real), de acordo com os preços praticados no mercado, considerando as quantidades constantes do Termo de Referência.</w:t>
      </w:r>
    </w:p>
    <w:p w:rsidR="00000000" w:rsidDel="00000000" w:rsidP="00000000" w:rsidRDefault="00000000" w:rsidRPr="00000000">
      <w:pPr>
        <w:numPr>
          <w:ilvl w:val="3"/>
          <w:numId w:val="9"/>
        </w:numPr>
        <w:spacing w:after="120" w:line="240" w:lineRule="auto"/>
        <w:ind w:left="1277" w:hanging="127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preço cotado deverão estar incluídos todos os insumos que o compõem, tais como as despesas com impostos, taxas, frete, seguros e quaisquer outros que incidam na contratação do objeto. </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sz w:val="24"/>
          <w:szCs w:val="24"/>
          <w:rtl w:val="0"/>
        </w:rPr>
        <w:t xml:space="preserve">Prazo de entrega, conforme parâmetro máximo do Termo de Referência.</w:t>
      </w:r>
      <w:r w:rsidDel="00000000" w:rsidR="00000000" w:rsidRPr="00000000">
        <w:rPr>
          <w:rtl w:val="0"/>
        </w:rPr>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sz w:val="24"/>
          <w:szCs w:val="24"/>
          <w:rtl w:val="0"/>
        </w:rPr>
        <w:t xml:space="preserve">Prazo de garantia do produto, conforme parâmetro mínimo do Termo de Referência.</w:t>
      </w:r>
      <w:r w:rsidDel="00000000" w:rsidR="00000000" w:rsidRPr="00000000">
        <w:rPr>
          <w:rtl w:val="0"/>
        </w:rPr>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Prazo de validade da proposta não inferior a 60 (sessenta) dias corridos, a contar da data da sua apresentação.</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apresentação da proposta implica plena aceitação, por parte do licitante, das condições estabelecidas neste Edital e seus Anexos.</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DA CLASSIFICAÇÃO DAS PROPOSTAS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 Pregoeiro(a) verificará as propostas apresentadas, desclassificando desde logo aquelas que não estejam em conformidade com os requisitos estabelecidos neste Edital, contenham vícios insanáveis, que sejam omissas, apresentem irregularidades ou defeitos capazes de dificultar o julgamento, ou não apresentem as especificações técnicas exigidas no Termo de Referência.</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desclassificação de proposta será sempre fundamentada e registrada em Ata. </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 Pregoeiro(a) classificará o autor da proposta de menor preço e aqueles que tenham apresentado propostas em valores sucessivos e superiores em até 10% (dez por cento), relativamente à de menor preço, para participação na fase de lances.</w:t>
      </w:r>
    </w:p>
    <w:p w:rsidR="00000000" w:rsidDel="00000000" w:rsidP="00000000" w:rsidRDefault="00000000" w:rsidRPr="00000000">
      <w:pPr>
        <w:numPr>
          <w:ilvl w:val="2"/>
          <w:numId w:val="9"/>
        </w:numPr>
        <w:spacing w:after="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não forem verificadas, no mínimo, três propostas escritas de preços nas condições definidas no subitem anterior, o(a) Pregoeiro(a) classificará as melhores propostas subsequentes, até o máximo de três, para que seus autores participem dos lances verbais, quaisquer que sejam os preços oferecidos.</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DA FORMULAÇÃO DOS LANCES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Classificadas as propostas, de acordo com o Edital, o(a) Pregoeiro(a) dará início à etapa de apresentação de lances verbais pelos licitantes, que deverão ser formulados de forma sucessiva, em valores distintos e decrescentes.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lance deverá ser ofertado pelo valor </w:t>
      </w:r>
      <w:r w:rsidDel="00000000" w:rsidR="00000000" w:rsidRPr="00000000">
        <w:rPr>
          <w:rFonts w:ascii="Times New Roman" w:cs="Times New Roman" w:eastAsia="Times New Roman" w:hAnsi="Times New Roman"/>
          <w:b w:val="1"/>
          <w:sz w:val="24"/>
          <w:szCs w:val="24"/>
          <w:rtl w:val="0"/>
        </w:rPr>
        <w:t xml:space="preserve">UNITÁRIO do item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 Pregoeiro(a) convidará individualmente os licitantes classificados, de forma sequencial, a apresentar lances verbais, a partir do autor da proposta classificada de maior preço e os demais, em ordem decrescente de valor.</w:t>
      </w:r>
    </w:p>
    <w:p w:rsidR="00000000" w:rsidDel="00000000" w:rsidP="00000000" w:rsidRDefault="00000000" w:rsidRPr="00000000">
      <w:pPr>
        <w:numPr>
          <w:ilvl w:val="1"/>
          <w:numId w:val="9"/>
        </w:numPr>
        <w:tabs>
          <w:tab w:val="left" w:pos="4820"/>
        </w:tabs>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etapa de lances será considerada encerrada quando todos os participantes dessa etapa declinarem da formulação de lances. </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desistência em apresentar lance verbal, quando convocado pelo(a) Pregoeiro(a), implicará a exclusão do licitante da etapa de lances e a manutenção do último preço por ele apresentado, para efeito de ordenação das propostas. </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Encerrada a etapa de lances, na hipótese de participação de licitante microempresa (ME) ou empresa de pequeno porte (EPP) ou cooperativa enquadrada no artigo 34 da Lei nº 11.488, de 2007 (COOP), será observado o disposto nos artigos 44 e 45, da Lei Complementar nº 123, de 2006, regulamentada pelo Decreto nº 6.204, de 2007.</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 Pregoeiro(a) identificará os preços ofertados pelas ME/EPP e COOP participantes que sejam iguais ou até 5% (cinco por cento) superiores ao menor preço, desde que a primeira colocada não seja uma ME/EPP/COOP.</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propostas ou lances que se enquadrarem nessa condição serão consideradas empatadas com a primeira colocada e o licitante ME/EPP/COOP melhor classificado terá o direito de apresentar uma última oferta para desempate, obrigatoriamente abaixo da primeira colocada, no prazo máximo de 5 (cinco) minutos.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a ME/EPP/COOP melhor classificada desista ou não se manifeste no prazo estabelecido, serão convocadas as demais licitantes ME/EPP/COOP participantes que se encontrem naquele intervalo de 5% (cinco por cento), na ordem de classificação, para o exercício do mesmo direito, segundo o estabelecido no subitem anterior.</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sejam identificadas propostas de licitantes ME/EPP/COOP empatadas, no referido intervalo de 5% (cinco por cento), será realizado sorteio para definir qual das licitantes primeiro poderá apresentar nova oferta, conforme subitens acima. </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Havendo êxito neste procedimento, a ME/EPP/COOP assumirá a condição de melhor classificada no certame, para fins de aceitação. Não havendo êxito, ou tendo sido a melhor oferta inicial apresentada por ME/EPP/COOP, ou ainda não existindo ME/EPP/COOP participante, prevalecerá a classificação inicial.</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Somente após o procedimento de desempate fictício, quando houver, e a classificação final dos licitantes, será cabível a negociação de preço junto ao fornecedor classificado em primeiro lugar.</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Havendo eventual empate entre propostas, ou entre propostas e lances, o critério de desempate será aquele previsto no artigo 3º, § 2º, da Lei nº 8.666, de 1993, assegurando-se a preferência, sucessivamente, aos bens e serviços:</w:t>
      </w:r>
    </w:p>
    <w:p w:rsidR="00000000" w:rsidDel="00000000" w:rsidP="00000000" w:rsidRDefault="00000000" w:rsidRPr="00000000">
      <w:pPr>
        <w:numPr>
          <w:ilvl w:val="0"/>
          <w:numId w:val="7"/>
        </w:numPr>
        <w:spacing w:after="120" w:line="240" w:lineRule="auto"/>
        <w:ind w:left="851" w:hanging="851"/>
        <w:contextualSpacing w:val="0"/>
        <w:jc w:val="both"/>
        <w:rPr>
          <w:sz w:val="24"/>
          <w:szCs w:val="24"/>
        </w:rPr>
      </w:pPr>
      <w:r w:rsidDel="00000000" w:rsidR="00000000" w:rsidRPr="00000000">
        <w:rPr>
          <w:rFonts w:ascii="Times New Roman" w:cs="Times New Roman" w:eastAsia="Times New Roman" w:hAnsi="Times New Roman"/>
          <w:sz w:val="24"/>
          <w:szCs w:val="24"/>
          <w:rtl w:val="0"/>
        </w:rPr>
        <w:t xml:space="preserve">produzidos no País;</w:t>
      </w:r>
    </w:p>
    <w:p w:rsidR="00000000" w:rsidDel="00000000" w:rsidP="00000000" w:rsidRDefault="00000000" w:rsidRPr="00000000">
      <w:pPr>
        <w:numPr>
          <w:ilvl w:val="0"/>
          <w:numId w:val="7"/>
        </w:numPr>
        <w:spacing w:after="120" w:line="240" w:lineRule="auto"/>
        <w:ind w:left="851" w:hanging="851"/>
        <w:contextualSpacing w:val="0"/>
        <w:jc w:val="both"/>
        <w:rPr>
          <w:sz w:val="24"/>
          <w:szCs w:val="24"/>
        </w:rPr>
      </w:pPr>
      <w:r w:rsidDel="00000000" w:rsidR="00000000" w:rsidRPr="00000000">
        <w:rPr>
          <w:rFonts w:ascii="Times New Roman" w:cs="Times New Roman" w:eastAsia="Times New Roman" w:hAnsi="Times New Roman"/>
          <w:sz w:val="24"/>
          <w:szCs w:val="24"/>
          <w:rtl w:val="0"/>
        </w:rPr>
        <w:t xml:space="preserve">produzidos ou prestados por empresas brasileiras; </w:t>
      </w:r>
    </w:p>
    <w:p w:rsidR="00000000" w:rsidDel="00000000" w:rsidP="00000000" w:rsidRDefault="00000000" w:rsidRPr="00000000">
      <w:pPr>
        <w:numPr>
          <w:ilvl w:val="0"/>
          <w:numId w:val="7"/>
        </w:numPr>
        <w:spacing w:after="120" w:line="240" w:lineRule="auto"/>
        <w:ind w:left="851" w:hanging="851"/>
        <w:contextualSpacing w:val="0"/>
        <w:jc w:val="both"/>
        <w:rPr>
          <w:sz w:val="24"/>
          <w:szCs w:val="24"/>
        </w:rPr>
      </w:pPr>
      <w:r w:rsidDel="00000000" w:rsidR="00000000" w:rsidRPr="00000000">
        <w:rPr>
          <w:rFonts w:ascii="Times New Roman" w:cs="Times New Roman" w:eastAsia="Times New Roman" w:hAnsi="Times New Roman"/>
          <w:sz w:val="24"/>
          <w:szCs w:val="24"/>
          <w:rtl w:val="0"/>
        </w:rPr>
        <w:t xml:space="preserve">produzidos ou prestados por empresas que invistam em pesquisa e no desenvolvimento de tecnologia no País. </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Persistindo o empate, o critério de desempate será o sorteio.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Apurada a proposta final classificada em primeiro lugar, o(a) Pregoeiro(a) poderá negociar com o licitante para que seja obtido melhor preço, observado o critério de julgamento, não se admitindo negociar condições diferentes daquelas previstas neste Edital.</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negociação do preço, o(a) Pregoeiro(a) iniciará a fase de aceitação e julgamento da proposta.</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u w:val="single"/>
          <w:shd w:fill="b3b3b3" w:val="clear"/>
          <w:rtl w:val="0"/>
        </w:rPr>
        <w:t xml:space="preserve">DA ACEITAÇÃO E JULGAMENTO </w:t>
      </w:r>
      <w:r w:rsidDel="00000000" w:rsidR="00000000" w:rsidRPr="00000000">
        <w:rPr>
          <w:rFonts w:ascii="Times New Roman" w:cs="Times New Roman" w:eastAsia="Times New Roman" w:hAnsi="Times New Roman"/>
          <w:sz w:val="24"/>
          <w:szCs w:val="24"/>
          <w:highlight w:val="lightGray"/>
          <w:u w:val="single"/>
          <w:rtl w:val="0"/>
        </w:rPr>
        <w:t xml:space="preserve">DAS PROPOSTAS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condição prévia à aceitação da proposta, caso o licitante detentor da proposta classificada em primeiro lugar tenha usufruído do tratamento diferenciado previsto nos artigos 44 e 45 da Lei Complementar n° 123, de 2006, o(a) Pregoeiro(a) poderá consultar o Portal da Transparência do Governo Federal (</w:t>
      </w:r>
      <w:hyperlink r:id="rId5">
        <w:r w:rsidDel="00000000" w:rsidR="00000000" w:rsidRPr="00000000">
          <w:rPr>
            <w:rFonts w:ascii="Times New Roman" w:cs="Times New Roman" w:eastAsia="Times New Roman" w:hAnsi="Times New Roman"/>
            <w:sz w:val="24"/>
            <w:szCs w:val="24"/>
            <w:u w:val="single"/>
            <w:rtl w:val="0"/>
          </w:rPr>
          <w:t xml:space="preserve">www.portaldatransparencia.gov.br</w:t>
        </w:r>
      </w:hyperlink>
      <w:r w:rsidDel="00000000" w:rsidR="00000000" w:rsidRPr="00000000">
        <w:rPr>
          <w:rFonts w:ascii="Times New Roman" w:cs="Times New Roman" w:eastAsia="Times New Roman" w:hAnsi="Times New Roman"/>
          <w:sz w:val="24"/>
          <w:szCs w:val="24"/>
          <w:rtl w:val="0"/>
        </w:rPr>
        <w:t xml:space="preserve">), seção “Despesas – Gastos Diretos do Governo – Favorecido (pessoas físicas, empresas e outros)”,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Constatada a ocorrência de qualquer das situações de extrapolamento do limite legal, o Pregoeiro indeferirá a aplicação do tratamento diferenciado em favor do licitante, conforme artigo 3°, §§ 9°, 9°-A, 10 e 12, da Lei Complementar n° 123, de 2006, com a conseqüente recusa do lance de desempate, sem prejuízo das penalidades incidentes.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ocorrendo situação de recusa com base na hipótese acima, o(a) Pregoeiro(a) examinará a proposta classificada em primeiro lugar quanto à compatibilidade do preço em relação ao valor estimado para a contratação e sua exeqüibilidade, bem como quanto ao cumprimento das especificações do objeto.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preços não poderão ultrapassar o valor unitário máximo de cada item definido no Termo de Referência.</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 Pregoeiro(a)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Havendo necessidade, o(a) Pregoeiro(a) suspenderá a sessão, informando a nova data e horário para a continuidade da mesma.</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a proposta classificada em primeiro lugar não for aceitável, ou for desclassificada, o(a) Pregoeiro(a) examinará a proposta subseqüente, e, assim sucessivamente, na ordem de classificação, até a apuração de uma proposta que atenda ao Edital.</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Nessa situação, o(a) Pregoeiro(a) poderá negociar com o licitante para que seja obtido preço melhor.</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julgamento das propostas, o(a) Pregoeiro(a) poderá sanar erros ou falhas que não alterem sua substância, mediante despacho fundamentado, registrado em ata e acessível a todos, atribuindo-lhes validade e eficácia para fins de classificação.</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Aceita a proposta classificada em primeiro lugar, o licitante deverá comprovar sua condição de habilitação, na forma determinada neste Edital.</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DA HABILITAÇÃO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condição prévia ao exame da documentação de habilitação do licitante detentor da proposta classificada em primeiro lugar, o(a) Pregoeiro(a) verificará o eventual descumprimento das condições de participação, especialmente quanto à existência de sanção que impeça a participação no certame ou a futura contratação, mediante a consulta aos seguintes cadastros:</w:t>
      </w:r>
    </w:p>
    <w:p w:rsidR="00000000" w:rsidDel="00000000" w:rsidP="00000000" w:rsidRDefault="00000000" w:rsidRPr="00000000">
      <w:pPr>
        <w:numPr>
          <w:ilvl w:val="0"/>
          <w:numId w:val="11"/>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CAF – Cadastro de Fornecedores do Município;</w:t>
      </w:r>
    </w:p>
    <w:p w:rsidR="00000000" w:rsidDel="00000000" w:rsidP="00000000" w:rsidRDefault="00000000" w:rsidRPr="00000000">
      <w:pPr>
        <w:numPr>
          <w:ilvl w:val="0"/>
          <w:numId w:val="11"/>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Cadastro Nacional de Empresas Inidôneas e Suspensas – CEIS, mantido pela Controladoria-Geral da União (</w:t>
      </w:r>
      <w:hyperlink r:id="rId6">
        <w:r w:rsidDel="00000000" w:rsidR="00000000" w:rsidRPr="00000000">
          <w:rPr>
            <w:rFonts w:ascii="Times New Roman" w:cs="Times New Roman" w:eastAsia="Times New Roman" w:hAnsi="Times New Roman"/>
            <w:sz w:val="24"/>
            <w:szCs w:val="24"/>
            <w:u w:val="single"/>
            <w:rtl w:val="0"/>
          </w:rPr>
          <w:t xml:space="preserve">www.portaldatransparencia.gov.br/ceis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11"/>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Cadastro Nacional de Condenações Cíveis por Atos de Improbidade Administrativa, mantido pelo Conselho Nacional de Justiça (</w:t>
      </w:r>
      <w:hyperlink r:id="rId7">
        <w:r w:rsidDel="00000000" w:rsidR="00000000" w:rsidRPr="00000000">
          <w:rPr>
            <w:rFonts w:ascii="Times New Roman" w:cs="Times New Roman" w:eastAsia="Times New Roman" w:hAnsi="Times New Roman"/>
            <w:sz w:val="24"/>
            <w:szCs w:val="24"/>
            <w:u w:val="single"/>
            <w:rtl w:val="0"/>
          </w:rPr>
          <w:t xml:space="preserve">www.cnj.jus.br/improbidade_adm/consultar_requerido.php</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Constatada a existência de sanção, o(a) Pregoeiro(a) reputará o licitante inabilitado, por falta de condição de participação.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ocorrendo inabilitação, a documentação de habilitação do licitante detentor da proposta classificada em primeiro lugar será verificada.</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documentos poderão ser apresentados em original, em cópia autenticada por cartório competente ou por servidor da Administração, ou por meio de publicação em órgão da imprensa oficial.</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habilitação, o licitante deverá apresentar os documentos a seguir relacionados: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Relativos à Habilitação Jurídica:</w:t>
      </w:r>
    </w:p>
    <w:p w:rsidR="00000000" w:rsidDel="00000000" w:rsidP="00000000" w:rsidRDefault="00000000" w:rsidRPr="00000000">
      <w:pPr>
        <w:numPr>
          <w:ilvl w:val="0"/>
          <w:numId w:val="10"/>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empresário individual: inscrição no Registro Público de Empresas Mercantis, a cargo da Junta Comercial da respectiva sede;</w:t>
      </w:r>
    </w:p>
    <w:p w:rsidR="00000000" w:rsidDel="00000000" w:rsidP="00000000" w:rsidRDefault="00000000" w:rsidRPr="00000000">
      <w:pPr>
        <w:numPr>
          <w:ilvl w:val="0"/>
          <w:numId w:val="10"/>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00000" w:rsidDel="00000000" w:rsidP="00000000" w:rsidRDefault="00000000" w:rsidRPr="00000000">
      <w:pPr>
        <w:numPr>
          <w:ilvl w:val="1"/>
          <w:numId w:val="10"/>
        </w:numPr>
        <w:spacing w:after="120" w:line="240" w:lineRule="auto"/>
        <w:ind w:left="1134" w:hanging="113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documentos acima deverão estar acompanhados de todas as alterações ou da consolidação respectiva;</w:t>
      </w:r>
    </w:p>
    <w:p w:rsidR="00000000" w:rsidDel="00000000" w:rsidP="00000000" w:rsidRDefault="00000000" w:rsidRPr="00000000">
      <w:pPr>
        <w:numPr>
          <w:ilvl w:val="0"/>
          <w:numId w:val="10"/>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sociedade simples: inscrição do ato constitutivo no Registro Civil das Pessoas Jurídicas do local de sua sede, acompanhada de prova da indicação dos seus administradores;</w:t>
      </w:r>
    </w:p>
    <w:p w:rsidR="00000000" w:rsidDel="00000000" w:rsidP="00000000" w:rsidRDefault="00000000" w:rsidRPr="00000000">
      <w:pPr>
        <w:numPr>
          <w:ilvl w:val="0"/>
          <w:numId w:val="10"/>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000000" w:rsidDel="00000000" w:rsidP="00000000" w:rsidRDefault="00000000" w:rsidRPr="00000000">
      <w:pPr>
        <w:numPr>
          <w:ilvl w:val="0"/>
          <w:numId w:val="10"/>
        </w:numPr>
        <w:spacing w:after="120" w:line="240" w:lineRule="auto"/>
        <w:ind w:left="851" w:hanging="851"/>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No caso de cooperativa: ata de fundação e estatuto social em vigor, com a ata da assembléia que o aprovou, devidamente arquivado na Junta Comercial ou inscrito no Registro Civil das Pessoas Jurídicas da respectiva sede, bem como o registro de que trata o art. 107 da Lei n</w:t>
      </w:r>
      <w:r w:rsidDel="00000000" w:rsidR="00000000" w:rsidRPr="00000000">
        <w:rPr>
          <w:rFonts w:ascii="Times New Roman" w:cs="Times New Roman" w:eastAsia="Times New Roman" w:hAnsi="Times New Roman"/>
          <w:color w:val="000000"/>
          <w:sz w:val="24"/>
          <w:szCs w:val="24"/>
          <w:rtl w:val="0"/>
        </w:rPr>
        <w:t xml:space="preserve">º 5.764, de 1971;</w:t>
      </w:r>
    </w:p>
    <w:p w:rsidR="00000000" w:rsidDel="00000000" w:rsidP="00000000" w:rsidRDefault="00000000" w:rsidRPr="00000000">
      <w:pPr>
        <w:numPr>
          <w:ilvl w:val="0"/>
          <w:numId w:val="10"/>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empresa ou sociedade estrangeira em funcionamento no País: decreto de autorização;</w:t>
      </w:r>
    </w:p>
    <w:p w:rsidR="00000000" w:rsidDel="00000000" w:rsidP="00000000" w:rsidRDefault="00000000" w:rsidRPr="00000000">
      <w:pPr>
        <w:numPr>
          <w:ilvl w:val="0"/>
          <w:numId w:val="10"/>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Alvara de localização e funcionamento.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Relativos à Regularidade Fiscal e Trabalhista:</w:t>
      </w:r>
      <w:r w:rsidDel="00000000" w:rsidR="00000000" w:rsidRPr="00000000">
        <w:rPr>
          <w:rtl w:val="0"/>
        </w:rPr>
      </w:r>
    </w:p>
    <w:p w:rsidR="00000000" w:rsidDel="00000000" w:rsidP="00000000" w:rsidRDefault="00000000" w:rsidRPr="00000000">
      <w:pPr>
        <w:numPr>
          <w:ilvl w:val="0"/>
          <w:numId w:val="1"/>
        </w:numPr>
        <w:spacing w:after="120" w:line="240" w:lineRule="auto"/>
        <w:ind w:left="1134" w:hanging="113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inscrição no Cadastro Nacional de Pessoas Jurídicas;</w:t>
      </w:r>
    </w:p>
    <w:p w:rsidR="00000000" w:rsidDel="00000000" w:rsidP="00000000" w:rsidRDefault="00000000" w:rsidRPr="00000000">
      <w:pPr>
        <w:numPr>
          <w:ilvl w:val="0"/>
          <w:numId w:val="1"/>
        </w:numPr>
        <w:spacing w:after="120" w:line="240" w:lineRule="auto"/>
        <w:ind w:left="1134" w:hanging="1134"/>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Prova de regularidade com a Fazenda Federal, mediante certidão conjunta negativa de débitos, ou positiva com efeitos de negativa, relativos aos tributos federais e à Dívida Ativa da União</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pPr>
        <w:numPr>
          <w:ilvl w:val="0"/>
          <w:numId w:val="1"/>
        </w:numPr>
        <w:spacing w:after="120" w:line="240" w:lineRule="auto"/>
        <w:ind w:left="1134" w:hanging="1134"/>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Prova de regularidade para com a Fazenda Estadual, do domicílio ou sede do licitante, pertinente ao seu ramo de atividade e compatível com o objeto contratual;</w:t>
      </w:r>
    </w:p>
    <w:p w:rsidR="00000000" w:rsidDel="00000000" w:rsidP="00000000" w:rsidRDefault="00000000" w:rsidRPr="00000000">
      <w:pPr>
        <w:numPr>
          <w:ilvl w:val="0"/>
          <w:numId w:val="1"/>
        </w:numPr>
        <w:spacing w:after="120" w:line="240" w:lineRule="auto"/>
        <w:ind w:left="1134" w:hanging="113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regularidade para com a Fazenda Municipal, domicílio ou sede do licitante, pertinente ao seu ramo de atividade e compatível com o objeto contratual;</w:t>
      </w:r>
    </w:p>
    <w:p w:rsidR="00000000" w:rsidDel="00000000" w:rsidP="00000000" w:rsidRDefault="00000000" w:rsidRPr="00000000">
      <w:pPr>
        <w:numPr>
          <w:ilvl w:val="0"/>
          <w:numId w:val="1"/>
        </w:numPr>
        <w:spacing w:after="120" w:line="240" w:lineRule="auto"/>
        <w:ind w:left="1134" w:hanging="113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regularidade relativa à Seguridade Social, mediante certidão negativa de débitos, ou positiva com efeitos de negativa, relativos às contribuições previdenciárias e às de terceiros, a qual é emitida em conjunto com a de tributos federais e divida ativa da união.</w:t>
      </w:r>
    </w:p>
    <w:p w:rsidR="00000000" w:rsidDel="00000000" w:rsidP="00000000" w:rsidRDefault="00000000" w:rsidRPr="00000000">
      <w:pPr>
        <w:numPr>
          <w:ilvl w:val="0"/>
          <w:numId w:val="1"/>
        </w:numPr>
        <w:spacing w:after="120" w:line="240" w:lineRule="auto"/>
        <w:ind w:left="1134" w:hanging="113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Prova de regularidade relativa ao Fundo de Garantia do Tempo de Serviço (FGTS), mediante Certificado de Regularidade do FGTS;</w:t>
      </w:r>
    </w:p>
    <w:p w:rsidR="00000000" w:rsidDel="00000000" w:rsidP="00000000" w:rsidRDefault="00000000" w:rsidRPr="00000000">
      <w:pPr>
        <w:numPr>
          <w:ilvl w:val="0"/>
          <w:numId w:val="1"/>
        </w:numPr>
        <w:spacing w:after="120" w:line="240" w:lineRule="auto"/>
        <w:ind w:left="1134" w:hanging="113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Prova de inexistência de débitos inadimplidos perante a Justiça do Trabalho, mediante Certidão Negativa de Débitos Trabalhistas (CNDT), ou certidão positiva com efeitos de negativa.</w:t>
      </w:r>
      <w:r w:rsidDel="00000000" w:rsidR="00000000" w:rsidRPr="00000000">
        <w:rPr>
          <w:rtl w:val="0"/>
        </w:rPr>
      </w:r>
    </w:p>
    <w:p w:rsidR="00000000" w:rsidDel="00000000" w:rsidP="00000000" w:rsidRDefault="00000000" w:rsidRPr="00000000">
      <w:pPr>
        <w:numPr>
          <w:ilvl w:val="3"/>
          <w:numId w:val="9"/>
        </w:numPr>
        <w:spacing w:after="120" w:line="240" w:lineRule="auto"/>
        <w:ind w:left="1277" w:hanging="127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o licitante seja microempresa ou empresa de pequeno porte, ou cooperativa enquadrada no artigo 34 da Lei nº 11.488, de 2007,deverá apresentar toda a documentação exigida para efeito de comprovação de regularidade fiscal, mesmo que esta apresente alguma restrição, sob pena de ser inabilitado.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Relativos à Qualificação Econômico-Financeira:</w:t>
      </w:r>
    </w:p>
    <w:p w:rsidR="00000000" w:rsidDel="00000000" w:rsidP="00000000" w:rsidRDefault="00000000" w:rsidRPr="00000000">
      <w:pPr>
        <w:numPr>
          <w:ilvl w:val="0"/>
          <w:numId w:val="2"/>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Del="00000000" w:rsidR="00000000" w:rsidRPr="00000000">
        <w:rPr>
          <w:rFonts w:ascii="Times New Roman" w:cs="Times New Roman" w:eastAsia="Times New Roman" w:hAnsi="Times New Roman"/>
          <w:b w:val="1"/>
          <w:sz w:val="24"/>
          <w:szCs w:val="24"/>
          <w:rtl w:val="0"/>
        </w:rPr>
        <w:t xml:space="preserve">90 (noventa) dias</w:t>
      </w:r>
      <w:r w:rsidDel="00000000" w:rsidR="00000000" w:rsidRPr="00000000">
        <w:rPr>
          <w:rFonts w:ascii="Times New Roman" w:cs="Times New Roman" w:eastAsia="Times New Roman" w:hAnsi="Times New Roman"/>
          <w:sz w:val="24"/>
          <w:szCs w:val="24"/>
          <w:rtl w:val="0"/>
        </w:rPr>
        <w:t xml:space="preserve"> contados da data da sua apresentação;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Documentos Complementares:</w:t>
      </w:r>
    </w:p>
    <w:p w:rsidR="00000000" w:rsidDel="00000000" w:rsidP="00000000" w:rsidRDefault="00000000" w:rsidRPr="00000000">
      <w:pPr>
        <w:numPr>
          <w:ilvl w:val="0"/>
          <w:numId w:val="6"/>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 sob as penalidades cabíveis, da inexistência de fatos supervenientes impeditivos para a sua habilitação neste certame, conforme modelo anexo a este Edital;</w:t>
      </w:r>
    </w:p>
    <w:p w:rsidR="00000000" w:rsidDel="00000000" w:rsidP="00000000" w:rsidRDefault="00000000" w:rsidRPr="00000000">
      <w:pPr>
        <w:numPr>
          <w:ilvl w:val="0"/>
          <w:numId w:val="6"/>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Declaração de que a empresa não utiliza mão-de-obra direta ou indireta de menores, conforme Lei nº 9.854, de 1999, regulamentada pelo Decreto nº 4.358, de 2002, conforme modelo anexo a este Edital.</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comprovação dos requisitos de habilitação será exigida do licitante de acordo com o vulto e a complexidade de cada item.</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sz w:val="24"/>
          <w:szCs w:val="24"/>
          <w:rtl w:val="0"/>
        </w:rPr>
        <w:t xml:space="preserve">O licitante que já estiver cadastrado no cadastro Municipal, em situação regular, até o terceiro dia útil anterior à data da abertura da sessão pública, ficará dispensado de apresentar </w:t>
      </w:r>
      <w:r w:rsidDel="00000000" w:rsidR="00000000" w:rsidRPr="00000000">
        <w:rPr>
          <w:rFonts w:ascii="Times New Roman" w:cs="Times New Roman" w:eastAsia="Times New Roman" w:hAnsi="Times New Roman"/>
          <w:color w:val="000000"/>
          <w:sz w:val="24"/>
          <w:szCs w:val="24"/>
          <w:rtl w:val="0"/>
        </w:rPr>
        <w:t xml:space="preserve">os documentos comprobatórios abrangidos pelo referido cadastro que estejam </w:t>
      </w:r>
      <w:r w:rsidDel="00000000" w:rsidR="00000000" w:rsidRPr="00000000">
        <w:rPr>
          <w:rFonts w:ascii="Times New Roman" w:cs="Times New Roman" w:eastAsia="Times New Roman" w:hAnsi="Times New Roman"/>
          <w:sz w:val="24"/>
          <w:szCs w:val="24"/>
          <w:rtl w:val="0"/>
        </w:rPr>
        <w:t xml:space="preserve">validados e atualizados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A verificação se dará mediante consulta aos arquivos do Cadastro de Fornecedores do Município, realizada pelo(a) Pregoeiro(a), devendo o resultado ser impresso e anexado ao processo.</w:t>
      </w:r>
      <w:r w:rsidDel="00000000" w:rsidR="00000000" w:rsidRPr="00000000">
        <w:rPr>
          <w:rtl w:val="0"/>
        </w:rPr>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hipótese de algum documento que já conste do cadastro estar com o seu prazo de validade vencido, e caso o(a) Pregoeiro(a) não logre êxito em obter a certidão correspondente através do sítio oficial, o licitante deverá apresentar imediatamente documento válido que comprove o atendimento às exigências deste Edital, sob pena de inabilitação, ressalvado o disposto quanto à comprovação da regularidade fiscal das microempresas e empresas de pequeno porte e das </w:t>
      </w:r>
      <w:r w:rsidDel="00000000" w:rsidR="00000000" w:rsidRPr="00000000">
        <w:rPr>
          <w:rFonts w:ascii="Times New Roman" w:cs="Times New Roman" w:eastAsia="Times New Roman" w:hAnsi="Times New Roman"/>
          <w:color w:val="000000"/>
          <w:sz w:val="24"/>
          <w:szCs w:val="24"/>
          <w:rtl w:val="0"/>
        </w:rPr>
        <w:t xml:space="preserve">cooperativas enquadradas no artigo 34 da Lei nº 11.488, de 2007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licitante obriga-se a declarar, sob as penalidades legais, a superveniência de fato impeditivo da habilitação.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Del="00000000" w:rsidR="00000000" w:rsidRPr="00000000">
        <w:rPr>
          <w:rFonts w:ascii="Times New Roman" w:cs="Times New Roman" w:eastAsia="Times New Roman" w:hAnsi="Times New Roman"/>
          <w:color w:val="000000"/>
          <w:sz w:val="24"/>
          <w:szCs w:val="24"/>
          <w:rtl w:val="0"/>
        </w:rPr>
        <w:t xml:space="preserve">nquadradas no artigo 34 da Lei nº 11.488, de 2007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inabilitação, o(a) Pregoeiro(a) retomará o procedimento a partir da fase de julgamento da proposta, examinando a proposta subseqüente e, assim sucessivamente, na ordem de classificação.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Para fins de habilitação, o(a) Pregoeiro(a) poderá obter certidões de órgãos ou entidades emissoras de certidões por sítios oficiais.</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serão aceitos documentos com indicação de CNPJ diferentes, salvo aqueles legalmente permitidos.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Havendo necessidade de analisar minuciosamente os documentos exigidos, o(a) Pregoeiro(a) suspenderá a sessão, informando a nova data e horário para a continuidade da mesma.</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Constatado o atendimento às exigências de habilitação fixadas no Edital, o licitante será declarado vencedor.</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Caso o licitante seja microempresa ou empresa de pequeno porte, ou </w:t>
      </w:r>
      <w:r w:rsidDel="00000000" w:rsidR="00000000" w:rsidRPr="00000000">
        <w:rPr>
          <w:rFonts w:ascii="Times New Roman" w:cs="Times New Roman" w:eastAsia="Times New Roman" w:hAnsi="Times New Roman"/>
          <w:color w:val="000000"/>
          <w:sz w:val="24"/>
          <w:szCs w:val="24"/>
          <w:rtl w:val="0"/>
        </w:rPr>
        <w:t xml:space="preserve">cooperativa enquadrada no artigo 34 da Lei nº 11.488, de 2007, </w:t>
      </w:r>
      <w:r w:rsidDel="00000000" w:rsidR="00000000" w:rsidRPr="00000000">
        <w:rPr>
          <w:rFonts w:ascii="Times New Roman" w:cs="Times New Roman" w:eastAsia="Times New Roman" w:hAnsi="Times New Roman"/>
          <w:sz w:val="24"/>
          <w:szCs w:val="24"/>
          <w:rtl w:val="0"/>
        </w:rPr>
        <w:t xml:space="preserve">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000000" w:rsidDel="00000000" w:rsidP="00000000" w:rsidRDefault="00000000" w:rsidRPr="00000000">
      <w:pPr>
        <w:numPr>
          <w:ilvl w:val="3"/>
          <w:numId w:val="9"/>
        </w:numPr>
        <w:spacing w:after="120" w:line="240" w:lineRule="auto"/>
        <w:ind w:left="1277" w:hanging="127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condição para o deferimento do prazo de regularização, o(a) Pregoeiro(a) poderá consultar </w:t>
      </w:r>
      <w:r w:rsidDel="00000000" w:rsidR="00000000" w:rsidRPr="00000000">
        <w:rPr>
          <w:rFonts w:ascii="Times New Roman" w:cs="Times New Roman" w:eastAsia="Times New Roman" w:hAnsi="Times New Roman"/>
          <w:color w:val="000000"/>
          <w:sz w:val="24"/>
          <w:szCs w:val="24"/>
          <w:rtl w:val="0"/>
        </w:rPr>
        <w:t xml:space="preserve">o Portal da Transparência do Governo Federal (</w:t>
      </w:r>
      <w:hyperlink r:id="rId8">
        <w:r w:rsidDel="00000000" w:rsidR="00000000" w:rsidRPr="00000000">
          <w:rPr>
            <w:rFonts w:ascii="Times New Roman" w:cs="Times New Roman" w:eastAsia="Times New Roman" w:hAnsi="Times New Roman"/>
            <w:color w:val="0000ff"/>
            <w:sz w:val="24"/>
            <w:szCs w:val="24"/>
            <w:u w:val="single"/>
            <w:rtl w:val="0"/>
          </w:rPr>
          <w:t xml:space="preserve">www.portaldatransparencia.gov.br</w:t>
        </w:r>
      </w:hyperlink>
      <w:r w:rsidDel="00000000" w:rsidR="00000000" w:rsidRPr="00000000">
        <w:rPr>
          <w:rFonts w:ascii="Times New Roman" w:cs="Times New Roman" w:eastAsia="Times New Roman" w:hAnsi="Times New Roman"/>
          <w:color w:val="000000"/>
          <w:sz w:val="24"/>
          <w:szCs w:val="24"/>
          <w:rtl w:val="0"/>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000000" w:rsidDel="00000000" w:rsidP="00000000" w:rsidRDefault="00000000" w:rsidRPr="00000000">
      <w:pPr>
        <w:numPr>
          <w:ilvl w:val="3"/>
          <w:numId w:val="9"/>
        </w:numPr>
        <w:spacing w:after="120" w:line="240" w:lineRule="auto"/>
        <w:ind w:left="1277" w:hanging="127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conseqüente inabilitação, sem prejuízo das penalidades incidentes.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prorrogação do prazo a que se refere o subitem anterior deverá sempre ser concedida pela Administração quando requerida pelo licitante, a não ser que exista urgência na contratação ou prazo insuficiente para o empenho devidamente justificados.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declaração do vencedor de que trata este subitem acontecerá no momento imediatamente posterior à fase de habilitação, aguardando-se os prazos de regularização fiscal para a abertura da fase recursal.</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sz w:val="24"/>
          <w:szCs w:val="24"/>
          <w:rtl w:val="0"/>
        </w:rPr>
        <w:t xml:space="preserve">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preço do licitante declarado vencedor poderão ser registrados tantos fornecedores quantos necessários para que, em função das propostas apresentadas, seja atingida a quantidade total estimada para o item ou lote, observado o artigo 6º do Decreto nº 007, de 2013.</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DO ENCAMINHAMENTO DA PROPOSTA VENCEDORA</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proposta final</w:t>
      </w:r>
      <w:r w:rsidDel="00000000" w:rsidR="00000000" w:rsidRPr="00000000">
        <w:rPr>
          <w:rFonts w:ascii="Times New Roman" w:cs="Times New Roman" w:eastAsia="Times New Roman" w:hAnsi="Times New Roman"/>
          <w:color w:val="000000"/>
          <w:sz w:val="24"/>
          <w:szCs w:val="24"/>
          <w:rtl w:val="0"/>
        </w:rPr>
        <w:t xml:space="preserve"> do licitante declarado vencedor deverá ser encaminhada no prazo de </w:t>
      </w:r>
      <w:r w:rsidDel="00000000" w:rsidR="00000000" w:rsidRPr="00000000">
        <w:rPr>
          <w:rFonts w:ascii="Times New Roman" w:cs="Times New Roman" w:eastAsia="Times New Roman" w:hAnsi="Times New Roman"/>
          <w:b w:val="1"/>
          <w:sz w:val="24"/>
          <w:szCs w:val="24"/>
          <w:rtl w:val="0"/>
        </w:rPr>
        <w:t xml:space="preserve">48 (quarenta e oito) horas</w:t>
      </w:r>
      <w:r w:rsidDel="00000000" w:rsidR="00000000" w:rsidRPr="00000000">
        <w:rPr>
          <w:rFonts w:ascii="Times New Roman" w:cs="Times New Roman" w:eastAsia="Times New Roman" w:hAnsi="Times New Roman"/>
          <w:sz w:val="24"/>
          <w:szCs w:val="24"/>
          <w:rtl w:val="0"/>
        </w:rPr>
        <w:t xml:space="preserve">, a contar da solicitação do(a) Pregoeiro(a).</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proposta final deverá ser redigida em língua portuguesa, datilografada ou digitada, em uma via, sem emendas, rasuras, entrelinhas ou ressalvas, devendo a última folha ser assinada e as demais rubricadas pelo licitante ou seu representante legal.</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w:t>
      </w:r>
      <w:r w:rsidDel="00000000" w:rsidR="00000000" w:rsidRPr="00000000">
        <w:rPr>
          <w:rFonts w:ascii="Times New Roman" w:cs="Times New Roman" w:eastAsia="Times New Roman" w:hAnsi="Times New Roman"/>
          <w:sz w:val="24"/>
          <w:szCs w:val="24"/>
          <w:rtl w:val="0"/>
        </w:rPr>
        <w:t xml:space="preserve">roposta final deverá conter a indicação do banco, número da conta e agência do licitante vencedor, para fins de pagamento.</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proposta final deverá ser documentada nos autos e será levada em consideração no decorrer da execução do contrato e aplicação de eventual sanção à Contratada, se for o caso.</w:t>
      </w:r>
    </w:p>
    <w:p w:rsidR="00000000" w:rsidDel="00000000" w:rsidP="00000000" w:rsidRDefault="00000000" w:rsidRPr="00000000">
      <w:pPr>
        <w:numPr>
          <w:ilvl w:val="2"/>
          <w:numId w:val="9"/>
        </w:numPr>
        <w:spacing w:after="0" w:line="240" w:lineRule="auto"/>
        <w:ind w:left="567" w:hanging="567"/>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Todas as especificações do objeto contidas na proposta, tais como marca, modelo, tipo, fabricante e procedência, vinculam a Contratada.</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DOS RECURSOS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Declarado o vencedor, e depois de decorrida a fase de regularização fiscal, caso o licitante vencedor seja microempresa ou empresa de pequeno porte ou </w:t>
      </w:r>
      <w:r w:rsidDel="00000000" w:rsidR="00000000" w:rsidRPr="00000000">
        <w:rPr>
          <w:rFonts w:ascii="Times New Roman" w:cs="Times New Roman" w:eastAsia="Times New Roman" w:hAnsi="Times New Roman"/>
          <w:color w:val="000000"/>
          <w:sz w:val="24"/>
          <w:szCs w:val="24"/>
          <w:rtl w:val="0"/>
        </w:rPr>
        <w:t xml:space="preserve">cooperativa enquadrada no artigo 34 da Lei nº 11.488, de 2007</w:t>
      </w:r>
      <w:r w:rsidDel="00000000" w:rsidR="00000000" w:rsidRPr="00000000">
        <w:rPr>
          <w:rFonts w:ascii="Times New Roman" w:cs="Times New Roman" w:eastAsia="Times New Roman" w:hAnsi="Times New Roman"/>
          <w:sz w:val="24"/>
          <w:szCs w:val="24"/>
          <w:rtl w:val="0"/>
        </w:rPr>
        <w:t xml:space="preserve">,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contra-razões em igual prazo, que começará a contar do término do prazo da recorrente, sendo-lhes assegurada vista imediata dos elementos indispensáveis à defesa dos seus interesses.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falta de manifestação imediata e motivada do licitante quanto à intenção de recorrer importará a decadência desse direito.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ao(à) Pregoeiro(a) receber, examinar e decidir os recursos, encaminhando-os à autoridade competente quando mantiver sua decisão.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quanto ao recebimento ou não do recurso, pelo(a) Pregoeiro(a), ficará adstrita à verificação da tempestividade e da existência de motivação da intenção de recorrer.</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acolhimento de recurso, pelo(a) Pregoeiro(a), ou pela autoridade competente, conforme o caso, importará invalidação apenas dos atos insuscetíveis de aproveitamento.</w:t>
      </w:r>
    </w:p>
    <w:p w:rsidR="00000000" w:rsidDel="00000000" w:rsidP="00000000" w:rsidRDefault="00000000" w:rsidRPr="00000000">
      <w:pPr>
        <w:numPr>
          <w:ilvl w:val="1"/>
          <w:numId w:val="9"/>
        </w:numPr>
        <w:spacing w:after="36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serão conhecidos os recursos cujas razões forem apresentadas fora dos prazos legais.</w:t>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DA ADJUDICAÇÃO E HOMOLOGAÇÃO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objeto da licitação será adjudicado ao licitante declarado vencedor, por ato do(a) Pregoeiro(a), caso não haja interposição de recurso, ou pela autoridade competente, após a regular decisão dos recursos apresentados.</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fase recursal, constatada a regularidade dos atos praticados, a autoridade competente homologará o procedimento licitatório. </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sz w:val="24"/>
          <w:szCs w:val="24"/>
          <w:highlight w:val="lightGray"/>
          <w:u w:val="single"/>
          <w:rtl w:val="0"/>
        </w:rPr>
        <w:t xml:space="preserve">DA FORMALIZAÇÃO DA ATA DE REGISTRO DE PREÇOS</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Homologado o resultado da licitação, o órgão gerenciador, respeitada a ordem de classificação e a quantidade de fornecedores a serem registrados, convocará os interessados para, no prazo de </w:t>
      </w:r>
      <w:r w:rsidDel="00000000" w:rsidR="00000000" w:rsidRPr="00000000">
        <w:rPr>
          <w:rFonts w:ascii="Times New Roman" w:cs="Times New Roman" w:eastAsia="Times New Roman" w:hAnsi="Times New Roman"/>
          <w:b w:val="1"/>
          <w:sz w:val="24"/>
          <w:szCs w:val="24"/>
          <w:rtl w:val="0"/>
        </w:rPr>
        <w:t xml:space="preserve">3 (três) dias</w:t>
      </w:r>
      <w:r w:rsidDel="00000000" w:rsidR="00000000" w:rsidRPr="00000000">
        <w:rPr>
          <w:rFonts w:ascii="Times New Roman" w:cs="Times New Roman" w:eastAsia="Times New Roman" w:hAnsi="Times New Roman"/>
          <w:sz w:val="24"/>
          <w:szCs w:val="24"/>
          <w:rtl w:val="0"/>
        </w:rPr>
        <w:t xml:space="preserve">, contados da data da convocação, proceder à assinatura da Ata de Registro de Preços, a qual, </w:t>
      </w:r>
      <w:r w:rsidDel="00000000" w:rsidR="00000000" w:rsidRPr="00000000">
        <w:rPr>
          <w:rFonts w:ascii="Times New Roman" w:cs="Times New Roman" w:eastAsia="Times New Roman" w:hAnsi="Times New Roman"/>
          <w:color w:val="000000"/>
          <w:sz w:val="24"/>
          <w:szCs w:val="24"/>
          <w:rtl w:val="0"/>
        </w:rPr>
        <w:t xml:space="preserve">após cumpridos os requisitos de publicidade, terá efeito de compromisso de fornecimento, nas condições estabelecidas.</w:t>
      </w:r>
      <w:r w:rsidDel="00000000" w:rsidR="00000000" w:rsidRPr="00000000">
        <w:rPr>
          <w:rtl w:val="0"/>
        </w:rPr>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prazo previsto poderá ser prorrogado uma vez, por igual período, quando, durante o seu transcurso, for solicitado pelo licitante convocado, desde que ocorra motivo justificado e aceito pelo órgão gerenciador.</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órgão gerenciador encaminhará cópia da Ata aos órgãos participantes, se houver.</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sz w:val="24"/>
          <w:szCs w:val="24"/>
          <w:highlight w:val="lightGray"/>
          <w:u w:val="single"/>
          <w:rtl w:val="0"/>
        </w:rPr>
        <w:t xml:space="preserve">DA VIGÊNCIA DA ATA DE REGISTRO DE PREÇOS</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Ata de Registro de Preços terá vigência de </w:t>
      </w:r>
      <w:r w:rsidDel="00000000" w:rsidR="00000000" w:rsidRPr="00000000">
        <w:rPr>
          <w:rFonts w:ascii="Times New Roman" w:cs="Times New Roman" w:eastAsia="Times New Roman" w:hAnsi="Times New Roman"/>
          <w:b w:val="1"/>
          <w:sz w:val="24"/>
          <w:szCs w:val="24"/>
          <w:rtl w:val="0"/>
        </w:rPr>
        <w:t xml:space="preserve">12 (doze) meses</w:t>
      </w:r>
      <w:r w:rsidDel="00000000" w:rsidR="00000000" w:rsidRPr="00000000">
        <w:rPr>
          <w:rFonts w:ascii="Times New Roman" w:cs="Times New Roman" w:eastAsia="Times New Roman" w:hAnsi="Times New Roman"/>
          <w:sz w:val="24"/>
          <w:szCs w:val="24"/>
          <w:rtl w:val="0"/>
        </w:rPr>
        <w:t xml:space="preserve">, a contar da data de sua assinatura.</w:t>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sz w:val="24"/>
          <w:szCs w:val="24"/>
          <w:highlight w:val="lightGray"/>
          <w:u w:val="single"/>
          <w:rtl w:val="0"/>
        </w:rPr>
        <w:t xml:space="preserve">DA ALTERAÇÃO E DO CANCELAMENTO</w:t>
      </w:r>
      <w:r w:rsidDel="00000000" w:rsidR="00000000" w:rsidRPr="00000000">
        <w:rPr>
          <w:rtl w:val="0"/>
        </w:rPr>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alteração da Ata de Registro de Preços e o cancelamento do registro do fornecedor obedecerão o disposto na legislação municipal</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conforme previsto na Minuta de Ata anexa ao Edital.</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sz w:val="24"/>
          <w:szCs w:val="24"/>
          <w:highlight w:val="lightGray"/>
          <w:u w:val="single"/>
          <w:rtl w:val="0"/>
        </w:rPr>
        <w:t xml:space="preserve">DA CONTRATAÇÃO COM OS FORNECEDORES</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do Decreto Municipal nº 700, de 2014.</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condições de fornecimento constam do Termo de Referência e da Ata de Registro de Preços, e poderão ser detalhadas, em cada contratação específica, no respectivo pedido de contratação.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órgão deverá assegurar-se de que o preço registrado na Ata permanece vantajoso, mediante realização de pesquisa de mercado prévia à contratação.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órgão convocará a fornecedora com preço registrado em Ata para, a cada contratação, no prazo de </w:t>
      </w:r>
      <w:r w:rsidDel="00000000" w:rsidR="00000000" w:rsidRPr="00000000">
        <w:rPr>
          <w:rFonts w:ascii="Times New Roman" w:cs="Times New Roman" w:eastAsia="Times New Roman" w:hAnsi="Times New Roman"/>
          <w:b w:val="1"/>
          <w:sz w:val="24"/>
          <w:szCs w:val="24"/>
          <w:rtl w:val="0"/>
        </w:rPr>
        <w:t xml:space="preserve">03 (três) dias úteis</w:t>
      </w:r>
      <w:r w:rsidDel="00000000" w:rsidR="00000000" w:rsidRPr="00000000">
        <w:rPr>
          <w:rFonts w:ascii="Times New Roman" w:cs="Times New Roman" w:eastAsia="Times New Roman" w:hAnsi="Times New Roman"/>
          <w:sz w:val="24"/>
          <w:szCs w:val="24"/>
          <w:rtl w:val="0"/>
        </w:rPr>
        <w:t xml:space="preserve">, efetuar a retirada da Nota de Empenho ou instrumento equivalente, ou assinar o Contrato, se for o caso,sob pena de decair do direito à contratação, sem prejuízo das sanções previstas no Edital e na Ata de Registro de Preços.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prazo poderá ser prorrogado, por igual período, por solicitação justificada do fornecedor e aceita pela Administração.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Antes da assinatura do Contrato ou da emissão da Nota de Empenho, a Contratante realizará consulta ao cadastro de fornecedores, para identificar possível proibição de contratar com o Poder Público e verificar a manutenção das condições de habilitação, bem como ao Cadastro Informativo de Créditos não Quitados - CADIN, cujos resultados serão anexados aos autos do processo. </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vedada a subcontratação total ou parcial do objeto do contrato.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Contratada deverá manter durante toda a execução da contratação, em compatibilidade com as obrigações assumidas, todas as condições de habilitação e qualificação exigidas na licitação.</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DA VIGÊNCIA DA CONTRATAÇÃO</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contratação firmada com a fornecedora terá vigência de acordo com as disposições definidas na minuta de contrato ou instrumento equivalente, ou, na omissão deste, pelo prazo de garantia do bem,</w:t>
      </w:r>
      <w:r w:rsidDel="00000000" w:rsidR="00000000" w:rsidRPr="00000000">
        <w:rPr>
          <w:rFonts w:ascii="Times New Roman" w:cs="Times New Roman" w:eastAsia="Times New Roman" w:hAnsi="Times New Roman"/>
          <w:color w:val="000000"/>
          <w:sz w:val="24"/>
          <w:szCs w:val="24"/>
          <w:rtl w:val="0"/>
        </w:rPr>
        <w:t xml:space="preserve"> a partir da data da assinatura ou retirada do instrumento, nos termos do artigo 57 da Lei nº 8.666, de 1993.</w:t>
      </w:r>
      <w:r w:rsidDel="00000000" w:rsidR="00000000" w:rsidRPr="00000000">
        <w:rPr>
          <w:rtl w:val="0"/>
        </w:rPr>
      </w:r>
    </w:p>
    <w:p w:rsidR="00000000" w:rsidDel="00000000" w:rsidP="00000000" w:rsidRDefault="00000000" w:rsidRPr="00000000">
      <w:pPr>
        <w:spacing w:after="0" w:line="240" w:lineRule="auto"/>
        <w:ind w:left="284" w:firstLine="0"/>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DO PREÇO</w:t>
      </w:r>
      <w:r w:rsidDel="00000000" w:rsidR="00000000" w:rsidRPr="00000000">
        <w:rPr>
          <w:rtl w:val="0"/>
        </w:rPr>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Durante a vigência de cada contratação, os preços são fixos e irreajustáveis.</w:t>
      </w: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sz w:val="24"/>
          <w:szCs w:val="24"/>
          <w:highlight w:val="lightGray"/>
          <w:u w:val="single"/>
          <w:rtl w:val="0"/>
        </w:rPr>
        <w:t xml:space="preserve">DAS OBRIGAÇÕES DA CONTRATANTE E DA CONTRATADA</w:t>
      </w:r>
      <w:r w:rsidDel="00000000" w:rsidR="00000000" w:rsidRPr="00000000">
        <w:rPr>
          <w:rtl w:val="0"/>
        </w:rPr>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obrigações da Contratante e da Contratada são as estabelecidas no Termo de Referência, no Edital, na Ata de Registro de Preços e na minuta do instrumento de Contrato, quando for o caso.</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color w:val="000000"/>
          <w:sz w:val="24"/>
          <w:szCs w:val="24"/>
          <w:highlight w:val="lightGray"/>
        </w:rPr>
      </w:pPr>
      <w:r w:rsidDel="00000000" w:rsidR="00000000" w:rsidRPr="00000000">
        <w:rPr>
          <w:rFonts w:ascii="Times New Roman" w:cs="Times New Roman" w:eastAsia="Times New Roman" w:hAnsi="Times New Roman"/>
          <w:color w:val="000000"/>
          <w:sz w:val="24"/>
          <w:szCs w:val="24"/>
          <w:highlight w:val="lightGray"/>
          <w:u w:val="single"/>
          <w:rtl w:val="0"/>
        </w:rPr>
        <w:t xml:space="preserve">DO RECEBIMENTO E CRITÉRIO DE ACEITAÇÃO DO OBJETO</w:t>
      </w:r>
      <w:r w:rsidDel="00000000" w:rsidR="00000000" w:rsidRPr="00000000">
        <w:rPr>
          <w:rtl w:val="0"/>
        </w:rPr>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Os critérios de recebimento e aceitação do objeto estão previstos no Termo de Referência e na minuta do instrumento de Contrato, quando for o caso.</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DO PAGAMENTO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prazo para pagamento será de até 30</w:t>
      </w:r>
      <w:r w:rsidDel="00000000" w:rsidR="00000000" w:rsidRPr="00000000">
        <w:rPr>
          <w:rFonts w:ascii="Times New Roman" w:cs="Times New Roman" w:eastAsia="Times New Roman" w:hAnsi="Times New Roman"/>
          <w:b w:val="1"/>
          <w:sz w:val="24"/>
          <w:szCs w:val="24"/>
          <w:rtl w:val="0"/>
        </w:rPr>
        <w:t xml:space="preserve">(trinta) dias</w:t>
      </w:r>
      <w:r w:rsidDel="00000000" w:rsidR="00000000" w:rsidRPr="00000000">
        <w:rPr>
          <w:rFonts w:ascii="Times New Roman" w:cs="Times New Roman" w:eastAsia="Times New Roman" w:hAnsi="Times New Roman"/>
          <w:sz w:val="24"/>
          <w:szCs w:val="24"/>
          <w:rtl w:val="0"/>
        </w:rPr>
        <w:t xml:space="preserve">, contados a partir da data da apresentação da Nota Fiscal/Fatura pela Contratada. </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pagamentos decorrentes de despesas cujos valores não ultrapassem o montante de R$ 8.000,00 (oito mil reais) deverão ser efetuados no prazo de até 5 (cinco) dias úteis, contados da data da apresentação da Nota Fiscal/Fatura, nos termos do art. 5º, § 3º, da Lei nº 8.666, de 1993.</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pagamento somente será efetuado após o “atesto”, pelo servidor competente, da Nota Fiscal/Fatura apresentada pela Contratada.</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“atesto” fica condicionado à verificação da conformidade da Nota Fiscal/Fatura apresentada pela Contratada e do regular cumprimento das obrigações assumidas.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Antes do pagamento, a Contratante realizará consulta ao cadastro de fornecedores e, se necessário, aos sítios oficiais, para verificar a manutenção das condições de habilitação da Contratada, devendo o resultado ser impresso, autenticado e juntado ao processo de pagamento.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pagamento será efetuado por meio de Ordem Bancária de Crédito, mediante depósito em conta-corrente, na agência e estabelecimento bancário indicado pela Contratada, ou por outro meio previsto na legislação vigente.</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Será considerada data do pagamento o dia em que constar como emitida a ordem bancária para pagamento.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Contratante não se responsabilizará por qualquer despesa que venha a ser efetuada pela Contratada, que porventura não tenha sido acordada no contrato.</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Style w:val="Table1"/>
        <w:tblW w:w="1926.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6"/>
        <w:tblGridChange w:id="0">
          <w:tblGrid>
            <w:gridCol w:w="1926"/>
          </w:tblGrid>
        </w:tblGridChange>
      </w:tblGrid>
      <w:tr>
        <w:tc>
          <w:tcPr/>
          <w:p w:rsidR="00000000" w:rsidDel="00000000" w:rsidP="00000000" w:rsidRDefault="00000000" w:rsidRPr="00000000">
            <w:pPr>
              <w:spacing w:after="120" w:before="120" w:line="24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 = I x N x VP</w:t>
            </w:r>
          </w:p>
        </w:tc>
      </w:tr>
    </w:tbl>
    <w:p w:rsidR="00000000" w:rsidDel="00000000" w:rsidP="00000000" w:rsidRDefault="00000000" w:rsidRPr="00000000">
      <w:pPr>
        <w:spacing w:after="120" w:before="12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 Encargos Moratórios a serem acrescidos ao valor originariamente devido</w:t>
      </w:r>
    </w:p>
    <w:p w:rsidR="00000000" w:rsidDel="00000000" w:rsidP="00000000" w:rsidRDefault="00000000" w:rsidRPr="00000000">
      <w:pPr>
        <w:spacing w:after="120" w:before="12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Índice de atualização financeira, calculado segundo a fórmula:</w:t>
      </w:r>
    </w:p>
    <w:tbl>
      <w:tblPr>
        <w:tblStyle w:val="Table2"/>
        <w:tblW w:w="15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
        <w:gridCol w:w="1043"/>
        <w:tblGridChange w:id="0">
          <w:tblGrid>
            <w:gridCol w:w="507"/>
            <w:gridCol w:w="1043"/>
          </w:tblGrid>
        </w:tblGridChange>
      </w:tblGrid>
      <w:tr>
        <w:tc>
          <w:tcPr>
            <w:vMerge w:val="restart"/>
            <w:tcBorders>
              <w:right w:color="000000" w:space="0" w:sz="0" w:val="nil"/>
            </w:tcBorders>
            <w:vAlign w:val="cente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r>
          </w:p>
        </w:tc>
        <w:tc>
          <w:tcPr>
            <w:tcBorders>
              <w:left w:color="000000" w:space="0" w:sz="0" w:val="nil"/>
            </w:tcBorders>
            <w:vAlign w:val="cente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 100)</w:t>
            </w:r>
          </w:p>
        </w:tc>
      </w:tr>
      <w:tr>
        <w:tc>
          <w:tcPr>
            <w:vMerge w:val="continue"/>
            <w:tcBorders>
              <w:right w:color="000000" w:space="0" w:sz="0" w:val="nil"/>
            </w:tcBorders>
            <w:vAlign w:val="center"/>
          </w:tcPr>
          <w:p w:rsidR="00000000" w:rsidDel="00000000" w:rsidP="00000000" w:rsidRDefault="00000000" w:rsidRPr="00000000">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365</w:t>
            </w:r>
          </w:p>
        </w:tc>
      </w:tr>
    </w:tbl>
    <w:p w:rsidR="00000000" w:rsidDel="00000000" w:rsidP="00000000" w:rsidRDefault="00000000" w:rsidRPr="00000000">
      <w:pPr>
        <w:spacing w:after="120" w:before="12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 Número de dias entre a data limite prevista para o pagamento e a data do efetivo pagamento</w:t>
      </w:r>
    </w:p>
    <w:p w:rsidR="00000000" w:rsidDel="00000000" w:rsidP="00000000" w:rsidRDefault="00000000" w:rsidRPr="00000000">
      <w:pPr>
        <w:spacing w:after="0" w:line="240" w:lineRule="auto"/>
        <w:ind w:left="198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 = Valor da Parcela em atraso</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color w:val="000000"/>
          <w:sz w:val="24"/>
          <w:szCs w:val="24"/>
          <w:highlight w:val="yellow"/>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DA DOTAÇÃO ORÇAMENTÁRIA</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Os recursos para a aquisição do objeto do presente registro de preços, de acordo com os quantitativos efetivamente contratados, possuem dotação orçamentária própria e serão certificados por ocasião de cada contratação.</w:t>
      </w:r>
      <w:r w:rsidDel="00000000" w:rsidR="00000000" w:rsidRPr="00000000">
        <w:rPr>
          <w:rtl w:val="0"/>
        </w:rPr>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despesa para o exercício subseqüente será alocada à dotação orçamentária prevista para atendimento dessa finalidade, a ser consignada à Contratante, na Lei Orçamentária Anual.</w:t>
      </w:r>
      <w:r w:rsidDel="00000000" w:rsidR="00000000" w:rsidRPr="00000000">
        <w:rPr>
          <w:rtl w:val="0"/>
        </w:rPr>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DAS INFRAÇÕES E DAS SANÇÕES ADMINISTRATIVAS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Comete infração administrativa, nos termos da Lei nº 10.520, de 2002, e Decretos Municipal, a licitante/Adjudicatária que, no decorrer da licitação: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assinar a Ata de Registro de Preços, não retirar a nota de empenho, ou não assinar o contrato, quando convocada dentro do prazo de validade da proposta ou da Ata de Registro de Preços;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Apresentar documentação falsa;</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Deixar de entregar os documentos exigidos no certame;</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mantiver a sua proposta dentro de prazo de validade;</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Comportar-se de modo inidôneo;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Cometer fraude fiscal;</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Fizer declaração falsa;</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Ensejar o retardamento da execução do certame.</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licitante/Adjudicatária que cometer qualquer das infrações discriminadas no subitem anterior ficará sujeita, sem prejuízo da responsabilidade civil e criminal, às seguintes sanções:</w:t>
      </w:r>
    </w:p>
    <w:p w:rsidR="00000000" w:rsidDel="00000000" w:rsidP="00000000" w:rsidRDefault="00000000" w:rsidRPr="00000000">
      <w:pPr>
        <w:numPr>
          <w:ilvl w:val="0"/>
          <w:numId w:val="4"/>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Multa de até </w:t>
      </w:r>
      <w:r w:rsidDel="00000000" w:rsidR="00000000" w:rsidRPr="00000000">
        <w:rPr>
          <w:rFonts w:ascii="Times New Roman" w:cs="Times New Roman" w:eastAsia="Times New Roman" w:hAnsi="Times New Roman"/>
          <w:b w:val="1"/>
          <w:sz w:val="24"/>
          <w:szCs w:val="24"/>
          <w:rtl w:val="0"/>
        </w:rPr>
        <w:t xml:space="preserve">10% (dez por cento)</w:t>
      </w:r>
      <w:r w:rsidDel="00000000" w:rsidR="00000000" w:rsidRPr="00000000">
        <w:rPr>
          <w:rFonts w:ascii="Times New Roman" w:cs="Times New Roman" w:eastAsia="Times New Roman" w:hAnsi="Times New Roman"/>
          <w:sz w:val="24"/>
          <w:szCs w:val="24"/>
          <w:rtl w:val="0"/>
        </w:rPr>
        <w:t xml:space="preserve"> sobre o valor estimado do(s) item(s) prejudicado(s) pela conduta do licitante;</w:t>
      </w:r>
    </w:p>
    <w:p w:rsidR="00000000" w:rsidDel="00000000" w:rsidP="00000000" w:rsidRDefault="00000000" w:rsidRPr="00000000">
      <w:pPr>
        <w:numPr>
          <w:ilvl w:val="0"/>
          <w:numId w:val="4"/>
        </w:numPr>
        <w:spacing w:after="120" w:line="240" w:lineRule="auto"/>
        <w:ind w:left="851" w:hanging="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Impedimento de licitar e de contratar com o Município e descredenciamento no cadastro de fornecedores, pelo prazo de até cinco anos;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penalidade de multa pode ser aplicada cumulativamente com as demais sanções.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infrações e sanções relativas a atos praticados no decorrer da contratação estão previstas no Termo de Referência.</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aplicação de qualquer das penalidades previstas realizar-se-á em processo administrativo que assegurará o contraditório e a ampla defesa, observando-se o procedimento previsto na Lei nº 8.666, de 1993, e subsidiariamente na Lei nº 9.784, de 1999.</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multas serão recolhidas em favor do Município de Ibertioga, no prazo máximo de </w:t>
      </w:r>
      <w:r w:rsidDel="00000000" w:rsidR="00000000" w:rsidRPr="00000000">
        <w:rPr>
          <w:rFonts w:ascii="Times New Roman" w:cs="Times New Roman" w:eastAsia="Times New Roman" w:hAnsi="Times New Roman"/>
          <w:b w:val="1"/>
          <w:sz w:val="24"/>
          <w:szCs w:val="24"/>
          <w:rtl w:val="0"/>
        </w:rPr>
        <w:t xml:space="preserve">10 (dez) dias</w:t>
      </w:r>
      <w:r w:rsidDel="00000000" w:rsidR="00000000" w:rsidRPr="00000000">
        <w:rPr>
          <w:rFonts w:ascii="Times New Roman" w:cs="Times New Roman" w:eastAsia="Times New Roman" w:hAnsi="Times New Roman"/>
          <w:sz w:val="24"/>
          <w:szCs w:val="24"/>
          <w:rtl w:val="0"/>
        </w:rPr>
        <w:t xml:space="preserve">, a contar da data do recebimento da comunicação enviada pela autoridade competente, ou, quando for o caso, inscritas na Dívida Ativa do Município e cobradas judicialmente.</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penalidades serão obrigatoriamente registradas no cadastro de fornecedores.</w:t>
      </w:r>
    </w:p>
    <w:p w:rsidR="00000000" w:rsidDel="00000000" w:rsidP="00000000" w:rsidRDefault="00000000" w:rsidRPr="00000000">
      <w:pPr>
        <w:numPr>
          <w:ilvl w:val="1"/>
          <w:numId w:val="9"/>
        </w:numPr>
        <w:spacing w:after="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sanções aqui previstas são independentes entre si, podendo ser aplicadas isoladas ou, no caso das multas, cumulativamente, sem prejuízo de outras medidas cabíveis.</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i w:val="1"/>
          <w:color w:val="000000"/>
          <w:sz w:val="24"/>
          <w:szCs w:val="24"/>
          <w:shd w:fill="b3b3b3" w:val="clear"/>
        </w:rPr>
      </w:pPr>
      <w:r w:rsidDel="00000000" w:rsidR="00000000" w:rsidRPr="00000000">
        <w:rPr>
          <w:rtl w:val="0"/>
        </w:rPr>
      </w:r>
    </w:p>
    <w:p w:rsidR="00000000" w:rsidDel="00000000" w:rsidP="00000000" w:rsidRDefault="00000000" w:rsidRPr="00000000">
      <w:pPr>
        <w:numPr>
          <w:ilvl w:val="0"/>
          <w:numId w:val="9"/>
        </w:numPr>
        <w:spacing w:after="120" w:line="240" w:lineRule="auto"/>
        <w:ind w:left="0" w:firstLine="0"/>
        <w:contextualSpacing w:val="0"/>
        <w:jc w:val="both"/>
        <w:rPr>
          <w:rFonts w:ascii="Times New Roman" w:cs="Times New Roman" w:eastAsia="Times New Roman" w:hAnsi="Times New Roman"/>
          <w:sz w:val="24"/>
          <w:szCs w:val="24"/>
          <w:highlight w:val="lightGray"/>
          <w:u w:val="single"/>
        </w:rPr>
      </w:pPr>
      <w:r w:rsidDel="00000000" w:rsidR="00000000" w:rsidRPr="00000000">
        <w:rPr>
          <w:rFonts w:ascii="Times New Roman" w:cs="Times New Roman" w:eastAsia="Times New Roman" w:hAnsi="Times New Roman"/>
          <w:sz w:val="24"/>
          <w:szCs w:val="24"/>
          <w:highlight w:val="lightGray"/>
          <w:u w:val="single"/>
          <w:rtl w:val="0"/>
        </w:rPr>
        <w:t xml:space="preserve">DAS DISPOSIÇÕES GERAIS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 dois dias úteis antes da data fixada para a abertura da sessão pública, qualquer pessoa poderá solicitar esclarecimentos, providências ou impugnar o ato convocatório do pregão.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Caberá ao(à) Pregoeiro(a) decidir sobre a petição no prazo de até vinte e quatro horas.</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Acolhida a impugnação contra o ato convocatório, será designada nova data para a realização do certame, observando-se as exigências quanto à divulgação das modificações no Edital.</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Qualquer modificação no Edital exige divulgação pelo mesmo instrumento de publicação em que se deu o texto original, reabrindo-se o prazo inicialmente estabelecido, exceto quando, inquestionavelmente, a alteração não afetar a formulação das propostas.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do(a) Pregoeiro(a) em contrário.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facultada ao(à)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julgamento da habilitação e das propostas, o(a) Pregoeiro(a)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homologação do resultado desta licitação não implicará direito à contratação.</w:t>
      </w:r>
    </w:p>
    <w:p w:rsidR="00000000" w:rsidDel="00000000" w:rsidP="00000000" w:rsidRDefault="00000000" w:rsidRPr="00000000">
      <w:pPr>
        <w:numPr>
          <w:ilvl w:val="2"/>
          <w:numId w:val="9"/>
        </w:numPr>
        <w:spacing w:after="120" w:line="240" w:lineRule="auto"/>
        <w:ind w:left="567" w:hanging="567"/>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licitantes assumem todos os custos de preparação e apresentação de suas propostas e a Administração não será, em nenhum caso, responsável por esses custos, independentemente da condução ou do resultado do processo licitatório.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contagem dos prazos estabelecidos neste Edital e seus Anexos, excluir-se-á o dia do início e incluir-se-á o do vencimento. Só se iniciam e vencem os prazos em dias de expediente na Administração.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desatendimento de exigências formais não essenciais não importará o afastamento do licitante, desde que seja possível o aproveitamento do ato, observados os princípios da isonomia e do interesse público.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normas que disciplinam este Pregão serão sempre interpretadas em favor da ampliação da disputa entre os interessados, desde que não comprometam o interesse da Administração, o princípio da isonomia, a finalidade e a segurança da contratação.</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caso de divergência entre disposição do Edital e das demais peças que compõem o processo, prevalece a previsão do Edital.</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Edital e seus Anexos poderão ser lidos e/ou obtidos no órgão, situado na Rua Evaristo de Carvalho, nº.56, Centro, Ibertioga/MG, CEP 36225-000, e-mail </w:t>
      </w:r>
      <w:hyperlink r:id="rId9">
        <w:r w:rsidDel="00000000" w:rsidR="00000000" w:rsidRPr="00000000">
          <w:rPr>
            <w:rFonts w:ascii="Times New Roman" w:cs="Times New Roman" w:eastAsia="Times New Roman" w:hAnsi="Times New Roman"/>
            <w:color w:val="0000ff"/>
            <w:sz w:val="24"/>
            <w:szCs w:val="24"/>
            <w:u w:val="single"/>
            <w:rtl w:val="0"/>
          </w:rPr>
          <w:t xml:space="preserve">compras@ibertioga.mg.gov.br</w:t>
        </w:r>
      </w:hyperlink>
      <w:r w:rsidDel="00000000" w:rsidR="00000000" w:rsidRPr="00000000">
        <w:rPr>
          <w:rFonts w:ascii="Times New Roman" w:cs="Times New Roman" w:eastAsia="Times New Roman" w:hAnsi="Times New Roman"/>
          <w:sz w:val="24"/>
          <w:szCs w:val="24"/>
          <w:rtl w:val="0"/>
        </w:rPr>
        <w:t xml:space="preserve">, telefax (32) 3347-1209, nos dias úteis, no horário das 09 horas às </w:t>
      </w:r>
      <w:r w:rsidDel="00000000" w:rsidR="00000000" w:rsidRPr="00000000">
        <w:rPr>
          <w:rFonts w:ascii="Times New Roman" w:cs="Times New Roman" w:eastAsia="Times New Roman" w:hAnsi="Times New Roman"/>
          <w:b w:val="1"/>
          <w:color w:val="ff0000"/>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 horas. </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autos do processo administrativo permanecerão com vista franqueada aos interessados no Serviço de Licitações, situado na Rua Evaristo de Carvalho, nº.56, Centro, Ibertioga/MG, CEP 36225-000,e-mail </w:t>
      </w:r>
      <w:hyperlink r:id="rId10">
        <w:r w:rsidDel="00000000" w:rsidR="00000000" w:rsidRPr="00000000">
          <w:rPr>
            <w:rFonts w:ascii="Times New Roman" w:cs="Times New Roman" w:eastAsia="Times New Roman" w:hAnsi="Times New Roman"/>
            <w:color w:val="0000ff"/>
            <w:sz w:val="24"/>
            <w:szCs w:val="24"/>
            <w:u w:val="single"/>
            <w:rtl w:val="0"/>
          </w:rPr>
          <w:t xml:space="preserve">compras@ibertioga.mg.gov.br</w:t>
        </w:r>
      </w:hyperlink>
      <w:r w:rsidDel="00000000" w:rsidR="00000000" w:rsidRPr="00000000">
        <w:rPr>
          <w:rFonts w:ascii="Times New Roman" w:cs="Times New Roman" w:eastAsia="Times New Roman" w:hAnsi="Times New Roman"/>
          <w:sz w:val="24"/>
          <w:szCs w:val="24"/>
          <w:rtl w:val="0"/>
        </w:rPr>
        <w:t xml:space="preserve">, telefax (32) 3347-1209, nos dias úteis, no horário das 09 horas às </w:t>
      </w:r>
      <w:r w:rsidDel="00000000" w:rsidR="00000000" w:rsidRPr="00000000">
        <w:rPr>
          <w:rFonts w:ascii="Times New Roman" w:cs="Times New Roman" w:eastAsia="Times New Roman" w:hAnsi="Times New Roman"/>
          <w:b w:val="1"/>
          <w:color w:val="ff0000"/>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 horas. </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u w:val="single"/>
          <w:shd w:fill="b3b3b3" w:val="clear"/>
        </w:rPr>
      </w:pPr>
      <w:r w:rsidDel="00000000" w:rsidR="00000000" w:rsidRPr="00000000">
        <w:rPr>
          <w:rFonts w:ascii="Times New Roman" w:cs="Times New Roman" w:eastAsia="Times New Roman" w:hAnsi="Times New Roman"/>
          <w:sz w:val="24"/>
          <w:szCs w:val="24"/>
          <w:rtl w:val="0"/>
        </w:rPr>
        <w:t xml:space="preserve">Em caso de cobrança pelo fornecimento de cópia da íntegra do edital e de seus anexos, o valor se limitará ao custo efetivo da reprodução gráfica de tais documentos, nos termos do artigo 5°, III, da Lei n° 10.520, de 2002.</w:t>
      </w:r>
      <w:r w:rsidDel="00000000" w:rsidR="00000000" w:rsidRPr="00000000">
        <w:rPr>
          <w:rtl w:val="0"/>
        </w:rPr>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casos omissos aplicar-se-ão as disposições constantes da Lei nº 10.520, de 2002, da Lei nº 8.078, de 1990 - Código de Defesa do Consumidor, da Lei Complementar nº 123, de 2006, e da Lei nº 8.666, de 1993, subsidiariamente.</w:t>
      </w:r>
    </w:p>
    <w:p w:rsidR="00000000" w:rsidDel="00000000" w:rsidP="00000000" w:rsidRDefault="00000000" w:rsidRPr="00000000">
      <w:pPr>
        <w:numPr>
          <w:ilvl w:val="1"/>
          <w:numId w:val="9"/>
        </w:numPr>
        <w:spacing w:after="120" w:line="240" w:lineRule="auto"/>
        <w:ind w:left="284" w:hanging="28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foro para dirimir questões relativas ao presente Edital será o da Comarca de Barbacena/MG, com exclusão de qualquer outro.</w:t>
      </w:r>
    </w:p>
    <w:p w:rsidR="00000000" w:rsidDel="00000000" w:rsidP="00000000" w:rsidRDefault="00000000" w:rsidRPr="00000000">
      <w:pPr>
        <w:spacing w:after="12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Município de Ibertioga-MG, 02 de outubro de 2017.</w:t>
      </w:r>
    </w:p>
    <w:p w:rsidR="00000000" w:rsidDel="00000000" w:rsidP="00000000" w:rsidRDefault="00000000" w:rsidRPr="00000000">
      <w:pPr>
        <w:spacing w:after="36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ALEX JOSE DE PAULA</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Pregoeiro</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120" w:line="240" w:lineRule="auto"/>
        <w:contextualSpacing w:val="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ANEXO I - TERMO DE REFERÊNCIA</w:t>
      </w:r>
    </w:p>
    <w:p w:rsidR="00000000" w:rsidDel="00000000" w:rsidP="00000000" w:rsidRDefault="00000000" w:rsidRPr="00000000">
      <w:pPr>
        <w:spacing w:after="120" w:lineRule="auto"/>
        <w:ind w:right="-15"/>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PREGÃO SRP Nº 032/2017</w:t>
      </w:r>
    </w:p>
    <w:p w:rsidR="00000000" w:rsidDel="00000000" w:rsidP="00000000" w:rsidRDefault="00000000" w:rsidRPr="00000000">
      <w:pPr>
        <w:spacing w:after="0"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(PROCESSO ADMINISTRATIVO Nº 055/2017)</w:t>
      </w:r>
    </w:p>
    <w:p w:rsidR="00000000" w:rsidDel="00000000" w:rsidP="00000000" w:rsidRDefault="00000000" w:rsidRPr="00000000">
      <w:pPr>
        <w:spacing w:after="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 OBJETO</w:t>
      </w:r>
    </w:p>
    <w:p w:rsidR="00000000" w:rsidDel="00000000" w:rsidP="00000000" w:rsidRDefault="00000000" w:rsidRPr="0000000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objeto da presente licitação é o registro de preços para eventual e futura contratação de CONTRATAÇÃO DE OFICINA ESPECIALIZADA PARA SERVIÇO MECANICO DE RASTREAMENTO ELETRONICO EM VEICULOS COMPUTADORIZADOS, SERVIÇOS MECANICOS ESPECIALIZADO EM INJEÇÃO ELETRONICA, SERVIÇOS MECANICOS ESPECIALIZADOS EM RETIFICAS DE MOTORES DE VEICULOS FLEX DA FROTA DA PREFEITURA DO MUNICIPIO DE IBERTIOGA-MG, conforme condições, especificações e quantidades estabelecidas neste Ter</w:t>
      </w:r>
      <w:r w:rsidDel="00000000" w:rsidR="00000000" w:rsidRPr="00000000">
        <w:rPr>
          <w:rFonts w:ascii="Times New Roman" w:cs="Times New Roman" w:eastAsia="Times New Roman" w:hAnsi="Times New Roman"/>
          <w:color w:val="000000"/>
          <w:sz w:val="24"/>
          <w:szCs w:val="24"/>
          <w:rtl w:val="0"/>
        </w:rPr>
        <w:t xml:space="preserve">mo de Referência, no Edital e seus Anexos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JUSTIFICATIVA</w:t>
      </w:r>
    </w:p>
    <w:p w:rsidR="00000000" w:rsidDel="00000000" w:rsidP="00000000" w:rsidRDefault="00000000" w:rsidRPr="00000000">
      <w:pPr>
        <w:numPr>
          <w:ilvl w:val="1"/>
          <w:numId w:val="13"/>
        </w:numPr>
        <w:spacing w:after="120" w:line="240" w:lineRule="auto"/>
        <w:ind w:left="432"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Manutenção da frota de veículos pertencentes à prefeitura municipal de Ibertioga.</w:t>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QUALIFICAÇÃO TÉCNICA DA CONTRATADA</w:t>
      </w:r>
    </w:p>
    <w:p w:rsidR="00000000" w:rsidDel="00000000" w:rsidP="00000000" w:rsidRDefault="00000000" w:rsidRPr="00000000">
      <w:pPr>
        <w:numPr>
          <w:ilvl w:val="1"/>
          <w:numId w:val="13"/>
        </w:numPr>
        <w:spacing w:after="120" w:line="240" w:lineRule="auto"/>
        <w:ind w:left="432" w:right="-15"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Pessoa jurídica que explore ramo de atividade compatível com o objeto ora especificado e que atendam às condições exigidas no presente Termo e seus anexos.</w:t>
      </w:r>
      <w:r w:rsidDel="00000000" w:rsidR="00000000" w:rsidRPr="00000000">
        <w:rPr>
          <w:rtl w:val="0"/>
        </w:rPr>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CLASSIFICAÇÃO DOS BENS COMUNS </w:t>
      </w:r>
    </w:p>
    <w:p w:rsidR="00000000" w:rsidDel="00000000" w:rsidP="00000000" w:rsidRDefault="00000000" w:rsidRPr="00000000">
      <w:pPr>
        <w:spacing w:after="120" w:before="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bem a ser contratado enquadra-se na classificação de bens comuns, nos termos da Lei n° 10.520, de 2002 e subsidiariamente as normas da Lei nº 8.666/93, de 21 de junho de 1993 e suas alterações.</w:t>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ENTREGA E CRITÉRIOS DE ACEITAÇÃO DO OBJETO.</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prazo de realização dos serviços é de até 05 dias, contados do recebimento da Ordem de serviço, no Pátio da Secretaria de transportes</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 segunda à sexta-feira, de 8 às 11h e de 13 às 16h, em dia de expediente na Prefeitura, nos casos em que o serviço será realizado na oficina do setor, e o mesmo prazo  caso o serviço seja realizado nas dependências da contratada desde que esteja em um raio de distancia de até 45 Kilometros da Sede, acima da distancia ora estipulada, o serviço obrigatoriamente devera ser realizada no setor contratante</w:t>
      </w: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Os serviços, apontados no item 16.1 deste Termo, deverão ser entregues dentro do prazo de 05 (cinco) dias corridos em caso de solicitação pelo órgão.</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recebimento e realização dos serviços não implica na sua aceitação definitiva, uma vez que dependerá da análise dos mesmos, por servidor, que deverá verificar a qualidade e atendimento a todas as especificações, contidas neste Termo de Referência, para a aceitação definitiva.</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prazo para a aceitação definitiva ou recusa deverá ser manifestada em 10 (dez) dias contados a partir da data de entrega dos serviços, devidamente justificado.</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 decisões e providências que ultrapassarem a competência do servidor, relativas ao Recebimento, deverão ser adotadas por seus superiores em tempo hábil, para a adoção das medidas convenientes à Administração.</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aceitação definitiva não exclui a responsabilidade da Contratada pelo perfeito desempenho do serviço fornecido, cabendo-lhe sanar quaisquer irregularidades detectadas quando da utilização dos mesmos.</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qualidade da mão de obra serão fatores preponderantes na avaliação final dos serviços.</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licitante vencedora, por ocasião da realização dos serviços e da respectiva emissão da Nota Fiscal, deverá comprovar a emissão da garantia dos serviços.</w:t>
      </w:r>
    </w:p>
    <w:p w:rsidR="00000000" w:rsidDel="00000000" w:rsidP="00000000" w:rsidRDefault="00000000" w:rsidRPr="00000000">
      <w:pPr>
        <w:numPr>
          <w:ilvl w:val="2"/>
          <w:numId w:val="13"/>
        </w:numPr>
        <w:tabs>
          <w:tab w:val="left" w:pos="993"/>
        </w:tabs>
        <w:spacing w:after="120" w:line="240" w:lineRule="auto"/>
        <w:ind w:left="1922" w:right="-15" w:hanging="504.00000000000006"/>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comprovação a que alude o subitem anterior, deverá ser feita por meio de relação (ver Modelo no Anexo I-A) que acompanhará a Nota Fiscal dos serviços, contendo os seguintes dados:</w:t>
      </w:r>
    </w:p>
    <w:p w:rsidR="00000000" w:rsidDel="00000000" w:rsidP="00000000" w:rsidRDefault="00000000" w:rsidRPr="00000000">
      <w:pPr>
        <w:tabs>
          <w:tab w:val="left" w:pos="993"/>
        </w:tabs>
        <w:spacing w:after="120" w:lineRule="auto"/>
        <w:ind w:left="1985" w:right="-1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Marca do veiculo ora consertado; </w:t>
      </w:r>
    </w:p>
    <w:p w:rsidR="00000000" w:rsidDel="00000000" w:rsidP="00000000" w:rsidRDefault="00000000" w:rsidRPr="00000000">
      <w:pPr>
        <w:tabs>
          <w:tab w:val="left" w:pos="993"/>
        </w:tabs>
        <w:spacing w:after="120" w:lineRule="auto"/>
        <w:ind w:left="1985" w:right="-1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numero de placa;</w:t>
      </w:r>
    </w:p>
    <w:p w:rsidR="00000000" w:rsidDel="00000000" w:rsidP="00000000" w:rsidRDefault="00000000" w:rsidRPr="00000000">
      <w:pPr>
        <w:tabs>
          <w:tab w:val="left" w:pos="993"/>
        </w:tabs>
        <w:spacing w:after="120" w:lineRule="auto"/>
        <w:ind w:left="1985" w:right="-1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serviço realizado e horas gastas;</w:t>
      </w:r>
    </w:p>
    <w:p w:rsidR="00000000" w:rsidDel="00000000" w:rsidP="00000000" w:rsidRDefault="00000000" w:rsidRPr="00000000">
      <w:pPr>
        <w:tabs>
          <w:tab w:val="left" w:pos="993"/>
        </w:tabs>
        <w:spacing w:after="120" w:lineRule="auto"/>
        <w:ind w:left="1985" w:right="-1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Data da entrega, assinatura do representante legal e carimbo CNPJ da licitante vencedora.</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Os serviços ofertados pela licitante vencedora deverão atender os termos, diretrizes e critérios estabelecidos pelas normas pertinentes.</w:t>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GARANTIA E ASSISTÊNCIA TÉCNICA</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Os serviços deverão ter garantia registrada pelo contratado, a partir da data de entrega dos mesmos;</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licitante vencedora deverá apresentar, como forma de comprovação da garantia mencionada no subitem anterior, Certificado de Garantia ou documento similar;</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 caso de apresentarem defeitos e, conseqüentemente serem substituídos, a garantia será contada a partir da nova data de entrega;</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ônus de correção de defeitos apresentados pelos materiais ou substituição dos mesmos, serão suportados exclusivamente pela contratada.</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garantia é requisito essencial para a participação da licitante no certame, e deverá estar declarada na proposta vencedora.</w:t>
      </w:r>
    </w:p>
    <w:p w:rsidR="00000000" w:rsidDel="00000000" w:rsidP="00000000" w:rsidRDefault="00000000" w:rsidRPr="00000000">
      <w:pPr>
        <w:tabs>
          <w:tab w:val="left" w:pos="993"/>
        </w:tabs>
        <w:spacing w:after="120" w:lineRule="auto"/>
        <w:ind w:right="-15"/>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DAS OBRIGAÇÕES DA CONTRATANTE</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São obrigações da Contratante:</w:t>
      </w:r>
    </w:p>
    <w:p w:rsidR="00000000" w:rsidDel="00000000" w:rsidP="00000000" w:rsidRDefault="00000000" w:rsidRPr="00000000">
      <w:pPr>
        <w:numPr>
          <w:ilvl w:val="2"/>
          <w:numId w:val="13"/>
        </w:numPr>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receber o objeto no prazo e condições estabelecidas no Edital e seus anexos;</w:t>
      </w:r>
    </w:p>
    <w:p w:rsidR="00000000" w:rsidDel="00000000" w:rsidP="00000000" w:rsidRDefault="00000000" w:rsidRPr="00000000">
      <w:pPr>
        <w:numPr>
          <w:ilvl w:val="2"/>
          <w:numId w:val="13"/>
        </w:numPr>
        <w:spacing w:after="120" w:line="240" w:lineRule="auto"/>
        <w:ind w:left="1418"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verificar minuciosamente, no prazo fixado, a conformidade dos bens recebidos provisoriamente com as especificações constantes do Edital e da proposta, para fins de aceitação e recebimento definitivo;</w:t>
      </w:r>
    </w:p>
    <w:p w:rsidR="00000000" w:rsidDel="00000000" w:rsidP="00000000" w:rsidRDefault="00000000" w:rsidRPr="00000000">
      <w:pPr>
        <w:numPr>
          <w:ilvl w:val="2"/>
          <w:numId w:val="13"/>
        </w:numPr>
        <w:spacing w:after="120" w:line="240" w:lineRule="auto"/>
        <w:ind w:left="1418"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comunicar à Contratada, por escrito, sobre imperfeições, falhas ou irregularidades verificadas no objeto fornecido, para que seja substituído, reparado ou corrigido;</w:t>
      </w:r>
    </w:p>
    <w:p w:rsidR="00000000" w:rsidDel="00000000" w:rsidP="00000000" w:rsidRDefault="00000000" w:rsidRPr="00000000">
      <w:pPr>
        <w:numPr>
          <w:ilvl w:val="2"/>
          <w:numId w:val="13"/>
        </w:numPr>
        <w:spacing w:after="120" w:line="240" w:lineRule="auto"/>
        <w:ind w:left="1418"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acompanhar e fiscalizar o cumprimento das obrigações da Contratada, através de comissão/servidor especialmente designado;</w:t>
      </w:r>
    </w:p>
    <w:p w:rsidR="00000000" w:rsidDel="00000000" w:rsidP="00000000" w:rsidRDefault="00000000" w:rsidRPr="00000000">
      <w:pPr>
        <w:numPr>
          <w:ilvl w:val="2"/>
          <w:numId w:val="13"/>
        </w:numPr>
        <w:spacing w:after="120" w:line="240" w:lineRule="auto"/>
        <w:ind w:left="1418"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efetuar o pagamento à Contratada no valor correspondente ao fornecimento do objeto, no prazo e forma estabelecidos no Edital e seus anexos;</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OBRIGAÇÕES DA CONTRATADA</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Contratada deve cumprir todas as obrigações constantes no Edital, seus anexos e sua proposta, assumindo como exclusivamente seus os riscos e as despesas decorrentes da boa e perfeita execução do objeto e, ainda:</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Efetuar a entrega do material de acordo com as especificações e demais condições estipuladas no Termo de Referência.</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Reparar, corrigir, remover, às suas expensas, no todo ou em parte, o material em que se verifiquem danos em decorrência do transporte, bem como, providenciar a substituição do mesmo, no prazo máximo de 05 (cinco) dias úteis, contados da notificação que lhe for entregue oficialmente.</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Garantir a qualidade do objeto licitado, obrigando-se a repor aquele que apresentar defeitos, nos termos do subitem anterior.</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Assumir a responsabilidade pelos encargos fiscais, comerciais e previdenciários resultantes do fornecimento.</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Qualquer irregularidade que comprometa ou inviabilize o fornecimento do bem/produto deverá ser informada imediatamente ao servidor responsável pelo Serviço de Transportes.</w:t>
      </w:r>
    </w:p>
    <w:p w:rsidR="00000000" w:rsidDel="00000000" w:rsidP="00000000" w:rsidRDefault="00000000" w:rsidRPr="00000000">
      <w:pPr>
        <w:numPr>
          <w:ilvl w:val="1"/>
          <w:numId w:val="13"/>
        </w:numPr>
        <w:spacing w:after="120" w:line="240" w:lineRule="auto"/>
        <w:ind w:left="993" w:right="-15"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Manter, durante toda a execução do contrato, em compatibilidade com as obrigações assumidas, todas as condições de habilitação e qualificação exigidas na licitação;</w:t>
      </w:r>
    </w:p>
    <w:p w:rsidR="00000000" w:rsidDel="00000000" w:rsidP="00000000" w:rsidRDefault="00000000" w:rsidRPr="00000000">
      <w:pPr>
        <w:numPr>
          <w:ilvl w:val="1"/>
          <w:numId w:val="13"/>
        </w:numPr>
        <w:spacing w:after="120" w:line="240" w:lineRule="auto"/>
        <w:ind w:left="993" w:right="-15"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Responder, integralmente, por perdas e danos que vier a causar ao Município ou a terceiros em razão de ação ou omissão, dolosa ou culposa, sua ou de seus prepostos, independentemente de outras cominações contratuais ou legais a que estiver sujeita;</w:t>
      </w:r>
    </w:p>
    <w:p w:rsidR="00000000" w:rsidDel="00000000" w:rsidP="00000000" w:rsidRDefault="00000000" w:rsidRPr="00000000">
      <w:pPr>
        <w:numPr>
          <w:ilvl w:val="1"/>
          <w:numId w:val="13"/>
        </w:numPr>
        <w:spacing w:after="120" w:line="240" w:lineRule="auto"/>
        <w:ind w:left="993" w:right="-15"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Assumir os ônus e responsabilidades pelo recolhimento de todos os tributos federais, estaduais e municipais que incidam ou venham a incidir sobre o objeto deste Termo de Referência;</w:t>
      </w:r>
    </w:p>
    <w:p w:rsidR="00000000" w:rsidDel="00000000" w:rsidP="00000000" w:rsidRDefault="00000000" w:rsidRPr="00000000">
      <w:pPr>
        <w:numPr>
          <w:ilvl w:val="2"/>
          <w:numId w:val="13"/>
        </w:numPr>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Cumprir, as suas expensas, todas as cláusulas contratuais que definam suas obrigações;</w:t>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 SUBCONTRATAÇÃO</w:t>
      </w:r>
    </w:p>
    <w:p w:rsidR="00000000" w:rsidDel="00000000" w:rsidP="00000000" w:rsidRDefault="00000000" w:rsidRPr="00000000">
      <w:pPr>
        <w:spacing w:after="120" w:lineRule="auto"/>
        <w:ind w:left="710" w:right="-15"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Não será admitida a subcontratação do objeto licitatório.</w:t>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ALTERAÇÃO SUBJETIVA</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CONTROLE DA EXECUÇÃO</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Nos termos do art. 67 Lei nº 8.666, de 1993, será designado representante para acompanhar e fiscalizar a entrega dos serviços, anotando em registro próprio todas as ocorrências relacionadas com a execução e determinando o que for necessário à regularização de falhas ou defeitos observados.</w:t>
      </w:r>
    </w:p>
    <w:p w:rsidR="00000000" w:rsidDel="00000000" w:rsidP="00000000" w:rsidRDefault="00000000" w:rsidRPr="00000000">
      <w:pPr>
        <w:numPr>
          <w:ilvl w:val="2"/>
          <w:numId w:val="13"/>
        </w:numPr>
        <w:spacing w:after="120" w:line="240" w:lineRule="auto"/>
        <w:ind w:left="1418"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recebimento de serviços de valor superior a R$ 80.000,00 (oitenta mil reais) será confiado a uma comissão de, no mínimo, 3 (três) membros, designados pela autoridade competente.</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 PAGAMENTO</w:t>
      </w:r>
    </w:p>
    <w:p w:rsidR="00000000" w:rsidDel="00000000" w:rsidP="00000000" w:rsidRDefault="00000000" w:rsidRPr="00000000">
      <w:pPr>
        <w:numPr>
          <w:ilvl w:val="1"/>
          <w:numId w:val="13"/>
        </w:numPr>
        <w:tabs>
          <w:tab w:val="left" w:pos="993"/>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O pagamento corresponderá ao valor dos itens da proposta vencedora referente ao quantitativo adquirido, em parcela única, no prazo de até 5 (cinco) dias úteis, após a apresentação da NF/Fatura, devidamente atestada pelo setor requisitante, mediante comprovação de regularidade com a Seguridade Social (INSS), com o Fundo de Garantia por Tempo de Serviço (FGTS) e Certidão Negativa de Débitos Trabalhistas (CNDT).</w:t>
      </w:r>
    </w:p>
    <w:p w:rsidR="00000000" w:rsidDel="00000000" w:rsidP="00000000" w:rsidRDefault="00000000" w:rsidRPr="00000000">
      <w:pPr>
        <w:tabs>
          <w:tab w:val="left" w:pos="993"/>
        </w:tabs>
        <w:spacing w:after="120" w:lineRule="auto"/>
        <w:ind w:right="-15"/>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13"/>
        </w:numPr>
        <w:spacing w:after="120" w:line="240" w:lineRule="auto"/>
        <w:ind w:left="360" w:right="-15"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DAS SANÇÕES ADMINISTRATIVAS</w:t>
      </w:r>
    </w:p>
    <w:p w:rsidR="00000000" w:rsidDel="00000000" w:rsidP="00000000" w:rsidRDefault="00000000" w:rsidRPr="00000000">
      <w:pPr>
        <w:numPr>
          <w:ilvl w:val="1"/>
          <w:numId w:val="13"/>
        </w:numPr>
        <w:tabs>
          <w:tab w:val="left" w:pos="1134"/>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Comete infração administrativa nos termos da Lei nº 8.666, de 1993 e da Lei nº 10.520, de 2002, a Contratada que:</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inexecutar total ou parcialmente qualquer das obrigações assumidas em decorrência da contratação;</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ensejar o retardamento da execução do objeto;</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fraudar na execução do contrato;</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comportar-se de modo inidôneo;</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cometer fraude fiscal;</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não mantiver a proposta.</w:t>
      </w:r>
    </w:p>
    <w:p w:rsidR="00000000" w:rsidDel="00000000" w:rsidP="00000000" w:rsidRDefault="00000000" w:rsidRPr="00000000">
      <w:pPr>
        <w:numPr>
          <w:ilvl w:val="1"/>
          <w:numId w:val="13"/>
        </w:numPr>
        <w:tabs>
          <w:tab w:val="left" w:pos="1134"/>
          <w:tab w:val="left" w:pos="1560"/>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Contratada que cometer qualquer das infrações discriminadas no subitem acima ficará sujeita, sem prejuízo da responsabilidade civil e criminal, às seguintes sanções:</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advertência por faltas leves, assim entendidas aquelas que não acarretem prejuízos significativos para a Contratante;</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multa moratória de 0,3% (três décimos por cento) por dia de atraso injustificado sobre o valor da parcela inadimplida, até o limite de 30 (trinta) dias;</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multa compensatória de 10% (dez por cento) sobre o valor total do contrato, no caso de inexecução total do objeto;</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em caso de inexecução parcial, a multa compensatória, no mesmo percentual do subitem acima, será aplicada de forma proporcional à obrigação inadimplida;</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suspensão de licitar e impedimento de contratar com a Administração, pelo prazo de até dois anos; </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impedimento de licitar e contratar com o Município com o conseqüente descredenciamento no cadastro de fornecedores pelo prazo de até cinco anos;</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00000" w:rsidDel="00000000" w:rsidP="00000000" w:rsidRDefault="00000000" w:rsidRPr="00000000">
      <w:pPr>
        <w:numPr>
          <w:ilvl w:val="1"/>
          <w:numId w:val="13"/>
        </w:numPr>
        <w:tabs>
          <w:tab w:val="left" w:pos="1134"/>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Também ficam sujeitas às penalidades do art. 87, III e IV da Lei nº 8.666, de 1993, a Contratada que:</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tenha sofrido condenação definitiva por praticar, por meio dolosos, fraude fiscal no recolhimento de quaisquer tributos;</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tenha praticado atos ilícitos visando a frustrar os objetivos da licitação;</w:t>
      </w:r>
    </w:p>
    <w:p w:rsidR="00000000" w:rsidDel="00000000" w:rsidP="00000000" w:rsidRDefault="00000000" w:rsidRPr="00000000">
      <w:pPr>
        <w:numPr>
          <w:ilvl w:val="2"/>
          <w:numId w:val="13"/>
        </w:numPr>
        <w:tabs>
          <w:tab w:val="left" w:pos="1560"/>
        </w:tabs>
        <w:spacing w:after="120" w:line="240" w:lineRule="auto"/>
        <w:ind w:left="1134" w:right="-15" w:hanging="283"/>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demonstre não possuir idoneidade para contratar com a Administração em virtude de atos ilícitos praticados.</w:t>
      </w:r>
    </w:p>
    <w:p w:rsidR="00000000" w:rsidDel="00000000" w:rsidP="00000000" w:rsidRDefault="00000000" w:rsidRPr="00000000">
      <w:pPr>
        <w:numPr>
          <w:ilvl w:val="1"/>
          <w:numId w:val="13"/>
        </w:numPr>
        <w:tabs>
          <w:tab w:val="left" w:pos="1134"/>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aplicação de qualquer das penalidades previstas realizar-se-á em processo administrativo que assegurará o contraditório e a ampla defesa à Contratada, observando-se o procedimento previsto na Lei nº 8.666, de 1993, e subsidiariamente a Lei nº 9.784, de 1999.</w:t>
      </w:r>
    </w:p>
    <w:p w:rsidR="00000000" w:rsidDel="00000000" w:rsidP="00000000" w:rsidRDefault="00000000" w:rsidRPr="00000000">
      <w:pPr>
        <w:numPr>
          <w:ilvl w:val="1"/>
          <w:numId w:val="13"/>
        </w:numPr>
        <w:tabs>
          <w:tab w:val="left" w:pos="1134"/>
        </w:tabs>
        <w:spacing w:after="120" w:line="240" w:lineRule="auto"/>
        <w:ind w:left="432" w:right="-15" w:firstLine="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pPr>
        <w:numPr>
          <w:ilvl w:val="1"/>
          <w:numId w:val="13"/>
        </w:numPr>
        <w:spacing w:after="120" w:line="240" w:lineRule="auto"/>
        <w:ind w:left="1134" w:right="-15"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 penalidades serão obrigatoriamente registradas no cadastro de fornecedores.</w:t>
      </w:r>
    </w:p>
    <w:p w:rsidR="00000000" w:rsidDel="00000000" w:rsidP="00000000" w:rsidRDefault="00000000" w:rsidRPr="00000000">
      <w:pPr>
        <w:numPr>
          <w:ilvl w:val="0"/>
          <w:numId w:val="13"/>
        </w:numPr>
        <w:spacing w:after="120" w:line="240" w:lineRule="auto"/>
        <w:ind w:left="360"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 DOTAÇÃO ORÇAMENTÁRIA</w:t>
      </w:r>
    </w:p>
    <w:p w:rsidR="00000000" w:rsidDel="00000000" w:rsidP="00000000" w:rsidRDefault="00000000" w:rsidRPr="00000000">
      <w:pPr>
        <w:numPr>
          <w:ilvl w:val="1"/>
          <w:numId w:val="13"/>
        </w:numPr>
        <w:spacing w:after="120" w:line="240" w:lineRule="auto"/>
        <w:ind w:left="1134"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Os recursos para a aquisição do objeto do presente registro de preços, de acordo com os quantitativos efetivamente contratados, possuem dotação orçamentária própria e serão certificados por ocasião de cada contratação.</w:t>
      </w:r>
      <w:r w:rsidDel="00000000" w:rsidR="00000000" w:rsidRPr="00000000">
        <w:rPr>
          <w:rtl w:val="0"/>
        </w:rPr>
      </w:r>
    </w:p>
    <w:p w:rsidR="00000000" w:rsidDel="00000000" w:rsidP="00000000" w:rsidRDefault="00000000" w:rsidRPr="00000000">
      <w:pPr>
        <w:numPr>
          <w:ilvl w:val="1"/>
          <w:numId w:val="13"/>
        </w:numPr>
        <w:spacing w:after="120" w:line="240" w:lineRule="auto"/>
        <w:ind w:left="1134" w:hanging="432"/>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A despesa para o exercício subsequente será alocada à dotação orçamentária prevista para atendimento dessa finalidade, a ser consignada à Contratante, na Lei Orçamentária Anual.</w:t>
      </w:r>
      <w:r w:rsidDel="00000000" w:rsidR="00000000" w:rsidRPr="00000000">
        <w:rPr>
          <w:rtl w:val="0"/>
        </w:rPr>
      </w:r>
    </w:p>
    <w:p w:rsidR="00000000" w:rsidDel="00000000" w:rsidP="00000000" w:rsidRDefault="00000000" w:rsidRPr="00000000">
      <w:pPr>
        <w:numPr>
          <w:ilvl w:val="0"/>
          <w:numId w:val="13"/>
        </w:numPr>
        <w:spacing w:after="120" w:line="240" w:lineRule="auto"/>
        <w:ind w:left="360" w:hanging="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 PROPOSTA</w:t>
      </w:r>
    </w:p>
    <w:p w:rsidR="00000000" w:rsidDel="00000000" w:rsidP="00000000" w:rsidRDefault="00000000" w:rsidRPr="00000000">
      <w:pPr>
        <w:numPr>
          <w:ilvl w:val="1"/>
          <w:numId w:val="13"/>
        </w:numPr>
        <w:spacing w:after="120" w:line="240" w:lineRule="auto"/>
        <w:ind w:left="1134"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Será considerado vencedor, o licitante que oferecer a proposta de menor preço </w:t>
      </w:r>
      <w:r w:rsidDel="00000000" w:rsidR="00000000" w:rsidRPr="00000000">
        <w:rPr>
          <w:rFonts w:ascii="Times New Roman" w:cs="Times New Roman" w:eastAsia="Times New Roman" w:hAnsi="Times New Roman"/>
          <w:b w:val="1"/>
          <w:sz w:val="24"/>
          <w:szCs w:val="24"/>
          <w:rtl w:val="0"/>
        </w:rPr>
        <w:t xml:space="preserve">UNITÁRIO por ITEM</w:t>
      </w:r>
      <w:r w:rsidDel="00000000" w:rsidR="00000000" w:rsidRPr="00000000">
        <w:rPr>
          <w:rFonts w:ascii="Times New Roman" w:cs="Times New Roman" w:eastAsia="Times New Roman" w:hAnsi="Times New Roman"/>
          <w:color w:val="000000"/>
          <w:sz w:val="24"/>
          <w:szCs w:val="24"/>
          <w:rtl w:val="0"/>
        </w:rPr>
        <w:t xml:space="preserve">, que será considerado, numericamente, até dois dígitos após a vírgula.</w:t>
      </w:r>
    </w:p>
    <w:p w:rsidR="00000000" w:rsidDel="00000000" w:rsidP="00000000" w:rsidRDefault="00000000" w:rsidRPr="00000000">
      <w:pPr>
        <w:numPr>
          <w:ilvl w:val="0"/>
          <w:numId w:val="13"/>
        </w:numPr>
        <w:spacing w:after="120" w:line="240" w:lineRule="auto"/>
        <w:ind w:left="-142" w:firstLine="142"/>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 DOS MATERIAIS, QUANTIDADE E BALISAMENTO</w:t>
      </w:r>
    </w:p>
    <w:p w:rsidR="00000000" w:rsidDel="00000000" w:rsidP="00000000" w:rsidRDefault="00000000" w:rsidRPr="00000000">
      <w:pPr>
        <w:numPr>
          <w:ilvl w:val="1"/>
          <w:numId w:val="13"/>
        </w:numPr>
        <w:spacing w:after="120" w:line="240" w:lineRule="auto"/>
        <w:ind w:left="1134" w:hanging="567"/>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Conforme quadro abaixo.</w:t>
      </w:r>
    </w:p>
    <w:p w:rsidR="00000000" w:rsidDel="00000000" w:rsidP="00000000" w:rsidRDefault="00000000" w:rsidRPr="00000000">
      <w:pPr>
        <w:spacing w:after="0" w:line="240" w:lineRule="auto"/>
        <w:ind w:left="360" w:firstLine="0"/>
        <w:contextualSpacing w:val="0"/>
        <w:rPr>
          <w:rFonts w:ascii="Calibri" w:cs="Calibri" w:eastAsia="Calibri" w:hAnsi="Calibri"/>
          <w:sz w:val="24"/>
          <w:szCs w:val="24"/>
        </w:rPr>
      </w:pPr>
      <w:r w:rsidDel="00000000" w:rsidR="00000000" w:rsidRPr="00000000">
        <w:rPr>
          <w:rtl w:val="0"/>
        </w:rPr>
      </w:r>
    </w:p>
    <w:tbl>
      <w:tblPr>
        <w:tblStyle w:val="Table3"/>
        <w:tblW w:w="10080.0" w:type="dxa"/>
        <w:jc w:val="left"/>
        <w:tblInd w:w="2.0" w:type="dxa"/>
        <w:tblLayout w:type="fixed"/>
        <w:tblLook w:val="0000"/>
      </w:tblPr>
      <w:tblGrid>
        <w:gridCol w:w="647"/>
        <w:gridCol w:w="5543"/>
        <w:gridCol w:w="968"/>
        <w:gridCol w:w="1722"/>
        <w:gridCol w:w="1200"/>
        <w:tblGridChange w:id="0">
          <w:tblGrid>
            <w:gridCol w:w="647"/>
            <w:gridCol w:w="5543"/>
            <w:gridCol w:w="968"/>
            <w:gridCol w:w="1722"/>
            <w:gridCol w:w="1200"/>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Item</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Descrição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Unidade</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Quant.</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Preço unit.</w:t>
            </w:r>
          </w:p>
        </w:tc>
      </w:tr>
      <w:tr>
        <w:trPr>
          <w:trHeight w:val="700" w:hRule="atLeast"/>
        </w:trPr>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w:t>
            </w:r>
          </w:p>
        </w:tc>
        <w:tc>
          <w:tcPr>
            <w:tcBorders>
              <w:top w:color="000000" w:space="0" w:sz="4" w:val="single"/>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both"/>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SERVIÇO DE OFICINA ESPECIALIZADA DE RASTREAMENTO ELETRONICO EM VEICULOS COMPUTADORIZADOS, SERVIÇOS MECANICOS ESPECIALIZADO EM INJEÇÃO ELETRONICA, SERVIÇOS MECANICOS ESPECIALIZADOS EM RETIFICAS DE MOTORES DE VEICULOS FLEX DA FROTA DA PREFEITURA DO MUNICIPIO DE IBERTIOGA-MG </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HORA</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1600</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70,00</w:t>
            </w:r>
          </w:p>
        </w:tc>
      </w:tr>
      <w:tr>
        <w:trPr>
          <w:trHeight w:val="700" w:hRule="atLeast"/>
        </w:trPr>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r>
      <w:tr>
        <w:trPr>
          <w:trHeight w:val="700" w:hRule="atLeast"/>
        </w:trPr>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r>
      <w:tr>
        <w:trPr>
          <w:trHeight w:val="8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r>
    </w:tbl>
    <w:p w:rsidR="00000000" w:rsidDel="00000000" w:rsidP="00000000" w:rsidRDefault="00000000" w:rsidRPr="00000000">
      <w:pPr>
        <w:spacing w:after="12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VALOR TOTAL DO BALISAMENTO:</w:t>
      </w:r>
      <w:r w:rsidDel="00000000" w:rsidR="00000000" w:rsidRPr="00000000">
        <w:rPr>
          <w:rFonts w:ascii="Calibri" w:cs="Calibri" w:eastAsia="Calibri" w:hAnsi="Calibri"/>
          <w:sz w:val="24"/>
          <w:szCs w:val="24"/>
          <w:rtl w:val="0"/>
        </w:rPr>
        <w:t xml:space="preserve"> R$112.000,00(cento e doze mil reais).</w:t>
      </w:r>
      <w:r w:rsidDel="00000000" w:rsidR="00000000" w:rsidRPr="00000000">
        <w:rPr>
          <w:rtl w:val="0"/>
        </w:rPr>
      </w:r>
    </w:p>
    <w:p w:rsidR="00000000" w:rsidDel="00000000" w:rsidP="00000000" w:rsidRDefault="00000000" w:rsidRPr="00000000">
      <w:pPr>
        <w:spacing w:after="360" w:line="240" w:lineRule="auto"/>
        <w:ind w:left="36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Município de Ibertioga, 02 de outubro de 2017.</w:t>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ALEX JOSE DE PAULA</w:t>
      </w:r>
    </w:p>
    <w:p w:rsidR="00000000" w:rsidDel="00000000" w:rsidP="00000000" w:rsidRDefault="00000000" w:rsidRPr="00000000">
      <w:pPr>
        <w:spacing w:after="0" w:line="240" w:lineRule="auto"/>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Pregoeiro</w:t>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DESPACHO DE APROVAÇÃO DO TERMO DE REFERÊNCIA</w:t>
      </w:r>
    </w:p>
    <w:p w:rsidR="00000000" w:rsidDel="00000000" w:rsidP="00000000" w:rsidRDefault="00000000" w:rsidRPr="00000000">
      <w:pPr>
        <w:spacing w:after="0" w:line="240" w:lineRule="auto"/>
        <w:contextualSpacing w:val="0"/>
        <w:jc w:val="both"/>
        <w:rPr>
          <w:rFonts w:ascii="Calibri" w:cs="Calibri" w:eastAsia="Calibri" w:hAnsi="Calibri"/>
          <w:b w:val="1"/>
        </w:rPr>
      </w:pPr>
      <w:r w:rsidDel="00000000" w:rsidR="00000000" w:rsidRPr="00000000">
        <w:rPr>
          <w:rFonts w:ascii="Calibri" w:cs="Calibri" w:eastAsia="Calibri" w:hAnsi="Calibri"/>
          <w:color w:val="000000"/>
          <w:rtl w:val="0"/>
        </w:rPr>
        <w:t xml:space="preserve">À vista das informações contidas nestes autos e com observância às normas vigentes, </w:t>
      </w:r>
      <w:r w:rsidDel="00000000" w:rsidR="00000000" w:rsidRPr="00000000">
        <w:rPr>
          <w:rFonts w:ascii="Calibri" w:cs="Calibri" w:eastAsia="Calibri" w:hAnsi="Calibri"/>
          <w:b w:val="1"/>
          <w:color w:val="000000"/>
          <w:rtl w:val="0"/>
        </w:rPr>
        <w:t xml:space="preserve">APROVO </w:t>
      </w:r>
      <w:r w:rsidDel="00000000" w:rsidR="00000000" w:rsidRPr="00000000">
        <w:rPr>
          <w:rFonts w:ascii="Calibri" w:cs="Calibri" w:eastAsia="Calibri" w:hAnsi="Calibri"/>
          <w:color w:val="000000"/>
          <w:rtl w:val="0"/>
        </w:rPr>
        <w:t xml:space="preserve">o presente Termo de Referência e </w:t>
      </w:r>
      <w:r w:rsidDel="00000000" w:rsidR="00000000" w:rsidRPr="00000000">
        <w:rPr>
          <w:rFonts w:ascii="Calibri" w:cs="Calibri" w:eastAsia="Calibri" w:hAnsi="Calibri"/>
          <w:b w:val="1"/>
          <w:color w:val="000000"/>
          <w:rtl w:val="0"/>
        </w:rPr>
        <w:t xml:space="preserve">AUTORIZO </w:t>
      </w:r>
      <w:r w:rsidDel="00000000" w:rsidR="00000000" w:rsidRPr="00000000">
        <w:rPr>
          <w:rFonts w:ascii="Calibri" w:cs="Calibri" w:eastAsia="Calibri" w:hAnsi="Calibri"/>
          <w:color w:val="000000"/>
          <w:rtl w:val="0"/>
        </w:rPr>
        <w:t xml:space="preserve">os demais procedimentos visando à realização do procedimento licitatório.</w:t>
      </w: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Ibertioga, 02 de outubro de 2017.</w:t>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JOSE FRANCISCO RODRIGUES DE ALMEIDA </w:t>
      </w:r>
    </w:p>
    <w:p w:rsidR="00000000" w:rsidDel="00000000" w:rsidP="00000000" w:rsidRDefault="00000000" w:rsidRPr="00000000">
      <w:pPr>
        <w:spacing w:after="0" w:line="240" w:lineRule="auto"/>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Prefeito Municipal</w:t>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II</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DECLARAÇÃO DE HABILITAÇÃO</w:t>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360" w:line="36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A ______________________________,CNPJ nº. ________________, com sede à______________________, neste ato representado pelo(s) ____________________&lt;diretores ou sócios, com qualificação completa – nome, RG, CPF, nacionalidade, estado civil, profissão e endereço&gt; pelo presente instrumento declara sob as penas da lei, em especial o art. 7º, da Lei 10.520/2002, que cumpre plenamente os requisitos de habilitação para participação no Pregão nº032/2017. </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____ de ____________ de 2017.</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Assinatura do Representante Legal da Empresa</w:t>
      </w:r>
    </w:p>
    <w:p w:rsidR="00000000" w:rsidDel="00000000" w:rsidP="00000000" w:rsidRDefault="00000000" w:rsidRPr="00000000">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ind w:right="-32"/>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Observação:</w:t>
      </w:r>
      <w:r w:rsidDel="00000000" w:rsidR="00000000" w:rsidRPr="00000000">
        <w:rPr>
          <w:rFonts w:ascii="Calibri" w:cs="Calibri" w:eastAsia="Calibri" w:hAnsi="Calibri"/>
          <w:rtl w:val="0"/>
        </w:rPr>
        <w:t xml:space="preserve">esta declaração deverá ser apresentada ao(à) pregoeiro(a) na fase de credenciamento, fora de qualquer envelope.</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III</w:t>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 E C L A R A Ç Ã O</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120" w:line="36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(Nome da empresa) ______________________, CNPJ/MF nº ________________, declara, sob as penas da Lei, que até a presente data inexistem fatos impeditivos para a sua habilitação no presente processo licitatório numero 055/2017, ciente da obrigatoriedade de declarar ocorrências posteriores.</w:t>
      </w:r>
    </w:p>
    <w:p w:rsidR="00000000" w:rsidDel="00000000" w:rsidP="00000000" w:rsidRDefault="00000000" w:rsidRPr="00000000">
      <w:pPr>
        <w:spacing w:after="360" w:line="240" w:lineRule="auto"/>
        <w:ind w:firstLine="1418"/>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 de ____________ de 2017.</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(nome e número da identidade do declarante)</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IV</w:t>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 E C L A R A Ç Ã O</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36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Nome da empresa ___________________________________________, inscrita no CNPJ/MF nº ___________________________________, por intermédio de seu representante legalSr(a)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Fonts w:ascii="Calibri" w:cs="Calibri" w:eastAsia="Calibri" w:hAnsi="Calibri"/>
          <w:b w:val="1"/>
          <w:rtl w:val="0"/>
        </w:rPr>
        <w:t xml:space="preserve">Ressalva:</w:t>
      </w:r>
      <w:r w:rsidDel="00000000" w:rsidR="00000000" w:rsidRPr="00000000">
        <w:rPr>
          <w:rFonts w:ascii="Calibri" w:cs="Calibri" w:eastAsia="Calibri" w:hAnsi="Calibri"/>
          <w:rtl w:val="0"/>
        </w:rPr>
        <w:t xml:space="preserve"> emprega menor, a partir de 14 (catorze), anos na condição de aprendiz. (   ).</w:t>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____ de ________________ de 2017.</w:t>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307" w:right="308"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(nome e número da identidade do declarante)</w:t>
      </w:r>
    </w:p>
    <w:p w:rsidR="00000000" w:rsidDel="00000000" w:rsidP="00000000" w:rsidRDefault="00000000" w:rsidRPr="00000000">
      <w:pPr>
        <w:widowControl w:val="0"/>
        <w:spacing w:after="0" w:before="4" w:line="240" w:lineRule="auto"/>
        <w:ind w:left="-15" w:right="-15"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before="4" w:line="240" w:lineRule="auto"/>
        <w:ind w:left="-15" w:right="-15"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Obs: em caso afirmativo, assinalar a ressalva acima.</w:t>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V</w:t>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pPr>
        <w:widowControl w:val="0"/>
        <w:spacing w:after="0" w:line="223" w:lineRule="auto"/>
        <w:ind w:left="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DECLARAÇÃO PARA MICROEMPRESA E EMPRESA DE PEQUENO PORTE</w:t>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 empresa _____________________________________________, inscrita no CNPJ nº ________________, por intermédio de seu representante legal, o(a) Sr(a). ______________________________________________, portador(a) da Carteira de Identidade nº ____________________ (órgão expedidor: __________________) e do CPF nº _________________, DECLARA, para fins legais, ser microempresa / Empresa de pequeno porte, nos termos da legislação vigente.</w:t>
      </w:r>
    </w:p>
    <w:p w:rsidR="00000000" w:rsidDel="00000000" w:rsidP="00000000" w:rsidRDefault="00000000" w:rsidRPr="00000000">
      <w:pPr>
        <w:spacing w:after="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 de _____________ de 2017.</w:t>
      </w:r>
    </w:p>
    <w:p w:rsidR="00000000" w:rsidDel="00000000" w:rsidP="00000000" w:rsidRDefault="00000000" w:rsidRPr="00000000">
      <w:pPr>
        <w:spacing w:after="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(representante legal, assinatura)</w:t>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widowControl w:val="0"/>
        <w:spacing w:after="0" w:line="223"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widowControl w:val="0"/>
        <w:spacing w:after="0" w:line="223"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VI</w:t>
      </w:r>
    </w:p>
    <w:p w:rsidR="00000000" w:rsidDel="00000000" w:rsidP="00000000" w:rsidRDefault="00000000" w:rsidRPr="00000000">
      <w:pPr>
        <w:spacing w:after="360" w:line="240" w:lineRule="auto"/>
        <w:contextualSpacing w:val="0"/>
        <w:jc w:val="both"/>
        <w:rPr>
          <w:rFonts w:ascii="Calibri" w:cs="Calibri" w:eastAsia="Calibri" w:hAnsi="Calibri"/>
          <w:b w:val="1"/>
        </w:rPr>
      </w:pPr>
      <w:r w:rsidDel="00000000" w:rsidR="00000000" w:rsidRPr="00000000">
        <w:rPr>
          <w:rFonts w:ascii="Calibri" w:cs="Calibri" w:eastAsia="Calibri" w:hAnsi="Calibri"/>
          <w:rtl w:val="0"/>
        </w:rPr>
        <w:t xml:space="preserve">(PAPEL TIMBRADO DA EMPRESA)</w:t>
      </w:r>
      <w:r w:rsidDel="00000000" w:rsidR="00000000" w:rsidRPr="00000000">
        <w:rPr>
          <w:rtl w:val="0"/>
        </w:rPr>
      </w:r>
    </w:p>
    <w:p w:rsidR="00000000" w:rsidDel="00000000" w:rsidP="00000000" w:rsidRDefault="00000000" w:rsidRPr="00000000">
      <w:pPr>
        <w:spacing w:after="1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MODELO DE DECLARAÇÃO DE ELABORAÇÃO INDEPENDENTE DE PROPOSTA</w:t>
      </w:r>
    </w:p>
    <w:p w:rsidR="00000000" w:rsidDel="00000000" w:rsidP="00000000" w:rsidRDefault="00000000" w:rsidRPr="00000000">
      <w:pPr>
        <w:spacing w:after="1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PREGÃO PRESENCIAL Nº 032/2017.</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(Identificação completa do representante da licitante), como representante devidamente constituído de (identificação completa da licitante) doravante denominado (Licitante), para fins do disposto no item 1.4.6do Edital 032/2017, declara, sob as penas da lei, em especial o art. 299 do Código Penal Brasileiro, que:</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 a proposta apresentada para participar do pregão presencial para registro de preços foi  elaborada  de maneira  independente  (pelo Licitante),  e o  conteúdo  da  proposta  não  foi, no todo  ou em parte, direta ou indiretamente, informado, discutido ou recebido de qualquer outro participante potencial  ou de fato do pregão presencial, por qualquer  meio  ou por qualquer pessoa;</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(b)a intenção   de apresentar a  proposta elaborada   para participar   do pregão presencial nº. 032/2017 não foi informada, discutida ou recebida de qualquer outro participante potencial ou de fato pregão presencial nº. 032/2017, por qualquer meio ou por qualquer pessoa;</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(c)que não tentou, por qualquer  meio  ou por qualquer  pessoa, influir na decisão  de qualquer outro participante potencial ou de fato pregão presencial nº. 032/2017, quanto a participar ou não da referida licitação;</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(d)que o  conteúdo da proposta apresentada para participar  pregão presencial nº. 032/2017 não será, no todo ou em parte, direta ou indiretamente, comunicado ou discutido com qualquer outro participante potencial  ou de fato, antes da adjudicação do objeto da referida licitação;</w:t>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(e) que o conteúdo da proposta apresentada para participar  pregão presencial nº. 032/2017 não foi, no todo ou em  parte,  direta  ou indiretamente,  informado,  discutido  ou recebido  de qualquer integrante da Secretaria Municipal de Assistência Social antes da abertura oficial das propostas; e</w:t>
      </w:r>
    </w:p>
    <w:p w:rsidR="00000000" w:rsidDel="00000000" w:rsidP="00000000" w:rsidRDefault="00000000" w:rsidRPr="00000000">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(f) que está plenamente ciente do teor e da extensão desta declaração e que detém plenos poderes e informações para firmá-la.  </w:t>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em ____ de _____________ de 2017.</w:t>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(representante legal do licitante, com identificação completa)</w:t>
      </w:r>
    </w:p>
    <w:p w:rsidR="00000000" w:rsidDel="00000000" w:rsidP="00000000" w:rsidRDefault="00000000" w:rsidRPr="00000000">
      <w:pPr>
        <w:spacing w:after="0" w:line="2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1"/>
          <w:sz w:val="24"/>
          <w:szCs w:val="24"/>
        </w:rPr>
        <w:sectPr>
          <w:headerReference r:id="rId11" w:type="default"/>
          <w:footerReference r:id="rId12" w:type="default"/>
          <w:pgSz w:h="15840" w:w="12240"/>
          <w:pgMar w:bottom="1134" w:top="1701" w:left="1701" w:right="851" w:header="0"/>
          <w:pgNumType w:start="1"/>
        </w:sectPr>
      </w:pPr>
      <w:r w:rsidDel="00000000" w:rsidR="00000000" w:rsidRPr="00000000">
        <w:br w:type="page"/>
      </w: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w:t>
      </w:r>
    </w:p>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(Razão social, endereço, telefone. Fax, E-mail e CNPJ/MF, nome do Banco, numero da Agencia e Numero da Conta)</w:t>
      </w:r>
    </w:p>
    <w:p w:rsidR="00000000" w:rsidDel="00000000" w:rsidP="00000000" w:rsidRDefault="00000000" w:rsidRPr="00000000">
      <w:pPr>
        <w:tabs>
          <w:tab w:val="left" w:pos="708"/>
          <w:tab w:val="center" w:pos="4252"/>
          <w:tab w:val="right" w:pos="8504"/>
        </w:tabs>
        <w:spacing w:after="0"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PROPOSTA DE PREÇOS.</w:t>
      </w: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___ de ____________________ de 2017.</w:t>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COMISSÃO DE LICITAÇÕES</w:t>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 Processo nº 055/2017 – Pregão Presencial de registro de preços nº. 032/2017.</w:t>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Prezados Senhores,</w:t>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Apresentamos e submetemos à apreciação de Vªs nossa proposta de preços unitários relativos a serviços de manutenção mecânica da frota de veículos da Prefeitura Municipal de Ibertioga-MG, objeto do Pregão em epígrafe, tendo como referência o dia, mês e ano acima consignados.</w:t>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tbl>
      <w:tblPr>
        <w:tblStyle w:val="Table4"/>
        <w:tblW w:w="9836.0" w:type="dxa"/>
        <w:jc w:val="left"/>
        <w:tblInd w:w="2.0" w:type="dxa"/>
        <w:tblLayout w:type="fixed"/>
        <w:tblLook w:val="0000"/>
      </w:tblPr>
      <w:tblGrid>
        <w:gridCol w:w="647"/>
        <w:gridCol w:w="5543"/>
        <w:gridCol w:w="968"/>
        <w:gridCol w:w="1339"/>
        <w:gridCol w:w="1339"/>
        <w:tblGridChange w:id="0">
          <w:tblGrid>
            <w:gridCol w:w="647"/>
            <w:gridCol w:w="5543"/>
            <w:gridCol w:w="968"/>
            <w:gridCol w:w="1339"/>
            <w:gridCol w:w="1339"/>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Item</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Descrição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Unidade</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Quant.</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Preço Unit.</w:t>
            </w:r>
          </w:p>
        </w:tc>
      </w:tr>
      <w:tr>
        <w:trPr>
          <w:trHeight w:val="700" w:hRule="atLeast"/>
        </w:trPr>
        <w:tc>
          <w:tcPr>
            <w:tcBorders>
              <w:top w:color="000000" w:space="0" w:sz="4" w:val="single"/>
              <w:left w:color="000000" w:space="0" w:sz="4" w:val="single"/>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both"/>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 SERVIÇO DE OFICINA ESPECIALIZADA PARA SERVIÇO MECANICO DE RASTREAMENTO ELETRONICO EM VEICULOS COMPUTADORIZADOS, SERVIÇOS MECANICOS ESPECIALIZADO EM INJEÇÃO ELETRONICA, SERVIÇOS MECANICOS ESPECIALIZADOS EM RETIFICAS DE MOTORES DE VEICULOS FLEX DA FROTA DA PREFEITURA DO MUNICIPIO DE IBERTIOGA-MG </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HORA</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Fonts w:ascii="Andalus" w:cs="Andalus" w:eastAsia="Andalus" w:hAnsi="Andalus"/>
                <w:color w:val="0d0d0d"/>
                <w:sz w:val="24"/>
                <w:szCs w:val="24"/>
                <w:rtl w:val="0"/>
              </w:rPr>
              <w:t xml:space="preserve">1600</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r>
      <w:tr>
        <w:trPr>
          <w:trHeight w:val="700" w:hRule="atLeast"/>
        </w:trPr>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r>
      <w:tr>
        <w:trPr>
          <w:trHeight w:val="700" w:hRule="atLeast"/>
        </w:trPr>
        <w:tc>
          <w:tcPr>
            <w:tcBorders>
              <w:top w:color="000000" w:space="0" w:sz="0" w:val="nil"/>
              <w:left w:color="000000" w:space="0" w:sz="4" w:val="single"/>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r>
      <w:tr>
        <w:trPr>
          <w:trHeight w:val="80"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240" w:lineRule="auto"/>
              <w:contextualSpacing w:val="0"/>
              <w:jc w:val="center"/>
              <w:rPr>
                <w:rFonts w:ascii="Andalus" w:cs="Andalus" w:eastAsia="Andalus" w:hAnsi="Andalus"/>
                <w:color w:val="0d0d0d"/>
                <w:sz w:val="24"/>
                <w:szCs w:val="24"/>
              </w:rPr>
            </w:pPr>
            <w:r w:rsidDel="00000000" w:rsidR="00000000" w:rsidRPr="00000000">
              <w:rPr>
                <w:rtl w:val="0"/>
              </w:rPr>
            </w:r>
          </w:p>
        </w:tc>
      </w:tr>
    </w:tbl>
    <w:p w:rsidR="00000000" w:rsidDel="00000000" w:rsidP="00000000" w:rsidRDefault="00000000" w:rsidRPr="00000000">
      <w:pPr>
        <w:spacing w:after="0" w:line="240" w:lineRule="auto"/>
        <w:contextualSpacing w:val="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pPr>
        <w:numPr>
          <w:ilvl w:val="0"/>
          <w:numId w:val="12"/>
        </w:numPr>
        <w:spacing w:after="0" w:line="240" w:lineRule="auto"/>
        <w:ind w:left="426" w:hanging="426"/>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Declaramos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w:t>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numPr>
          <w:ilvl w:val="0"/>
          <w:numId w:val="12"/>
        </w:numPr>
        <w:tabs>
          <w:tab w:val="left" w:pos="426"/>
        </w:tabs>
        <w:spacing w:after="0" w:line="240" w:lineRule="auto"/>
        <w:ind w:left="426" w:hanging="426"/>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Garantimos que os materiais serão substituídos, sem ônus para a SR/DPF/RO, caso não estejam de acordo com as especificações e os padrões exigidos.</w:t>
      </w:r>
      <w:r w:rsidDel="00000000" w:rsidR="00000000" w:rsidRPr="00000000">
        <w:rPr>
          <w:rtl w:val="0"/>
        </w:rPr>
      </w:r>
    </w:p>
    <w:p w:rsidR="00000000" w:rsidDel="00000000" w:rsidP="00000000" w:rsidRDefault="00000000" w:rsidRPr="00000000">
      <w:pPr>
        <w:tabs>
          <w:tab w:val="left" w:pos="426"/>
        </w:tabs>
        <w:spacing w:after="0" w:line="240" w:lineRule="auto"/>
        <w:contextualSpacing w:val="0"/>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pPr>
        <w:tabs>
          <w:tab w:val="left" w:pos="426"/>
        </w:tabs>
        <w:spacing w:after="0" w:line="240" w:lineRule="auto"/>
        <w:contextualSpacing w:val="0"/>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pPr>
        <w:numPr>
          <w:ilvl w:val="0"/>
          <w:numId w:val="12"/>
        </w:numPr>
        <w:tabs>
          <w:tab w:val="left" w:pos="426"/>
        </w:tabs>
        <w:spacing w:after="0" w:line="240" w:lineRule="auto"/>
        <w:ind w:left="426" w:hanging="426"/>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Declaramos que aceito plena e integralmente todas as condições do presente edital.</w:t>
      </w: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VALIDADE DA PROPOSTA: _______ DIAS. </w:t>
      </w:r>
      <w:r w:rsidDel="00000000" w:rsidR="00000000" w:rsidRPr="00000000">
        <w:rPr>
          <w:rFonts w:ascii="Calibri" w:cs="Calibri" w:eastAsia="Calibri" w:hAnsi="Calibri"/>
          <w:b w:val="1"/>
          <w:color w:val="000000"/>
          <w:rtl w:val="0"/>
        </w:rPr>
        <w:t xml:space="preserve">A validade da proposta não poderá ser inferior a 60 (sessenta) dias consecutivos, contados da data marcada para abertura das propostas. </w:t>
      </w: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 recurso terá EFEITO SUSPENSIVO, ou seja, será suspensa a contagem do prazo de validade das propostas. Em caso de omissão da licitante considerar-se-á o prazo mínimo exigido. </w:t>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Ao apresentar sua proposta, a licitante deverá considerar as informações constantes do quadro acima do Termo de Referência. </w:t>
      </w:r>
    </w:p>
    <w:p w:rsidR="00000000" w:rsidDel="00000000" w:rsidP="00000000" w:rsidRDefault="00000000" w:rsidRPr="00000000">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Declaramos que atendemos todas as demais condições exigidas neste edital de pregão.</w:t>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pPr>
        <w:tabs>
          <w:tab w:val="left" w:pos="708"/>
        </w:tabs>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EMPRESA PROPONENTE</w:t>
      </w:r>
    </w:p>
    <w:p w:rsidR="00000000" w:rsidDel="00000000" w:rsidP="00000000" w:rsidRDefault="00000000" w:rsidRPr="00000000">
      <w:pPr>
        <w:tabs>
          <w:tab w:val="left" w:pos="708"/>
        </w:tabs>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Nome e assinatura do representante legal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rPr>
        <w:sectPr>
          <w:type w:val="continuous"/>
          <w:pgSz w:h="15840" w:w="12240"/>
          <w:pgMar w:bottom="1134" w:top="1701" w:left="1701" w:right="851" w:header="0"/>
        </w:sectPr>
      </w:pPr>
      <w:r w:rsidDel="00000000" w:rsidR="00000000" w:rsidRPr="00000000">
        <w:br w:type="page"/>
      </w: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240" w:line="240" w:lineRule="auto"/>
        <w:contextualSpacing w:val="0"/>
        <w:jc w:val="center"/>
        <w:rPr>
          <w:rFonts w:ascii="Calibri" w:cs="Calibri" w:eastAsia="Calibri" w:hAnsi="Calibri"/>
          <w:b w:val="1"/>
          <w:color w:val="ff0000"/>
          <w:sz w:val="24"/>
          <w:szCs w:val="24"/>
          <w:u w:val="single"/>
        </w:rPr>
      </w:pPr>
      <w:r w:rsidDel="00000000" w:rsidR="00000000" w:rsidRPr="00000000">
        <w:rPr>
          <w:rFonts w:ascii="Calibri" w:cs="Calibri" w:eastAsia="Calibri" w:hAnsi="Calibri"/>
          <w:b w:val="1"/>
          <w:sz w:val="24"/>
          <w:szCs w:val="24"/>
          <w:u w:val="single"/>
          <w:rtl w:val="0"/>
        </w:rPr>
        <w:t xml:space="preserve">ATA DE REGISTRO DE PREÇOS Nº 032/2017</w:t>
      </w: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PREGÃOPRESENCIALPARA REGISTRO DE PREÇOS Nº032/2017</w:t>
      </w:r>
      <w:r w:rsidDel="00000000" w:rsidR="00000000" w:rsidRPr="00000000">
        <w:rPr>
          <w:rtl w:val="0"/>
        </w:rPr>
      </w:r>
    </w:p>
    <w:p w:rsidR="00000000" w:rsidDel="00000000" w:rsidP="00000000" w:rsidRDefault="00000000" w:rsidRPr="00000000">
      <w:pPr>
        <w:spacing w:after="12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PROCESSO Nº </w:t>
      </w:r>
      <w:r w:rsidDel="00000000" w:rsidR="00000000" w:rsidRPr="00000000">
        <w:rPr>
          <w:rFonts w:ascii="Calibri" w:cs="Calibri" w:eastAsia="Calibri" w:hAnsi="Calibri"/>
          <w:b w:val="1"/>
          <w:sz w:val="24"/>
          <w:szCs w:val="24"/>
          <w:rtl w:val="0"/>
        </w:rPr>
        <w:t xml:space="preserve">055/2017</w:t>
      </w:r>
      <w:r w:rsidDel="00000000" w:rsidR="00000000" w:rsidRPr="00000000">
        <w:rPr>
          <w:rtl w:val="0"/>
        </w:rPr>
      </w:r>
    </w:p>
    <w:p w:rsidR="00000000" w:rsidDel="00000000" w:rsidP="00000000" w:rsidRDefault="00000000" w:rsidRPr="00000000">
      <w:pPr>
        <w:spacing w:after="120" w:line="240"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VALIDADE: </w:t>
      </w:r>
      <w:r w:rsidDel="00000000" w:rsidR="00000000" w:rsidRPr="00000000">
        <w:rPr>
          <w:rFonts w:ascii="Calibri" w:cs="Calibri" w:eastAsia="Calibri" w:hAnsi="Calibri"/>
          <w:b w:val="1"/>
          <w:sz w:val="24"/>
          <w:szCs w:val="24"/>
          <w:rtl w:val="0"/>
        </w:rPr>
        <w:t xml:space="preserve">12 (doze) MESES</w:t>
      </w:r>
    </w:p>
    <w:p w:rsidR="00000000" w:rsidDel="00000000" w:rsidP="00000000" w:rsidRDefault="00000000" w:rsidRPr="00000000">
      <w:pPr>
        <w:spacing w:after="12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120" w:line="240" w:lineRule="auto"/>
        <w:ind w:firstLine="1418"/>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Aos vinte e sete dias do mês de outubro de 2017, o Município de Ibertioga, por intermédio do Serviço Municipal de Transporte, com sede em Ibertioga/MG, na Rua Evaristo de Carvalho,56</w:t>
      </w:r>
      <w:r w:rsidDel="00000000" w:rsidR="00000000" w:rsidRPr="00000000">
        <w:rPr>
          <w:rFonts w:ascii="Times New Roman" w:cs="Times New Roman" w:eastAsia="Times New Roman" w:hAnsi="Times New Roman"/>
          <w:sz w:val="24"/>
          <w:szCs w:val="24"/>
          <w:rtl w:val="0"/>
        </w:rPr>
        <w:t xml:space="preserve"> – Bairro centro</w:t>
      </w:r>
      <w:r w:rsidDel="00000000" w:rsidR="00000000" w:rsidRPr="00000000">
        <w:rPr>
          <w:rFonts w:ascii="Calibri" w:cs="Calibri" w:eastAsia="Calibri" w:hAnsi="Calibri"/>
          <w:sz w:val="24"/>
          <w:szCs w:val="24"/>
          <w:rtl w:val="0"/>
        </w:rPr>
        <w:t xml:space="preserve">, representado pelo Município, inscrito no CNPJ sob o nº</w:t>
      </w:r>
      <w:r w:rsidDel="00000000" w:rsidR="00000000" w:rsidRPr="00000000">
        <w:rPr>
          <w:rFonts w:ascii="Times New Roman" w:cs="Times New Roman" w:eastAsia="Times New Roman" w:hAnsi="Times New Roman"/>
          <w:sz w:val="24"/>
          <w:szCs w:val="24"/>
          <w:rtl w:val="0"/>
        </w:rPr>
        <w:t xml:space="preserve">18.094.839/0001-00, </w:t>
      </w:r>
      <w:r w:rsidDel="00000000" w:rsidR="00000000" w:rsidRPr="00000000">
        <w:rPr>
          <w:rFonts w:ascii="Calibri" w:cs="Calibri" w:eastAsia="Calibri" w:hAnsi="Calibri"/>
          <w:sz w:val="24"/>
          <w:szCs w:val="24"/>
          <w:rtl w:val="0"/>
        </w:rPr>
        <w:t xml:space="preserve"> neste ato representado pelo prefeito municipal Senhor JOSE FRANCISCO R. DE ALMEIDA, e em conformidade com as atribuições que lhe foram delegadas;</w:t>
      </w:r>
    </w:p>
    <w:p w:rsidR="00000000" w:rsidDel="00000000" w:rsidP="00000000" w:rsidRDefault="00000000" w:rsidRPr="00000000">
      <w:pPr>
        <w:spacing w:after="120" w:line="240" w:lineRule="auto"/>
        <w:ind w:firstLine="141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120" w:line="240" w:lineRule="auto"/>
        <w:ind w:firstLine="1418"/>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Nos termos da Lei nº 10.520, de 2002, da Lei nº 8.078, de 1990 - Código de Defesa do Consumidor; aplicando-se, subsidiariamente, a Lei nº 8.666, de 1993, e as demais normas legais correlatas;</w:t>
      </w:r>
    </w:p>
    <w:p w:rsidR="00000000" w:rsidDel="00000000" w:rsidP="00000000" w:rsidRDefault="00000000" w:rsidRPr="00000000">
      <w:pPr>
        <w:spacing w:after="120" w:line="240" w:lineRule="auto"/>
        <w:ind w:firstLine="1418"/>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face da classificação das propostas apresentadas no </w:t>
      </w:r>
      <w:r w:rsidDel="00000000" w:rsidR="00000000" w:rsidRPr="00000000">
        <w:rPr>
          <w:rFonts w:ascii="Calibri" w:cs="Calibri" w:eastAsia="Calibri" w:hAnsi="Calibri"/>
          <w:b w:val="1"/>
          <w:sz w:val="24"/>
          <w:szCs w:val="24"/>
          <w:rtl w:val="0"/>
        </w:rPr>
        <w:t xml:space="preserve">Pregão Presencial para Registro de Preços nº 032/2017</w:t>
      </w:r>
      <w:r w:rsidDel="00000000" w:rsidR="00000000" w:rsidRPr="00000000">
        <w:rPr>
          <w:rFonts w:ascii="Calibri" w:cs="Calibri" w:eastAsia="Calibri" w:hAnsi="Calibri"/>
          <w:sz w:val="24"/>
          <w:szCs w:val="24"/>
          <w:rtl w:val="0"/>
        </w:rPr>
        <w:t xml:space="preserve">, Processo Licitatório nº055/2017, conforme Ata publicada em </w:t>
      </w:r>
      <w:r w:rsidDel="00000000" w:rsidR="00000000" w:rsidRPr="00000000">
        <w:rPr>
          <w:rFonts w:ascii="Calibri" w:cs="Calibri" w:eastAsia="Calibri" w:hAnsi="Calibri"/>
          <w:b w:val="1"/>
          <w:sz w:val="24"/>
          <w:szCs w:val="24"/>
          <w:rtl w:val="0"/>
        </w:rPr>
        <w:t xml:space="preserve">/2017</w:t>
      </w:r>
      <w:r w:rsidDel="00000000" w:rsidR="00000000" w:rsidRPr="00000000">
        <w:rPr>
          <w:rFonts w:ascii="Calibri" w:cs="Calibri" w:eastAsia="Calibri" w:hAnsi="Calibri"/>
          <w:sz w:val="24"/>
          <w:szCs w:val="24"/>
          <w:rtl w:val="0"/>
        </w:rPr>
        <w:t xml:space="preserve"> e homologada pelo Prefeito Municipal;</w:t>
      </w:r>
    </w:p>
    <w:p w:rsidR="00000000" w:rsidDel="00000000" w:rsidP="00000000" w:rsidRDefault="00000000" w:rsidRPr="00000000">
      <w:pPr>
        <w:spacing w:after="0" w:line="240" w:lineRule="auto"/>
        <w:ind w:firstLine="1418"/>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Resolve REGISTRAR OS PREÇOS da(s) empresa(s) indicada(s) e qualificada(s) nesta ATA, de acordo com a classificação por ela(s) alcançada(s), para a eventual contratação dos itens a seguir elencados, conforme especificações do Termo de Referência, que passa a fazer parte integrante desta, tendo sido, os referidos preços, oferecidos pelas empresas:</w:t>
      </w:r>
    </w:p>
    <w:p w:rsidR="00000000" w:rsidDel="00000000" w:rsidP="00000000" w:rsidRDefault="00000000" w:rsidRPr="00000000">
      <w:pPr>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EMPRESA:</w:t>
      </w:r>
    </w:p>
    <w:p w:rsidR="00000000" w:rsidDel="00000000" w:rsidP="00000000" w:rsidRDefault="00000000" w:rsidRPr="00000000">
      <w:pPr>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w:t>
      </w:r>
    </w:p>
    <w:p w:rsidR="00000000" w:rsidDel="00000000" w:rsidP="00000000" w:rsidRDefault="00000000" w:rsidRPr="00000000">
      <w:pPr>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w:t>
      </w:r>
    </w:p>
    <w:p w:rsidR="00000000" w:rsidDel="00000000" w:rsidP="00000000" w:rsidRDefault="00000000" w:rsidRPr="00000000">
      <w:pPr>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REPRESENTANTE:</w:t>
      </w:r>
    </w:p>
    <w:p w:rsidR="00000000" w:rsidDel="00000000" w:rsidP="00000000" w:rsidRDefault="00000000" w:rsidRPr="00000000">
      <w:pPr>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p w:rsidR="00000000" w:rsidDel="00000000" w:rsidP="00000000" w:rsidRDefault="00000000" w:rsidRPr="00000000">
      <w:pPr>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cuja proposta foi classificada em 1º lugar no certame. </w:t>
      </w:r>
    </w:p>
    <w:p w:rsidR="00000000" w:rsidDel="00000000" w:rsidP="00000000" w:rsidRDefault="00000000" w:rsidRPr="00000000">
      <w:pPr>
        <w:spacing w:after="0" w:line="240" w:lineRule="auto"/>
        <w:ind w:firstLine="1418"/>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5"/>
        </w:numPr>
        <w:spacing w:after="120" w:line="240" w:lineRule="auto"/>
        <w:ind w:left="0" w:firstLine="0"/>
        <w:contextualSpacing w:val="0"/>
        <w:jc w:val="both"/>
        <w:rPr>
          <w:rFonts w:ascii="Calibri" w:cs="Calibri" w:eastAsia="Calibri" w:hAnsi="Calibri"/>
          <w:sz w:val="24"/>
          <w:szCs w:val="24"/>
          <w:highlight w:val="lightGray"/>
          <w:u w:val="single"/>
        </w:rPr>
      </w:pPr>
      <w:r w:rsidDel="00000000" w:rsidR="00000000" w:rsidRPr="00000000">
        <w:rPr>
          <w:rFonts w:ascii="Calibri" w:cs="Calibri" w:eastAsia="Calibri" w:hAnsi="Calibri"/>
          <w:b w:val="1"/>
          <w:sz w:val="24"/>
          <w:szCs w:val="24"/>
          <w:highlight w:val="lightGray"/>
          <w:u w:val="single"/>
          <w:rtl w:val="0"/>
        </w:rPr>
        <w:t xml:space="preserve">CLÁUSULA PRIMEIRA -</w:t>
      </w:r>
      <w:r w:rsidDel="00000000" w:rsidR="00000000" w:rsidRPr="00000000">
        <w:rPr>
          <w:rFonts w:ascii="Calibri" w:cs="Calibri" w:eastAsia="Calibri" w:hAnsi="Calibri"/>
          <w:sz w:val="24"/>
          <w:szCs w:val="24"/>
          <w:highlight w:val="lightGray"/>
          <w:u w:val="single"/>
          <w:rtl w:val="0"/>
        </w:rPr>
        <w:t xml:space="preserve"> DO OBJETO</w:t>
      </w:r>
    </w:p>
    <w:p w:rsidR="00000000" w:rsidDel="00000000" w:rsidP="00000000" w:rsidRDefault="00000000" w:rsidRPr="00000000">
      <w:pPr>
        <w:numPr>
          <w:ilvl w:val="1"/>
          <w:numId w:val="5"/>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objeto desta Ata é o registro de preços para eventual contratação de SERVIÇO DE OFICINA ESPECIALIZADA PARA SERVIÇO MECANICO DE RASTREAMENTO ELETRONICO EM VEICULOS COMPUTADORIZADOS, SERVIÇOS MECANICOS ESPECIALIZADO EM INJEÇÃO ELETRONICA, SERVIÇOS MECANICOS ESPECIALIZADOS EM RETIFICAS DE MOTORES DE VEICULOS FLEX DA FROTA DA PREFEITURA DO MUNICIPIO DE IBERTIOGA-MG, visando atender às necessidades da SECRETRAIA MUNICIPAL DE TRANSPORTES, conforme especificações do Termo de Referência e quantidades estabelecidas abaixo:</w:t>
      </w:r>
    </w:p>
    <w:p w:rsidR="00000000" w:rsidDel="00000000" w:rsidP="00000000" w:rsidRDefault="00000000" w:rsidRPr="00000000">
      <w:pPr>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1"/>
          <w:numId w:val="5"/>
        </w:numPr>
        <w:spacing w:after="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000000" w:rsidDel="00000000" w:rsidP="00000000" w:rsidRDefault="00000000" w:rsidRPr="00000000">
      <w:pPr>
        <w:spacing w:after="0" w:line="240" w:lineRule="auto"/>
        <w:ind w:left="28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5"/>
        </w:numPr>
        <w:spacing w:after="120" w:line="240" w:lineRule="auto"/>
        <w:ind w:left="0" w:firstLine="0"/>
        <w:contextualSpacing w:val="0"/>
        <w:jc w:val="both"/>
        <w:rPr>
          <w:rFonts w:ascii="Calibri" w:cs="Calibri" w:eastAsia="Calibri" w:hAnsi="Calibri"/>
          <w:sz w:val="24"/>
          <w:szCs w:val="24"/>
          <w:highlight w:val="lightGray"/>
          <w:u w:val="single"/>
        </w:rPr>
      </w:pPr>
      <w:r w:rsidDel="00000000" w:rsidR="00000000" w:rsidRPr="00000000">
        <w:rPr>
          <w:rFonts w:ascii="Calibri" w:cs="Calibri" w:eastAsia="Calibri" w:hAnsi="Calibri"/>
          <w:b w:val="1"/>
          <w:sz w:val="24"/>
          <w:szCs w:val="24"/>
          <w:highlight w:val="lightGray"/>
          <w:u w:val="single"/>
          <w:rtl w:val="0"/>
        </w:rPr>
        <w:t xml:space="preserve">CLÁUSULA SEGUNDA -</w:t>
      </w:r>
      <w:r w:rsidDel="00000000" w:rsidR="00000000" w:rsidRPr="00000000">
        <w:rPr>
          <w:rFonts w:ascii="Calibri" w:cs="Calibri" w:eastAsia="Calibri" w:hAnsi="Calibri"/>
          <w:sz w:val="24"/>
          <w:szCs w:val="24"/>
          <w:highlight w:val="lightGray"/>
          <w:u w:val="single"/>
          <w:rtl w:val="0"/>
        </w:rPr>
        <w:t xml:space="preserve"> DOS ÓRGÃOS PARTICIPANTES</w:t>
      </w:r>
    </w:p>
    <w:p w:rsidR="00000000" w:rsidDel="00000000" w:rsidP="00000000" w:rsidRDefault="00000000" w:rsidRPr="00000000">
      <w:pPr>
        <w:numPr>
          <w:ilvl w:val="1"/>
          <w:numId w:val="5"/>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órgão gerenciador será a Secretaria Municipal de Transportes.</w:t>
      </w:r>
    </w:p>
    <w:p w:rsidR="00000000" w:rsidDel="00000000" w:rsidP="00000000" w:rsidRDefault="00000000" w:rsidRPr="00000000">
      <w:pPr>
        <w:widowControl w:val="0"/>
        <w:tabs>
          <w:tab w:val="left" w:pos="2093"/>
        </w:tabs>
        <w:spacing w:after="0" w:line="240" w:lineRule="auto"/>
        <w:ind w:left="792" w:firstLine="0"/>
        <w:contextualSpacing w:val="0"/>
        <w:jc w:val="both"/>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ab/>
      </w:r>
    </w:p>
    <w:p w:rsidR="00000000" w:rsidDel="00000000" w:rsidP="00000000" w:rsidRDefault="00000000" w:rsidRPr="00000000">
      <w:pPr>
        <w:numPr>
          <w:ilvl w:val="1"/>
          <w:numId w:val="5"/>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São de competência do órgão participante:</w:t>
      </w:r>
    </w:p>
    <w:p w:rsidR="00000000" w:rsidDel="00000000" w:rsidP="00000000" w:rsidRDefault="00000000" w:rsidRPr="00000000">
      <w:pPr>
        <w:spacing w:after="120" w:line="240" w:lineRule="auto"/>
        <w:ind w:left="284" w:firstLine="0"/>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tomar conhecimento da ata de registro de preços, inclusive de eventuais alterações, para o correto cumprimento de suas disposições;</w:t>
      </w:r>
    </w:p>
    <w:p w:rsidR="00000000" w:rsidDel="00000000" w:rsidP="00000000" w:rsidRDefault="00000000" w:rsidRPr="00000000">
      <w:pPr>
        <w:spacing w:after="0" w:line="240" w:lineRule="auto"/>
        <w:ind w:left="284" w:firstLine="0"/>
        <w:contextualSpacing w:val="0"/>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b) </w:t>
      </w:r>
      <w:r w:rsidDel="00000000" w:rsidR="00000000" w:rsidRPr="00000000">
        <w:rPr>
          <w:rFonts w:ascii="Calibri" w:cs="Calibri" w:eastAsia="Calibri" w:hAnsi="Calibri"/>
          <w:color w:val="000000"/>
          <w:sz w:val="24"/>
          <w:szCs w:val="24"/>
          <w:rtl w:val="0"/>
        </w:rPr>
        <w:t xml:space="preserve">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00000" w:rsidDel="00000000" w:rsidP="00000000" w:rsidRDefault="00000000" w:rsidRPr="00000000">
      <w:pPr>
        <w:spacing w:after="0" w:line="240" w:lineRule="auto"/>
        <w:ind w:left="28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1"/>
          <w:numId w:val="5"/>
        </w:numPr>
        <w:spacing w:after="120" w:line="240" w:lineRule="auto"/>
        <w:ind w:left="284" w:hanging="284"/>
        <w:contextualSpacing w:val="0"/>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DA ADESÃO À ATA POR ÓRGÃOS NÃO PARTICIPANTES </w:t>
      </w:r>
    </w:p>
    <w:p w:rsidR="00000000" w:rsidDel="00000000" w:rsidP="00000000" w:rsidRDefault="00000000" w:rsidRPr="00000000">
      <w:pPr>
        <w:numPr>
          <w:ilvl w:val="2"/>
          <w:numId w:val="5"/>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adesão à ata por órgãos não participantes seguirá o seguinte procedimento:</w:t>
      </w:r>
    </w:p>
    <w:p w:rsidR="00000000" w:rsidDel="00000000" w:rsidP="00000000" w:rsidRDefault="00000000" w:rsidRPr="00000000">
      <w:pPr>
        <w:numPr>
          <w:ilvl w:val="2"/>
          <w:numId w:val="5"/>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Poderá utilizar-se da Ata de Registro de Preços, ainda, qualquer órgão ou entidade da administração pública municipal que não tenha participado do certame licitatório, mediante prévia consulta ao órgão gerenciador, desde que devidamente justificada a vantagem e respeitadas, no que couber, as condições e as regras estabelecidas na legislação Municipal, e na Lei nº 8.666, de 1993. A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000000" w:rsidDel="00000000" w:rsidP="00000000" w:rsidRDefault="00000000" w:rsidRPr="00000000">
      <w:pPr>
        <w:numPr>
          <w:ilvl w:val="2"/>
          <w:numId w:val="5"/>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000000" w:rsidDel="00000000" w:rsidP="00000000" w:rsidRDefault="00000000" w:rsidRPr="00000000">
      <w:pPr>
        <w:numPr>
          <w:ilvl w:val="2"/>
          <w:numId w:val="5"/>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000000" w:rsidDel="00000000" w:rsidP="00000000" w:rsidRDefault="00000000" w:rsidRPr="00000000">
      <w:pPr>
        <w:numPr>
          <w:ilvl w:val="2"/>
          <w:numId w:val="5"/>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adesões à ata de registro de preços são limitadas, na totalidade, ao quíntuplo do quantitativo de cada item registrado na ata de registro de preços para o órgão gerenciador e órgãos participantes, independentemente do número de órgãos não participantes que vierem a aderir à ata.</w:t>
      </w:r>
    </w:p>
    <w:p w:rsidR="00000000" w:rsidDel="00000000" w:rsidP="00000000" w:rsidRDefault="00000000" w:rsidRPr="00000000">
      <w:pPr>
        <w:numPr>
          <w:ilvl w:val="2"/>
          <w:numId w:val="5"/>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Após a autorização do órgão gerenciador, caberá ao órgão não participante efetivar a aquisição ou contratação solicitada em até noventa dias, observando-se o prazo de vigência da ata.</w:t>
      </w:r>
    </w:p>
    <w:p w:rsidR="00000000" w:rsidDel="00000000" w:rsidP="00000000" w:rsidRDefault="00000000" w:rsidRPr="00000000">
      <w:pPr>
        <w:numPr>
          <w:ilvl w:val="2"/>
          <w:numId w:val="5"/>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gerenciador.</w:t>
      </w:r>
    </w:p>
    <w:p w:rsidR="00000000" w:rsidDel="00000000" w:rsidP="00000000" w:rsidRDefault="00000000" w:rsidRPr="00000000">
      <w:pPr>
        <w:numPr>
          <w:ilvl w:val="2"/>
          <w:numId w:val="5"/>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Faculta-se aos órgãos ou entidades municipais, a adesão a esta ata de registro de preços.</w:t>
      </w:r>
    </w:p>
    <w:p w:rsidR="00000000" w:rsidDel="00000000" w:rsidP="00000000" w:rsidRDefault="00000000" w:rsidRPr="00000000">
      <w:pPr>
        <w:numPr>
          <w:ilvl w:val="2"/>
          <w:numId w:val="5"/>
        </w:numPr>
        <w:spacing w:after="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 órgão, antes de contratar com o fornecedor registrado, deve assegurar-se de que a contratação atende aos seus interesses, sobretudo quanto aos valores praticados.</w:t>
      </w:r>
    </w:p>
    <w:p w:rsidR="00000000" w:rsidDel="00000000" w:rsidP="00000000" w:rsidRDefault="00000000" w:rsidRPr="00000000">
      <w:pPr>
        <w:spacing w:after="0" w:line="240" w:lineRule="auto"/>
        <w:ind w:left="28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5"/>
        </w:numPr>
        <w:spacing w:after="120" w:line="240" w:lineRule="auto"/>
        <w:ind w:left="0" w:firstLine="0"/>
        <w:contextualSpacing w:val="0"/>
        <w:jc w:val="both"/>
        <w:rPr>
          <w:rFonts w:ascii="Calibri" w:cs="Calibri" w:eastAsia="Calibri" w:hAnsi="Calibri"/>
          <w:sz w:val="24"/>
          <w:szCs w:val="24"/>
          <w:highlight w:val="lightGray"/>
        </w:rPr>
      </w:pPr>
      <w:r w:rsidDel="00000000" w:rsidR="00000000" w:rsidRPr="00000000">
        <w:rPr>
          <w:rFonts w:ascii="Calibri" w:cs="Calibri" w:eastAsia="Calibri" w:hAnsi="Calibri"/>
          <w:b w:val="1"/>
          <w:sz w:val="24"/>
          <w:szCs w:val="24"/>
          <w:highlight w:val="lightGray"/>
          <w:u w:val="single"/>
          <w:rtl w:val="0"/>
        </w:rPr>
        <w:t xml:space="preserve">CLÁUSULA TERCEIRA -</w:t>
      </w:r>
      <w:r w:rsidDel="00000000" w:rsidR="00000000" w:rsidRPr="00000000">
        <w:rPr>
          <w:rFonts w:ascii="Calibri" w:cs="Calibri" w:eastAsia="Calibri" w:hAnsi="Calibri"/>
          <w:sz w:val="24"/>
          <w:szCs w:val="24"/>
          <w:highlight w:val="lightGray"/>
          <w:u w:val="single"/>
          <w:rtl w:val="0"/>
        </w:rPr>
        <w:t xml:space="preserve"> DA VIGÊNCIA DA ATA DE REGISTRO DE PREÇOS</w:t>
      </w:r>
      <w:r w:rsidDel="00000000" w:rsidR="00000000" w:rsidRPr="00000000">
        <w:rPr>
          <w:rtl w:val="0"/>
        </w:rPr>
      </w:r>
    </w:p>
    <w:p w:rsidR="00000000" w:rsidDel="00000000" w:rsidP="00000000" w:rsidRDefault="00000000" w:rsidRPr="00000000">
      <w:pPr>
        <w:numPr>
          <w:ilvl w:val="1"/>
          <w:numId w:val="5"/>
        </w:numPr>
        <w:spacing w:after="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Ata de Registro de Preços terá vigência de 12 (doze) meses, a contar da data de sua assinatura, não podendo ultrapassar esse prazo, incluídas eventuais prorrogações, nos termos do que dispõe o inciso III do § 3º do artigo 15 da Lei nº 8.666/93.</w:t>
      </w:r>
    </w:p>
    <w:p w:rsidR="00000000" w:rsidDel="00000000" w:rsidP="00000000" w:rsidRDefault="00000000" w:rsidRPr="00000000">
      <w:pPr>
        <w:spacing w:after="0" w:line="240" w:lineRule="auto"/>
        <w:ind w:left="113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sz w:val="24"/>
          <w:szCs w:val="24"/>
          <w:highlight w:val="lightGray"/>
        </w:rPr>
      </w:pPr>
      <w:r w:rsidDel="00000000" w:rsidR="00000000" w:rsidRPr="00000000">
        <w:rPr>
          <w:rFonts w:ascii="Calibri" w:cs="Calibri" w:eastAsia="Calibri" w:hAnsi="Calibri"/>
          <w:b w:val="1"/>
          <w:sz w:val="24"/>
          <w:szCs w:val="24"/>
          <w:highlight w:val="lightGray"/>
          <w:u w:val="single"/>
          <w:rtl w:val="0"/>
        </w:rPr>
        <w:t xml:space="preserve">CLÁUSULA QUARTA - </w:t>
      </w:r>
      <w:r w:rsidDel="00000000" w:rsidR="00000000" w:rsidRPr="00000000">
        <w:rPr>
          <w:rFonts w:ascii="Calibri" w:cs="Calibri" w:eastAsia="Calibri" w:hAnsi="Calibri"/>
          <w:sz w:val="24"/>
          <w:szCs w:val="24"/>
          <w:highlight w:val="lightGray"/>
          <w:u w:val="single"/>
          <w:rtl w:val="0"/>
        </w:rPr>
        <w:t xml:space="preserve">DA ALTERAÇÃO DA ATA DE REGISTRO DEPREÇOS</w:t>
      </w:r>
      <w:r w:rsidDel="00000000" w:rsidR="00000000" w:rsidRPr="00000000">
        <w:rPr>
          <w:rtl w:val="0"/>
        </w:rPr>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alteração da Ata de Registro de Preços e o cancelamento do registro do fornecedor obedecerão à disciplina da legislação municipal em vigor.</w:t>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 vedado efetuar acréscimos nos quantitativos fixados pela ata de registro de preços, inclusive o acréscimo de que trata o </w:t>
      </w:r>
      <w:hyperlink r:id="rId13">
        <w:r w:rsidDel="00000000" w:rsidR="00000000" w:rsidRPr="00000000">
          <w:rPr>
            <w:rFonts w:ascii="Calibri" w:cs="Calibri" w:eastAsia="Calibri" w:hAnsi="Calibri"/>
            <w:color w:val="0000ff"/>
            <w:sz w:val="24"/>
            <w:szCs w:val="24"/>
            <w:u w:val="single"/>
            <w:rtl w:val="0"/>
          </w:rPr>
          <w:t xml:space="preserve">§ 1</w:t>
        </w:r>
      </w:hyperlink>
      <w:hyperlink r:id="rId14">
        <w:r w:rsidDel="00000000" w:rsidR="00000000" w:rsidRPr="00000000">
          <w:rPr>
            <w:rFonts w:ascii="Calibri" w:cs="Calibri" w:eastAsia="Calibri" w:hAnsi="Calibri"/>
            <w:strike w:val="1"/>
            <w:color w:val="0000ff"/>
            <w:sz w:val="24"/>
            <w:szCs w:val="24"/>
            <w:u w:val="single"/>
            <w:rtl w:val="0"/>
          </w:rPr>
          <w:t xml:space="preserve">º</w:t>
        </w:r>
      </w:hyperlink>
      <w:hyperlink r:id="rId15">
        <w:r w:rsidDel="00000000" w:rsidR="00000000" w:rsidRPr="00000000">
          <w:rPr>
            <w:rFonts w:ascii="Calibri" w:cs="Calibri" w:eastAsia="Calibri" w:hAnsi="Calibri"/>
            <w:color w:val="0000ff"/>
            <w:sz w:val="24"/>
            <w:szCs w:val="24"/>
            <w:u w:val="single"/>
            <w:rtl w:val="0"/>
          </w:rPr>
          <w:t xml:space="preserve"> do art. 65 da Lei n</w:t>
        </w:r>
      </w:hyperlink>
      <w:hyperlink r:id="rId16">
        <w:r w:rsidDel="00000000" w:rsidR="00000000" w:rsidRPr="00000000">
          <w:rPr>
            <w:rFonts w:ascii="Calibri" w:cs="Calibri" w:eastAsia="Calibri" w:hAnsi="Calibri"/>
            <w:strike w:val="1"/>
            <w:color w:val="0000ff"/>
            <w:sz w:val="24"/>
            <w:szCs w:val="24"/>
            <w:u w:val="single"/>
            <w:rtl w:val="0"/>
          </w:rPr>
          <w:t xml:space="preserve">º</w:t>
        </w:r>
      </w:hyperlink>
      <w:hyperlink r:id="rId17">
        <w:r w:rsidDel="00000000" w:rsidR="00000000" w:rsidRPr="00000000">
          <w:rPr>
            <w:rFonts w:ascii="Calibri" w:cs="Calibri" w:eastAsia="Calibri" w:hAnsi="Calibri"/>
            <w:color w:val="0000ff"/>
            <w:sz w:val="24"/>
            <w:szCs w:val="24"/>
            <w:u w:val="single"/>
            <w:rtl w:val="0"/>
          </w:rPr>
          <w:t xml:space="preserve"> 8.666, de 1993</w:t>
        </w:r>
      </w:hyperlink>
      <w:r w:rsidDel="00000000" w:rsidR="00000000" w:rsidRPr="00000000">
        <w:rPr>
          <w:rFonts w:ascii="Calibri" w:cs="Calibri" w:eastAsia="Calibri" w:hAnsi="Calibri"/>
          <w:color w:val="000000"/>
          <w:sz w:val="24"/>
          <w:szCs w:val="24"/>
          <w:rtl w:val="0"/>
        </w:rPr>
        <w:t xml:space="preserve">.</w:t>
      </w:r>
      <w:r w:rsidDel="00000000" w:rsidR="00000000" w:rsidRPr="00000000">
        <w:rPr>
          <w:rtl w:val="0"/>
        </w:rPr>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Quando o preço inicialmente registrado, por motivo superveniente, tornar-se superior ao preço praticado no mercado, o órgão gerenciador deverá:</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Convocar o fornecedor visando à negociação para redução de preços e sua adequação ao praticado pelo mercado;</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Frustrada a negociação, o fornecedor será liberado do compromisso assumido; e</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Convocar os demais fornecedores visando igual oportunidade de negociação.</w:t>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A ordem de classificação dos fornecedores que aceitaram reduzir seus preços aos valores de mercado, se houver, observará a classificação original.</w:t>
      </w:r>
      <w:r w:rsidDel="00000000" w:rsidR="00000000" w:rsidRPr="00000000">
        <w:rPr>
          <w:rtl w:val="0"/>
        </w:rPr>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Quando o preço de mercado tornar-se superior aos preços registrados e o fornecedor, mediante requerimento devidamente comprovado, não puder cumprir o compromisso, o órgão gerenciador poderá:</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Liberar o fornecedor do compromisso assumido, sem aplicação da penalidade, confirmando a veracidade dos motivos e comprovantes apresentados, e se a comunicação ocorrer antes do pedido de fornecimento; e</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Convocar os demais fornecedores visando igual oportunidade de negociação.</w:t>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havendo êxito nas negociações, o órgão gerenciador deverá proceder à revogação da Ata de Registro de Preços, adotando as medidas cabíveis para obtenção da contratação mais vantajosa.</w:t>
      </w:r>
    </w:p>
    <w:p w:rsidR="00000000" w:rsidDel="00000000" w:rsidP="00000000" w:rsidRDefault="00000000" w:rsidRPr="00000000">
      <w:pPr>
        <w:numPr>
          <w:ilvl w:val="1"/>
          <w:numId w:val="3"/>
        </w:numPr>
        <w:spacing w:after="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Havendo qualquer alteração, o órgão gerenciador encaminhará cópia atualizada da Ata de Registro de Preços aos órgãos participantes, se houver. </w:t>
      </w:r>
    </w:p>
    <w:p w:rsidR="00000000" w:rsidDel="00000000" w:rsidP="00000000" w:rsidRDefault="00000000" w:rsidRPr="00000000">
      <w:pPr>
        <w:spacing w:after="0" w:line="240" w:lineRule="auto"/>
        <w:ind w:left="28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sz w:val="24"/>
          <w:szCs w:val="24"/>
          <w:highlight w:val="lightGray"/>
        </w:rPr>
      </w:pPr>
      <w:r w:rsidDel="00000000" w:rsidR="00000000" w:rsidRPr="00000000">
        <w:rPr>
          <w:rFonts w:ascii="Calibri" w:cs="Calibri" w:eastAsia="Calibri" w:hAnsi="Calibri"/>
          <w:b w:val="1"/>
          <w:sz w:val="24"/>
          <w:szCs w:val="24"/>
          <w:highlight w:val="lightGray"/>
          <w:u w:val="single"/>
          <w:rtl w:val="0"/>
        </w:rPr>
        <w:t xml:space="preserve">CLÁUSULA QUINTA - </w:t>
      </w:r>
      <w:r w:rsidDel="00000000" w:rsidR="00000000" w:rsidRPr="00000000">
        <w:rPr>
          <w:rFonts w:ascii="Calibri" w:cs="Calibri" w:eastAsia="Calibri" w:hAnsi="Calibri"/>
          <w:sz w:val="24"/>
          <w:szCs w:val="24"/>
          <w:highlight w:val="lightGray"/>
          <w:u w:val="single"/>
          <w:rtl w:val="0"/>
        </w:rPr>
        <w:t xml:space="preserve">DO CANCELAMENTO DO REGISTRO</w:t>
      </w:r>
      <w:r w:rsidDel="00000000" w:rsidR="00000000" w:rsidRPr="00000000">
        <w:rPr>
          <w:rtl w:val="0"/>
        </w:rPr>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fornecedor terá o seu registro cancelado, por intermédio de processo administrativo específico, assegurado o contraditório e a ampla defesa, quando:</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cumprir as condições da Ata de Registro de Preços;</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retirar a respectiva nota de empenho ou instrumento equivalente, ou não assinar o contrato, no prazo estabelecido pela Administração, sem justificativa aceitável;</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aceitar reduzir o preço registrado, na hipótese deste se tornar superior àqueles praticados no mercado;</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Sofrer sanção prevista nos incisos III ou IV do art. 87 da Lei nº 8.666 de 1993 ou no artigo 7º da Lei nº 10.520, de 2002;</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mantiver as condições de habilitação durante a vigência da Ata de Registro de Preços.</w:t>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Ocorrendo fato superveniente, decorrente de caso fortuito ou força maior que prejudique o seu cumprimento, devidamente comprovados e justificados, a Ata poderá ser cancelada:</w:t>
      </w:r>
    </w:p>
    <w:p w:rsidR="00000000" w:rsidDel="00000000" w:rsidP="00000000" w:rsidRDefault="00000000" w:rsidRPr="00000000">
      <w:pPr>
        <w:spacing w:after="120" w:line="240" w:lineRule="auto"/>
        <w:ind w:left="567" w:firstLine="0"/>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por razão de interesse público; ou</w:t>
      </w:r>
    </w:p>
    <w:p w:rsidR="00000000" w:rsidDel="00000000" w:rsidP="00000000" w:rsidRDefault="00000000" w:rsidRPr="00000000">
      <w:pPr>
        <w:spacing w:after="120" w:line="240" w:lineRule="auto"/>
        <w:ind w:left="567" w:firstLine="0"/>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7.2.2 a pedido do fornecedor.</w:t>
      </w:r>
    </w:p>
    <w:p w:rsidR="00000000" w:rsidDel="00000000" w:rsidP="00000000" w:rsidRDefault="00000000" w:rsidRPr="00000000">
      <w:pPr>
        <w:numPr>
          <w:ilvl w:val="1"/>
          <w:numId w:val="3"/>
        </w:numPr>
        <w:spacing w:after="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qualquer das hipóteses acima, o órgão gerenciador comunicará o cancelamento do registro do fornecedor aos órgãos participantes, se houver.</w:t>
      </w:r>
    </w:p>
    <w:p w:rsidR="00000000" w:rsidDel="00000000" w:rsidP="00000000" w:rsidRDefault="00000000" w:rsidRPr="00000000">
      <w:pPr>
        <w:spacing w:after="0" w:line="240" w:lineRule="auto"/>
        <w:ind w:left="28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sz w:val="24"/>
          <w:szCs w:val="24"/>
          <w:highlight w:val="lightGray"/>
        </w:rPr>
      </w:pPr>
      <w:r w:rsidDel="00000000" w:rsidR="00000000" w:rsidRPr="00000000">
        <w:rPr>
          <w:rFonts w:ascii="Calibri" w:cs="Calibri" w:eastAsia="Calibri" w:hAnsi="Calibri"/>
          <w:b w:val="1"/>
          <w:sz w:val="24"/>
          <w:szCs w:val="24"/>
          <w:highlight w:val="lightGray"/>
          <w:u w:val="single"/>
          <w:rtl w:val="0"/>
        </w:rPr>
        <w:t xml:space="preserve">CLÁUSULA SEXTA - </w:t>
      </w:r>
      <w:r w:rsidDel="00000000" w:rsidR="00000000" w:rsidRPr="00000000">
        <w:rPr>
          <w:rFonts w:ascii="Calibri" w:cs="Calibri" w:eastAsia="Calibri" w:hAnsi="Calibri"/>
          <w:sz w:val="24"/>
          <w:szCs w:val="24"/>
          <w:highlight w:val="lightGray"/>
          <w:u w:val="single"/>
          <w:rtl w:val="0"/>
        </w:rPr>
        <w:t xml:space="preserve">DA CONTRATAÇÃO COM OS FORNECEDORES</w:t>
      </w:r>
      <w:r w:rsidDel="00000000" w:rsidR="00000000" w:rsidRPr="00000000">
        <w:rPr>
          <w:rtl w:val="0"/>
        </w:rPr>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 e obedecidos os requisitos pertinentes do Decreto Municipal nº 007, de 2013.</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condições de fornecimento constam do Termo de Referência anexo ao Edital e da Ata de Registro de Preços, e poderão ser detalhadas, em cada contratação específica, no respectivo pedido de contratação.</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órgão deverá assegurar-se de que o preço registrado na Ata permanece vantajoso, mediante realização de pesquisa de mercado prévia à contratação.</w:t>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órgão convocará a fornecedora com preço registrado em Ata para, a cada contratação, no prazo de </w:t>
      </w:r>
      <w:r w:rsidDel="00000000" w:rsidR="00000000" w:rsidRPr="00000000">
        <w:rPr>
          <w:rFonts w:ascii="Calibri" w:cs="Calibri" w:eastAsia="Calibri" w:hAnsi="Calibri"/>
          <w:b w:val="1"/>
          <w:sz w:val="24"/>
          <w:szCs w:val="24"/>
          <w:rtl w:val="0"/>
        </w:rPr>
        <w:t xml:space="preserve">03 (três) dias úteis</w:t>
      </w:r>
      <w:r w:rsidDel="00000000" w:rsidR="00000000" w:rsidRPr="00000000">
        <w:rPr>
          <w:rFonts w:ascii="Calibri" w:cs="Calibri" w:eastAsia="Calibri" w:hAnsi="Calibri"/>
          <w:sz w:val="24"/>
          <w:szCs w:val="24"/>
          <w:rtl w:val="0"/>
        </w:rPr>
        <w:t xml:space="preserve">, efetuar a retirada da Nota de Empenho ou instrumento equivalente, ou assinar o Contrato, se for o caso,sob pena de decair do direito à contratação, sem prejuízo das sanções previstas no Edital e na Ata de Registro de Preços.</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3 (três) dias úteis, a contar da data de seu recebimento.</w:t>
      </w:r>
    </w:p>
    <w:p w:rsidR="00000000" w:rsidDel="00000000" w:rsidP="00000000" w:rsidRDefault="00000000" w:rsidRPr="00000000">
      <w:pPr>
        <w:numPr>
          <w:ilvl w:val="2"/>
          <w:numId w:val="3"/>
        </w:numPr>
        <w:spacing w:after="120" w:line="240" w:lineRule="auto"/>
        <w:ind w:left="567" w:hanging="567"/>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Esse prazo poderá ser prorrogado, por igual período, por solicitação justificada do fornecedor e aceita pela Administração, desde que se respeite o prazo de validade da Ata.</w:t>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Antes da assinatura do Contrato ou da emissão da Nota de Empenho, a Contratante realizará consulta ao CAF, para identificar possível proibição de contratar com o Poder Público e verificar a manutenção das condições de habilitação, bem como ao Cadastro Informativo de Créditos não Quitados - CADIN, cujos resultados serão anexados aos autos do processo. </w:t>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 vedada a subcontratação total ou parcial do objeto do contrato.</w:t>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Contratada deverá manter durante toda a execução da contratação, em compatibilidade com as obrigações assumidas, todas as condições de habilitação e qualificação exigidas na licitação.</w:t>
      </w:r>
    </w:p>
    <w:p w:rsidR="00000000" w:rsidDel="00000000" w:rsidP="00000000" w:rsidRDefault="00000000" w:rsidRPr="00000000">
      <w:pPr>
        <w:numPr>
          <w:ilvl w:val="1"/>
          <w:numId w:val="3"/>
        </w:numPr>
        <w:spacing w:after="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000000" w:rsidDel="00000000" w:rsidP="00000000" w:rsidRDefault="00000000" w:rsidRPr="00000000">
      <w:pPr>
        <w:spacing w:after="0" w:line="240" w:lineRule="auto"/>
        <w:ind w:left="28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sz w:val="24"/>
          <w:szCs w:val="24"/>
          <w:highlight w:val="lightGray"/>
        </w:rPr>
      </w:pPr>
      <w:r w:rsidDel="00000000" w:rsidR="00000000" w:rsidRPr="00000000">
        <w:rPr>
          <w:rFonts w:ascii="Calibri" w:cs="Calibri" w:eastAsia="Calibri" w:hAnsi="Calibri"/>
          <w:b w:val="1"/>
          <w:sz w:val="24"/>
          <w:szCs w:val="24"/>
          <w:highlight w:val="lightGray"/>
          <w:u w:val="single"/>
          <w:rtl w:val="0"/>
        </w:rPr>
        <w:t xml:space="preserve">CLÁUSULA SÉTIMA - </w:t>
      </w:r>
      <w:r w:rsidDel="00000000" w:rsidR="00000000" w:rsidRPr="00000000">
        <w:rPr>
          <w:rFonts w:ascii="Calibri" w:cs="Calibri" w:eastAsia="Calibri" w:hAnsi="Calibri"/>
          <w:sz w:val="24"/>
          <w:szCs w:val="24"/>
          <w:highlight w:val="lightGray"/>
          <w:u w:val="single"/>
          <w:rtl w:val="0"/>
        </w:rPr>
        <w:t xml:space="preserve">DA GARANTIA</w:t>
      </w:r>
      <w:r w:rsidDel="00000000" w:rsidR="00000000" w:rsidRPr="00000000">
        <w:rPr>
          <w:rtl w:val="0"/>
        </w:rPr>
      </w:r>
    </w:p>
    <w:p w:rsidR="00000000" w:rsidDel="00000000" w:rsidP="00000000" w:rsidRDefault="00000000" w:rsidRPr="00000000">
      <w:pPr>
        <w:numPr>
          <w:ilvl w:val="1"/>
          <w:numId w:val="3"/>
        </w:numPr>
        <w:spacing w:after="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prestação de garantia segue o quanto estabelecido no edital, se for exigida.</w:t>
      </w:r>
    </w:p>
    <w:p w:rsidR="00000000" w:rsidDel="00000000" w:rsidP="00000000" w:rsidRDefault="00000000" w:rsidRPr="00000000">
      <w:pPr>
        <w:spacing w:after="0" w:line="240" w:lineRule="auto"/>
        <w:ind w:left="28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sz w:val="24"/>
          <w:szCs w:val="24"/>
          <w:highlight w:val="lightGray"/>
          <w:u w:val="single"/>
        </w:rPr>
      </w:pPr>
      <w:r w:rsidDel="00000000" w:rsidR="00000000" w:rsidRPr="00000000">
        <w:rPr>
          <w:rFonts w:ascii="Calibri" w:cs="Calibri" w:eastAsia="Calibri" w:hAnsi="Calibri"/>
          <w:b w:val="1"/>
          <w:sz w:val="24"/>
          <w:szCs w:val="24"/>
          <w:highlight w:val="lightGray"/>
          <w:u w:val="single"/>
          <w:rtl w:val="0"/>
        </w:rPr>
        <w:t xml:space="preserve">CLÁUSULA OITAVA - </w:t>
      </w:r>
      <w:r w:rsidDel="00000000" w:rsidR="00000000" w:rsidRPr="00000000">
        <w:rPr>
          <w:rFonts w:ascii="Calibri" w:cs="Calibri" w:eastAsia="Calibri" w:hAnsi="Calibri"/>
          <w:sz w:val="24"/>
          <w:szCs w:val="24"/>
          <w:highlight w:val="lightGray"/>
          <w:u w:val="single"/>
          <w:rtl w:val="0"/>
        </w:rPr>
        <w:t xml:space="preserve">DA VIGÊNCIA DA CONTRATAÇÃO</w:t>
      </w:r>
    </w:p>
    <w:p w:rsidR="00000000" w:rsidDel="00000000" w:rsidP="00000000" w:rsidRDefault="00000000" w:rsidRPr="00000000">
      <w:pPr>
        <w:spacing w:after="120" w:line="240" w:lineRule="auto"/>
        <w:contextualSpacing w:val="0"/>
        <w:jc w:val="both"/>
        <w:rPr>
          <w:rFonts w:ascii="Calibri" w:cs="Calibri" w:eastAsia="Calibri" w:hAnsi="Calibri"/>
          <w:sz w:val="24"/>
          <w:szCs w:val="24"/>
          <w:highlight w:val="lightGray"/>
          <w:u w:val="single"/>
        </w:rPr>
      </w:pPr>
      <w:r w:rsidDel="00000000" w:rsidR="00000000" w:rsidRPr="00000000">
        <w:rPr>
          <w:rtl w:val="0"/>
        </w:rPr>
      </w:r>
    </w:p>
    <w:p w:rsidR="00000000" w:rsidDel="00000000" w:rsidP="00000000" w:rsidRDefault="00000000" w:rsidRPr="00000000">
      <w:pPr>
        <w:numPr>
          <w:ilvl w:val="1"/>
          <w:numId w:val="3"/>
        </w:numPr>
        <w:spacing w:after="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contrato firmado com a fornecedora terá vigência de acordo com as disposições definidas na minuta de contrato ou instrumento equivalente, ou, na omissão deste, pelo prazo de </w:t>
      </w:r>
      <w:r w:rsidDel="00000000" w:rsidR="00000000" w:rsidRPr="00000000">
        <w:rPr>
          <w:rFonts w:ascii="Calibri" w:cs="Calibri" w:eastAsia="Calibri" w:hAnsi="Calibri"/>
          <w:b w:val="1"/>
          <w:sz w:val="24"/>
          <w:szCs w:val="24"/>
          <w:rtl w:val="0"/>
        </w:rPr>
        <w:t xml:space="preserve">garantia dos equipamentos</w:t>
      </w:r>
      <w:r w:rsidDel="00000000" w:rsidR="00000000" w:rsidRPr="00000000">
        <w:rPr>
          <w:rFonts w:ascii="Calibri" w:cs="Calibri" w:eastAsia="Calibri" w:hAnsi="Calibri"/>
          <w:sz w:val="24"/>
          <w:szCs w:val="24"/>
          <w:rtl w:val="0"/>
        </w:rPr>
        <w:t xml:space="preserve">, a partir da data da assinatura ou retirada do instrumento, nos termos do artigo 57 da Lei</w:t>
      </w:r>
      <w:r w:rsidDel="00000000" w:rsidR="00000000" w:rsidRPr="00000000">
        <w:rPr>
          <w:rFonts w:ascii="Calibri" w:cs="Calibri" w:eastAsia="Calibri" w:hAnsi="Calibri"/>
          <w:color w:val="000000"/>
          <w:sz w:val="24"/>
          <w:szCs w:val="24"/>
          <w:rtl w:val="0"/>
        </w:rPr>
        <w:t xml:space="preserve"> nº 8.666, de 1993.</w:t>
      </w:r>
      <w:r w:rsidDel="00000000" w:rsidR="00000000" w:rsidRPr="00000000">
        <w:rPr>
          <w:rtl w:val="0"/>
        </w:rPr>
      </w:r>
    </w:p>
    <w:p w:rsidR="00000000" w:rsidDel="00000000" w:rsidP="00000000" w:rsidRDefault="00000000" w:rsidRPr="00000000">
      <w:pPr>
        <w:spacing w:after="0" w:line="240" w:lineRule="auto"/>
        <w:ind w:left="28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sz w:val="24"/>
          <w:szCs w:val="24"/>
          <w:highlight w:val="lightGray"/>
          <w:u w:val="single"/>
        </w:rPr>
      </w:pPr>
      <w:r w:rsidDel="00000000" w:rsidR="00000000" w:rsidRPr="00000000">
        <w:rPr>
          <w:rFonts w:ascii="Calibri" w:cs="Calibri" w:eastAsia="Calibri" w:hAnsi="Calibri"/>
          <w:b w:val="1"/>
          <w:sz w:val="24"/>
          <w:szCs w:val="24"/>
          <w:highlight w:val="lightGray"/>
          <w:u w:val="single"/>
          <w:rtl w:val="0"/>
        </w:rPr>
        <w:t xml:space="preserve">CLÁUSULA NONA -</w:t>
      </w:r>
      <w:r w:rsidDel="00000000" w:rsidR="00000000" w:rsidRPr="00000000">
        <w:rPr>
          <w:rFonts w:ascii="Calibri" w:cs="Calibri" w:eastAsia="Calibri" w:hAnsi="Calibri"/>
          <w:sz w:val="24"/>
          <w:szCs w:val="24"/>
          <w:highlight w:val="lightGray"/>
          <w:u w:val="single"/>
          <w:rtl w:val="0"/>
        </w:rPr>
        <w:t xml:space="preserve"> DO PREÇO</w:t>
      </w:r>
    </w:p>
    <w:p w:rsidR="00000000" w:rsidDel="00000000" w:rsidP="00000000" w:rsidRDefault="00000000" w:rsidRPr="00000000">
      <w:pPr>
        <w:numPr>
          <w:ilvl w:val="1"/>
          <w:numId w:val="3"/>
        </w:numPr>
        <w:spacing w:after="0" w:line="240" w:lineRule="auto"/>
        <w:ind w:left="284" w:hanging="284"/>
        <w:contextualSpacing w:val="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Durante a vigência de cada contratação, os preços são fixos e irreajustáveis.</w:t>
      </w:r>
    </w:p>
    <w:p w:rsidR="00000000" w:rsidDel="00000000" w:rsidP="00000000" w:rsidRDefault="00000000" w:rsidRPr="00000000">
      <w:pPr>
        <w:spacing w:after="0" w:line="240" w:lineRule="auto"/>
        <w:contextualSpacing w:val="0"/>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pPr>
        <w:numPr>
          <w:ilvl w:val="0"/>
          <w:numId w:val="3"/>
        </w:numPr>
        <w:spacing w:after="120" w:line="240" w:lineRule="auto"/>
        <w:ind w:left="0" w:firstLine="0"/>
        <w:contextualSpacing w:val="0"/>
        <w:jc w:val="both"/>
        <w:rPr>
          <w:rFonts w:ascii="Calibri" w:cs="Calibri" w:eastAsia="Calibri" w:hAnsi="Calibri"/>
          <w:sz w:val="24"/>
          <w:szCs w:val="24"/>
          <w:highlight w:val="lightGray"/>
          <w:u w:val="single"/>
        </w:rPr>
      </w:pPr>
      <w:r w:rsidDel="00000000" w:rsidR="00000000" w:rsidRPr="00000000">
        <w:rPr>
          <w:rFonts w:ascii="Calibri" w:cs="Calibri" w:eastAsia="Calibri" w:hAnsi="Calibri"/>
          <w:b w:val="1"/>
          <w:sz w:val="24"/>
          <w:szCs w:val="24"/>
          <w:highlight w:val="lightGray"/>
          <w:u w:val="single"/>
          <w:rtl w:val="0"/>
        </w:rPr>
        <w:t xml:space="preserve">CLÁUSULA DÉCIMA - </w:t>
      </w:r>
      <w:r w:rsidDel="00000000" w:rsidR="00000000" w:rsidRPr="00000000">
        <w:rPr>
          <w:rFonts w:ascii="Calibri" w:cs="Calibri" w:eastAsia="Calibri" w:hAnsi="Calibri"/>
          <w:sz w:val="24"/>
          <w:szCs w:val="24"/>
          <w:highlight w:val="lightGray"/>
          <w:u w:val="single"/>
          <w:rtl w:val="0"/>
        </w:rPr>
        <w:t xml:space="preserve">DAS DISPOSIÇÕES GERAIS</w:t>
      </w:r>
    </w:p>
    <w:p w:rsidR="00000000" w:rsidDel="00000000" w:rsidP="00000000" w:rsidRDefault="00000000" w:rsidRPr="00000000">
      <w:pPr>
        <w:spacing w:after="120" w:line="240" w:lineRule="auto"/>
        <w:contextualSpacing w:val="0"/>
        <w:jc w:val="both"/>
        <w:rPr>
          <w:rFonts w:ascii="Calibri" w:cs="Calibri" w:eastAsia="Calibri" w:hAnsi="Calibri"/>
          <w:sz w:val="24"/>
          <w:szCs w:val="24"/>
          <w:highlight w:val="lightGray"/>
          <w:u w:val="single"/>
        </w:rPr>
      </w:pPr>
      <w:r w:rsidDel="00000000" w:rsidR="00000000" w:rsidRPr="00000000">
        <w:rPr>
          <w:rtl w:val="0"/>
        </w:rPr>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Será anexada a esta Ata cópia do Termo de Referência, que estabelece as Obrigações da Contratante e Contratada, os critérios de Recebimento e Aceitação do Objeto, a disciplina do pagamento, do controle da execução do contrato e das infrações e sanções administrativas.</w:t>
      </w:r>
    </w:p>
    <w:p w:rsidR="00000000" w:rsidDel="00000000" w:rsidP="00000000" w:rsidRDefault="00000000" w:rsidRPr="00000000">
      <w:pPr>
        <w:spacing w:after="120" w:line="240" w:lineRule="auto"/>
        <w:ind w:left="28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Integram esta Ata, independentemente de transcrição, o Edital e Anexos do </w:t>
      </w:r>
      <w:r w:rsidDel="00000000" w:rsidR="00000000" w:rsidRPr="00000000">
        <w:rPr>
          <w:rFonts w:ascii="Calibri" w:cs="Calibri" w:eastAsia="Calibri" w:hAnsi="Calibri"/>
          <w:b w:val="1"/>
          <w:sz w:val="24"/>
          <w:szCs w:val="24"/>
          <w:rtl w:val="0"/>
        </w:rPr>
        <w:t xml:space="preserve">Pregão Presencial para Registro de Preços nº 032/2017</w:t>
      </w:r>
      <w:r w:rsidDel="00000000" w:rsidR="00000000" w:rsidRPr="00000000">
        <w:rPr>
          <w:rFonts w:ascii="Calibri" w:cs="Calibri" w:eastAsia="Calibri" w:hAnsi="Calibri"/>
          <w:sz w:val="24"/>
          <w:szCs w:val="24"/>
          <w:rtl w:val="0"/>
        </w:rPr>
        <w:t xml:space="preserve"> e a proposta da empresa.</w:t>
      </w:r>
    </w:p>
    <w:p w:rsidR="00000000" w:rsidDel="00000000" w:rsidP="00000000" w:rsidRDefault="00000000" w:rsidRPr="00000000">
      <w:pPr>
        <w:spacing w:after="120" w:line="240" w:lineRule="auto"/>
        <w:ind w:left="28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1"/>
          <w:numId w:val="3"/>
        </w:numPr>
        <w:spacing w:after="12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Nos casos omissos aplicar-se-ão as disposições constantes da Lei nº 10.520, de 2002, da Lei nº 8.078, de 1990 - Código de Defesa do Consumidor, da Lei Complementar nº 123, de 2006, e da Lei nº 8.666, de 1993, subsidiariamente.</w:t>
      </w:r>
    </w:p>
    <w:p w:rsidR="00000000" w:rsidDel="00000000" w:rsidP="00000000" w:rsidRDefault="00000000" w:rsidRPr="00000000">
      <w:pPr>
        <w:spacing w:after="120" w:line="240" w:lineRule="auto"/>
        <w:ind w:left="284" w:firstLine="0"/>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numPr>
          <w:ilvl w:val="1"/>
          <w:numId w:val="3"/>
        </w:numPr>
        <w:spacing w:after="360" w:line="240" w:lineRule="auto"/>
        <w:ind w:left="284" w:hanging="284"/>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foro para dirimir questões relativas a presente Ata será o da Comarca de Barbacena/MG, com exclusão de qualquer outro.</w:t>
      </w:r>
    </w:p>
    <w:p w:rsidR="00000000" w:rsidDel="00000000" w:rsidP="00000000" w:rsidRDefault="00000000" w:rsidRPr="00000000">
      <w:pPr>
        <w:spacing w:after="0"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Município de Ibertioga, 27 de outubro de 2017.</w:t>
      </w:r>
    </w:p>
    <w:p w:rsidR="00000000" w:rsidDel="00000000" w:rsidP="00000000" w:rsidRDefault="00000000" w:rsidRPr="00000000">
      <w:pPr>
        <w:spacing w:after="36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JOSE FRANCISCO R. DE ALMEIDA                                                    CONTRATADA</w:t>
      </w:r>
    </w:p>
    <w:p w:rsidR="00000000" w:rsidDel="00000000" w:rsidP="00000000" w:rsidRDefault="00000000" w:rsidRPr="00000000">
      <w:pPr>
        <w:spacing w:after="0" w:line="240" w:lineRule="auto"/>
        <w:contextualSpacing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PREFEITO MUNICIPAL                                                                                      </w:t>
      </w:r>
    </w:p>
    <w:p w:rsidR="00000000" w:rsidDel="00000000" w:rsidP="00000000" w:rsidRDefault="00000000" w:rsidRPr="00000000">
      <w:pPr>
        <w:spacing w:after="0" w:line="240" w:lineRule="auto"/>
        <w:contextualSpacing w:val="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TESTEMUNHAS:</w:t>
      </w:r>
    </w:p>
    <w:p w:rsidR="00000000" w:rsidDel="00000000" w:rsidP="00000000" w:rsidRDefault="00000000" w:rsidRPr="00000000">
      <w:pPr>
        <w:spacing w:after="0" w:line="240" w:lineRule="auto"/>
        <w:contextualSpacing w:val="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NOME:</w:t>
      </w:r>
    </w:p>
    <w:p w:rsidR="00000000" w:rsidDel="00000000" w:rsidP="00000000" w:rsidRDefault="00000000" w:rsidRPr="00000000">
      <w:pPr>
        <w:spacing w:after="0" w:line="240" w:lineRule="auto"/>
        <w:contextualSpacing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CPF:</w:t>
      </w:r>
    </w:p>
    <w:p w:rsidR="00000000" w:rsidDel="00000000" w:rsidP="00000000" w:rsidRDefault="00000000" w:rsidRPr="00000000">
      <w:pPr>
        <w:spacing w:after="0" w:line="240" w:lineRule="auto"/>
        <w:contextualSpacing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ASSINATURA:</w:t>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120" w:line="360" w:lineRule="auto"/>
        <w:ind w:right="-15"/>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120" w:line="360" w:lineRule="auto"/>
        <w:ind w:right="-15"/>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TERMO DE CONTRATO</w:t>
      </w:r>
    </w:p>
    <w:p w:rsidR="00000000" w:rsidDel="00000000" w:rsidP="00000000" w:rsidRDefault="00000000" w:rsidRPr="00000000">
      <w:pPr>
        <w:spacing w:after="120" w:line="360" w:lineRule="auto"/>
        <w:ind w:left="3969" w:firstLine="0"/>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CONTRATO DE SERVIÇO, QUE FAZEM ENTRE SI O MUNICÍPIO DE IBERTIOGA E A EMPRESA ............  </w:t>
      </w:r>
    </w:p>
    <w:p w:rsidR="00000000" w:rsidDel="00000000" w:rsidP="00000000" w:rsidRDefault="00000000" w:rsidRPr="00000000">
      <w:pPr>
        <w:spacing w:after="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O </w:t>
      </w:r>
      <w:r w:rsidDel="00000000" w:rsidR="00000000" w:rsidRPr="00000000">
        <w:rPr>
          <w:rFonts w:ascii="Calibri" w:cs="Calibri" w:eastAsia="Calibri" w:hAnsi="Calibri"/>
          <w:b w:val="1"/>
          <w:rtl w:val="0"/>
        </w:rPr>
        <w:t xml:space="preserve">MUNICÍPIO DE IBERTIOGA</w:t>
      </w:r>
      <w:r w:rsidDel="00000000" w:rsidR="00000000" w:rsidRPr="00000000">
        <w:rPr>
          <w:rFonts w:ascii="Calibri" w:cs="Calibri" w:eastAsia="Calibri" w:hAnsi="Calibri"/>
          <w:rtl w:val="0"/>
        </w:rPr>
        <w:t xml:space="preserve">, por intermédio do Serviço Municipal de Transporte, com sede em Ibertioga/MG, na Rua Evaristo de Carvalho,56 – Bairro centro, representado pelo Município, inscrito no CNPJ sob o nº18.094.839/0001-00,  neste ato representado pelo prefeito municipal Senhor JOSE FRANCISCO R. DE ALMEIDA, brasileiro, casado, agente politico, CPF(MF) nº.  -----------------------------, RG ---------------------------, doravante denominada CONTRATANTE, e o(a) </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inscrito(a) no CNPJ/MF sob o nº </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 sediado(a) na </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 em </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doravante designada CONTRATADA, neste ato representada pelo(a) Sr.(a) </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 portador(a) da Carteira de Identidade nº </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 expedida pela (o) </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 e CPF nº </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 tendo em vista o que consta no Processo nº055/2017e em observância às disposições da Lei nº 8.666, de 21 de junho de 1993, da Lei nº 10.520, de 17 de julho de 2002 e na Lei nº 8.078, de 1990 - Código de Defesa do Consumidor, resolvem celebrar o presente Termo de Contrato, decorrente do Pregão nº 032/2017, mediante as cláusulas e condições a seguir enunciadas.</w:t>
      </w:r>
    </w:p>
    <w:p w:rsidR="00000000" w:rsidDel="00000000" w:rsidP="00000000" w:rsidRDefault="00000000" w:rsidRPr="00000000">
      <w:pPr>
        <w:spacing w:after="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CLÁUSULA PRIMEIRA – OBJETO</w:t>
      </w:r>
      <w:r w:rsidDel="00000000" w:rsidR="00000000" w:rsidRPr="00000000">
        <w:rPr>
          <w:rtl w:val="0"/>
        </w:rPr>
      </w:r>
    </w:p>
    <w:p w:rsidR="00000000" w:rsidDel="00000000" w:rsidP="00000000" w:rsidRDefault="00000000" w:rsidRPr="00000000">
      <w:pPr>
        <w:numPr>
          <w:ilvl w:val="1"/>
          <w:numId w:val="8"/>
        </w:numPr>
        <w:spacing w:after="12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O objeto do presente Termo de Contrato é a </w:t>
      </w:r>
      <w:r w:rsidDel="00000000" w:rsidR="00000000" w:rsidRPr="00000000">
        <w:rPr>
          <w:rFonts w:ascii="Calibri" w:cs="Calibri" w:eastAsia="Calibri" w:hAnsi="Calibri"/>
          <w:rtl w:val="0"/>
        </w:rPr>
        <w:t xml:space="preserve">contratação de SERVIÇO DE OFICINA ESPECIALIZADA PARA SERVIÇO MECANICO DE RASTREAMENTO ELETRONICO EM VEICULOS COMPUTADORIZADOS, SERVIÇOS MECANICOS ESPECIALIZADO EM INJEÇÃO ELETRONICA, SERVIÇOS MECANICOS ESPECIALIZADOS EM RETIFICAS DE MOTORES DE VEICULOS FLEX DA FROTA DA PREFEITURA DO MUNICIPIO DE IBERTIOGA-MG</w:t>
      </w:r>
      <w:r w:rsidDel="00000000" w:rsidR="00000000" w:rsidRPr="00000000">
        <w:rPr>
          <w:rFonts w:ascii="Calibri" w:cs="Calibri" w:eastAsia="Calibri" w:hAnsi="Calibri"/>
          <w:color w:val="000000"/>
          <w:rtl w:val="0"/>
        </w:rPr>
        <w:t xml:space="preserve">, conforme especificações e quantitativos estabelecidos no Edital do Pregão identificado no preâmbulo e na proposta vencedora, os quais integram este instrumento, independente de transcrição.</w:t>
      </w:r>
      <w:r w:rsidDel="00000000" w:rsidR="00000000" w:rsidRPr="00000000">
        <w:rPr>
          <w:rtl w:val="0"/>
        </w:rPr>
      </w:r>
    </w:p>
    <w:p w:rsidR="00000000" w:rsidDel="00000000" w:rsidP="00000000" w:rsidRDefault="00000000" w:rsidRPr="00000000">
      <w:pPr>
        <w:numPr>
          <w:ilvl w:val="1"/>
          <w:numId w:val="8"/>
        </w:numPr>
        <w:spacing w:after="0" w:line="36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Discriminação do objeto:</w:t>
      </w: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Fonts w:ascii="Andalus" w:cs="Andalus" w:eastAsia="Andalus" w:hAnsi="Andalus"/>
          <w:color w:val="0d0d0d"/>
          <w:sz w:val="24"/>
          <w:szCs w:val="24"/>
          <w:rtl w:val="0"/>
        </w:rPr>
        <w:t xml:space="preserve">SERVIÇO DE OFICINA ESPECIALIZADA PARA SERVIÇO MECANICO DE RASTREAMENTO ELETRONICO EM VEICULOS COMPUTADORIZADOS, SERVIÇOS MECANICOS ESPECIALIZADO EM INJEÇÃO ELETRONICA, SERVIÇOS MECANICOS ESPECIALIZADOS EM RETIFICAS DE MOTORES DE VEICULOS FLEX DA FROTA DA PREFEITURA DO MUNICIPIO DE IBERTIOGA-MG </w:t>
      </w:r>
      <w:r w:rsidDel="00000000" w:rsidR="00000000" w:rsidRPr="00000000">
        <w:rPr>
          <w:rFonts w:ascii="Calibri" w:cs="Calibri" w:eastAsia="Calibri" w:hAnsi="Calibri"/>
          <w:b w:val="1"/>
          <w:rtl w:val="0"/>
        </w:rPr>
        <w:t xml:space="preserve">CLÁUSULA SEGUNDA – VIGÊNCIA</w:t>
      </w:r>
      <w:r w:rsidDel="00000000" w:rsidR="00000000" w:rsidRPr="00000000">
        <w:rPr>
          <w:rtl w:val="0"/>
        </w:rPr>
      </w:r>
    </w:p>
    <w:p w:rsidR="00000000" w:rsidDel="00000000" w:rsidP="00000000" w:rsidRDefault="00000000" w:rsidRPr="00000000">
      <w:pPr>
        <w:numPr>
          <w:ilvl w:val="1"/>
          <w:numId w:val="8"/>
        </w:numPr>
        <w:spacing w:after="0" w:line="240" w:lineRule="auto"/>
        <w:ind w:left="283"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prazo de vigência deste Termo de Contrato é de 12 (doze) meses, contados da assinatura do presente instrumento, prorrogável na forma do art. 57, §1º, da Lei nº 8.666, de 1993. </w:t>
      </w:r>
    </w:p>
    <w:p w:rsidR="00000000" w:rsidDel="00000000" w:rsidP="00000000" w:rsidRDefault="00000000" w:rsidRPr="00000000">
      <w:pPr>
        <w:spacing w:after="0" w:line="240" w:lineRule="auto"/>
        <w:ind w:left="283"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CLÁUSULA TERCEIRA – PREÇO</w:t>
      </w:r>
    </w:p>
    <w:p w:rsidR="00000000" w:rsidDel="00000000" w:rsidP="00000000" w:rsidRDefault="00000000" w:rsidRPr="00000000">
      <w:pPr>
        <w:numPr>
          <w:ilvl w:val="1"/>
          <w:numId w:val="8"/>
        </w:numPr>
        <w:spacing w:after="120" w:line="240" w:lineRule="auto"/>
        <w:ind w:left="283" w:hanging="284"/>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O valor do presente Termo de Contrato é de R$ ............(...............)</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pPr>
        <w:numPr>
          <w:ilvl w:val="1"/>
          <w:numId w:val="8"/>
        </w:numPr>
        <w:spacing w:after="0" w:line="240" w:lineRule="auto"/>
        <w:ind w:left="283"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CLÁUSULA QUARTA – DOTAÇÃO ORÇAMENTÁRIA</w:t>
      </w:r>
      <w:r w:rsidDel="00000000" w:rsidR="00000000" w:rsidRPr="00000000">
        <w:rPr>
          <w:rtl w:val="0"/>
        </w:rPr>
      </w:r>
    </w:p>
    <w:p w:rsidR="00000000" w:rsidDel="00000000" w:rsidP="00000000" w:rsidRDefault="00000000" w:rsidRPr="00000000">
      <w:pPr>
        <w:numPr>
          <w:ilvl w:val="1"/>
          <w:numId w:val="8"/>
        </w:numPr>
        <w:spacing w:after="0" w:line="240" w:lineRule="auto"/>
        <w:ind w:left="283"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Os recursos para aquisição do objeto do presente registro de preços são aqueles previstos no edital.</w:t>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CLÁUSULA QUINTA – PAGAMENTO</w:t>
      </w:r>
      <w:r w:rsidDel="00000000" w:rsidR="00000000" w:rsidRPr="00000000">
        <w:rPr>
          <w:rtl w:val="0"/>
        </w:rPr>
      </w:r>
    </w:p>
    <w:p w:rsidR="00000000" w:rsidDel="00000000" w:rsidP="00000000" w:rsidRDefault="00000000" w:rsidRPr="00000000">
      <w:pPr>
        <w:numPr>
          <w:ilvl w:val="1"/>
          <w:numId w:val="8"/>
        </w:numPr>
        <w:spacing w:after="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prazo para pagamento e demais condições a ele referentes encontram-se no Edital.</w:t>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b w:val="1"/>
          <w:smallCaps w:val="1"/>
          <w:rtl w:val="0"/>
        </w:rPr>
        <w:t xml:space="preserve">CLÁUSULA SEXTA–</w:t>
      </w:r>
      <w:r w:rsidDel="00000000" w:rsidR="00000000" w:rsidRPr="00000000">
        <w:rPr>
          <w:rFonts w:ascii="Calibri" w:cs="Calibri" w:eastAsia="Calibri" w:hAnsi="Calibri"/>
          <w:b w:val="1"/>
          <w:rtl w:val="0"/>
        </w:rPr>
        <w:t xml:space="preserve"> REAJUSTE</w:t>
      </w:r>
      <w:r w:rsidDel="00000000" w:rsidR="00000000" w:rsidRPr="00000000">
        <w:rPr>
          <w:rtl w:val="0"/>
        </w:rPr>
      </w:r>
    </w:p>
    <w:p w:rsidR="00000000" w:rsidDel="00000000" w:rsidP="00000000" w:rsidRDefault="00000000" w:rsidRPr="00000000">
      <w:pPr>
        <w:numPr>
          <w:ilvl w:val="1"/>
          <w:numId w:val="8"/>
        </w:numPr>
        <w:spacing w:after="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preço contratado é fixo e irreajustável.</w:t>
      </w:r>
      <w:r w:rsidDel="00000000" w:rsidR="00000000" w:rsidRPr="00000000">
        <w:rPr>
          <w:rtl w:val="0"/>
        </w:rPr>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CLÁUSULA OITAVA - ENTREGA E RECEBIMENTO DO OBJETO</w:t>
      </w:r>
      <w:r w:rsidDel="00000000" w:rsidR="00000000" w:rsidRPr="00000000">
        <w:rPr>
          <w:rtl w:val="0"/>
        </w:rPr>
      </w:r>
    </w:p>
    <w:p w:rsidR="00000000" w:rsidDel="00000000" w:rsidP="00000000" w:rsidRDefault="00000000" w:rsidRPr="00000000">
      <w:pPr>
        <w:numPr>
          <w:ilvl w:val="1"/>
          <w:numId w:val="8"/>
        </w:numPr>
        <w:spacing w:after="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As condições de entrega e recebimento do objeto são aquelas previstas no Termo de Referência.</w:t>
      </w:r>
    </w:p>
    <w:p w:rsidR="00000000" w:rsidDel="00000000" w:rsidP="00000000" w:rsidRDefault="00000000" w:rsidRPr="00000000">
      <w:pPr>
        <w:numPr>
          <w:ilvl w:val="1"/>
          <w:numId w:val="8"/>
        </w:numPr>
        <w:spacing w:after="0" w:line="240" w:lineRule="auto"/>
        <w:ind w:left="284" w:hanging="284"/>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CLAÚSULA NONA - FISCALIZAÇÃO</w:t>
      </w:r>
      <w:r w:rsidDel="00000000" w:rsidR="00000000" w:rsidRPr="00000000">
        <w:rPr>
          <w:rtl w:val="0"/>
        </w:rPr>
      </w:r>
    </w:p>
    <w:p w:rsidR="00000000" w:rsidDel="00000000" w:rsidP="00000000" w:rsidRDefault="00000000" w:rsidRPr="00000000">
      <w:pPr>
        <w:numPr>
          <w:ilvl w:val="1"/>
          <w:numId w:val="8"/>
        </w:numPr>
        <w:spacing w:after="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 fiscalização da execução do objeto será efetuada por Comissão/Representante designado pela CONTRATANTE, na forma estabelecida no Termo de Referência.</w:t>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CLÁUSULA DÉCIMA – OBRIGAÇÕES DA CONTRATANTE E DA CONTRATADA</w:t>
      </w:r>
      <w:r w:rsidDel="00000000" w:rsidR="00000000" w:rsidRPr="00000000">
        <w:rPr>
          <w:rtl w:val="0"/>
        </w:rPr>
      </w:r>
    </w:p>
    <w:p w:rsidR="00000000" w:rsidDel="00000000" w:rsidP="00000000" w:rsidRDefault="00000000" w:rsidRPr="00000000">
      <w:pPr>
        <w:numPr>
          <w:ilvl w:val="1"/>
          <w:numId w:val="8"/>
        </w:numPr>
        <w:spacing w:after="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As obrigações da CONTRATANTE e da CONTRATADA são aquelas previstas no Termo de Referência.</w:t>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CLÁUSULA DÉCIMA PRIMEIRA – SANÇÕES ADMINISTRATIVAS</w:t>
      </w:r>
      <w:r w:rsidDel="00000000" w:rsidR="00000000" w:rsidRPr="00000000">
        <w:rPr>
          <w:rtl w:val="0"/>
        </w:rPr>
      </w:r>
    </w:p>
    <w:p w:rsidR="00000000" w:rsidDel="00000000" w:rsidP="00000000" w:rsidRDefault="00000000" w:rsidRPr="00000000">
      <w:pPr>
        <w:numPr>
          <w:ilvl w:val="1"/>
          <w:numId w:val="8"/>
        </w:numPr>
        <w:spacing w:after="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As sanções referentes à execução do contrato são aquelas previstas no Termo de Referência.</w:t>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CLÁUSULA DÉCIMA SEGUNDA – RESCISÃO</w:t>
      </w:r>
      <w:r w:rsidDel="00000000" w:rsidR="00000000" w:rsidRPr="00000000">
        <w:rPr>
          <w:rtl w:val="0"/>
        </w:rPr>
      </w:r>
    </w:p>
    <w:p w:rsidR="00000000" w:rsidDel="00000000" w:rsidP="00000000" w:rsidRDefault="00000000" w:rsidRPr="00000000">
      <w:pPr>
        <w:numPr>
          <w:ilvl w:val="1"/>
          <w:numId w:val="8"/>
        </w:numPr>
        <w:spacing w:after="12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presente Termo de Contrato poderá ser rescindido nas hipóteses previstas no art. 78 da Lei nº 8.666, de 1993, com as conseqüências indicadas no art. 80 da mesma Lei, sem prejuízo das sanções aplicáveis.</w:t>
      </w:r>
    </w:p>
    <w:p w:rsidR="00000000" w:rsidDel="00000000" w:rsidP="00000000" w:rsidRDefault="00000000" w:rsidRPr="00000000">
      <w:pPr>
        <w:numPr>
          <w:ilvl w:val="1"/>
          <w:numId w:val="8"/>
        </w:numPr>
        <w:spacing w:after="12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pPr>
        <w:numPr>
          <w:ilvl w:val="1"/>
          <w:numId w:val="8"/>
        </w:numPr>
        <w:spacing w:after="12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Os casos de rescisão contratual serão formalmente motivados, assegurado-se à CONTRATADA o direito à prévia e ampla defesa.</w:t>
      </w:r>
    </w:p>
    <w:p w:rsidR="00000000" w:rsidDel="00000000" w:rsidP="00000000" w:rsidRDefault="00000000" w:rsidRPr="00000000">
      <w:pPr>
        <w:numPr>
          <w:ilvl w:val="1"/>
          <w:numId w:val="8"/>
        </w:numPr>
        <w:spacing w:after="12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A CONTRATADA reconhece os direitos da CONTRATANTE em caso de rescisão administrativa prevista no art. 77 da Lei nº 8.666, de 1993.</w:t>
      </w:r>
    </w:p>
    <w:p w:rsidR="00000000" w:rsidDel="00000000" w:rsidP="00000000" w:rsidRDefault="00000000" w:rsidRPr="00000000">
      <w:pPr>
        <w:numPr>
          <w:ilvl w:val="1"/>
          <w:numId w:val="8"/>
        </w:numPr>
        <w:spacing w:after="12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termo de rescisão será precedido de Relatório indicativo dos seguintes aspectos, conforme o caso:</w:t>
      </w:r>
    </w:p>
    <w:p w:rsidR="00000000" w:rsidDel="00000000" w:rsidP="00000000" w:rsidRDefault="00000000" w:rsidRPr="00000000">
      <w:pPr>
        <w:numPr>
          <w:ilvl w:val="2"/>
          <w:numId w:val="8"/>
        </w:numPr>
        <w:spacing w:after="120" w:line="24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Balanço dos eventos contratuais já cumpridos ou parcialmente cumpridos;</w:t>
      </w:r>
    </w:p>
    <w:p w:rsidR="00000000" w:rsidDel="00000000" w:rsidP="00000000" w:rsidRDefault="00000000" w:rsidRPr="00000000">
      <w:pPr>
        <w:numPr>
          <w:ilvl w:val="2"/>
          <w:numId w:val="8"/>
        </w:numPr>
        <w:spacing w:after="120" w:line="24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Relação dos pagamentos já efetuados e ainda devidos;</w:t>
      </w:r>
    </w:p>
    <w:p w:rsidR="00000000" w:rsidDel="00000000" w:rsidP="00000000" w:rsidRDefault="00000000" w:rsidRPr="00000000">
      <w:pPr>
        <w:numPr>
          <w:ilvl w:val="2"/>
          <w:numId w:val="8"/>
        </w:numPr>
        <w:spacing w:after="120" w:line="240" w:lineRule="auto"/>
        <w:ind w:left="567"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Indenizações e multas.</w:t>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Dos Casos Omissos.</w:t>
      </w:r>
    </w:p>
    <w:p w:rsidR="00000000" w:rsidDel="00000000" w:rsidP="00000000" w:rsidRDefault="00000000" w:rsidRPr="00000000">
      <w:pPr>
        <w:numPr>
          <w:ilvl w:val="1"/>
          <w:numId w:val="8"/>
        </w:numPr>
        <w:spacing w:after="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CLÁUSULA DÉCIMA TERCEIRA – PUBLICAÇÃO</w:t>
      </w:r>
      <w:r w:rsidDel="00000000" w:rsidR="00000000" w:rsidRPr="00000000">
        <w:rPr>
          <w:rtl w:val="0"/>
        </w:rPr>
      </w:r>
    </w:p>
    <w:p w:rsidR="00000000" w:rsidDel="00000000" w:rsidP="00000000" w:rsidRDefault="00000000" w:rsidRPr="00000000">
      <w:pPr>
        <w:numPr>
          <w:ilvl w:val="1"/>
          <w:numId w:val="8"/>
        </w:numPr>
        <w:spacing w:after="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Incumbirá à CONTRATANTE providenciar a publicação deste instrumento, por extrato, no Diário Oficial da União, no prazo previsto na Lei nº 8.666, de 1993.</w:t>
      </w:r>
    </w:p>
    <w:p w:rsidR="00000000" w:rsidDel="00000000" w:rsidP="00000000" w:rsidRDefault="00000000" w:rsidRPr="00000000">
      <w:pPr>
        <w:numPr>
          <w:ilvl w:val="0"/>
          <w:numId w:val="8"/>
        </w:numPr>
        <w:spacing w:after="120" w:line="240" w:lineRule="auto"/>
        <w:ind w:left="0" w:firstLine="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CLÁUSULA DÉCIMA QUARTA – FORO</w:t>
      </w:r>
      <w:r w:rsidDel="00000000" w:rsidR="00000000" w:rsidRPr="00000000">
        <w:rPr>
          <w:rtl w:val="0"/>
        </w:rPr>
      </w:r>
    </w:p>
    <w:p w:rsidR="00000000" w:rsidDel="00000000" w:rsidP="00000000" w:rsidRDefault="00000000" w:rsidRPr="00000000">
      <w:pPr>
        <w:numPr>
          <w:ilvl w:val="1"/>
          <w:numId w:val="8"/>
        </w:numPr>
        <w:spacing w:after="120" w:line="240" w:lineRule="auto"/>
        <w:ind w:left="284" w:hanging="284"/>
        <w:contextualSpacing w:val="0"/>
        <w:jc w:val="both"/>
        <w:rPr>
          <w:rFonts w:ascii="Calibri" w:cs="Calibri" w:eastAsia="Calibri" w:hAnsi="Calibri"/>
        </w:rPr>
      </w:pPr>
      <w:r w:rsidDel="00000000" w:rsidR="00000000" w:rsidRPr="00000000">
        <w:rPr>
          <w:rFonts w:ascii="Calibri" w:cs="Calibri" w:eastAsia="Calibri" w:hAnsi="Calibri"/>
          <w:rtl w:val="0"/>
        </w:rPr>
        <w:t xml:space="preserve">O Foro para solucionar os litígios que decorrerem da execução deste Termo de Contrato será o da </w:t>
      </w:r>
      <w:r w:rsidDel="00000000" w:rsidR="00000000" w:rsidRPr="00000000">
        <w:rPr>
          <w:rFonts w:ascii="Calibri" w:cs="Calibri" w:eastAsia="Calibri" w:hAnsi="Calibri"/>
          <w:color w:val="000000"/>
          <w:rtl w:val="0"/>
        </w:rPr>
        <w:t xml:space="preserve">Comarca de Barbacena(MG)</w:t>
      </w:r>
      <w:r w:rsidDel="00000000" w:rsidR="00000000" w:rsidRPr="00000000">
        <w:rPr>
          <w:rFonts w:ascii="Calibri" w:cs="Calibri" w:eastAsia="Calibri" w:hAnsi="Calibri"/>
          <w:rtl w:val="0"/>
        </w:rPr>
        <w:t xml:space="preserve">.</w:t>
      </w:r>
    </w:p>
    <w:p w:rsidR="00000000" w:rsidDel="00000000" w:rsidP="00000000" w:rsidRDefault="00000000" w:rsidRPr="00000000">
      <w:pPr>
        <w:spacing w:after="0" w:lineRule="auto"/>
        <w:ind w:firstLine="851"/>
        <w:contextualSpacing w:val="0"/>
        <w:jc w:val="both"/>
        <w:rPr>
          <w:rFonts w:ascii="Calibri" w:cs="Calibri" w:eastAsia="Calibri" w:hAnsi="Calibri"/>
        </w:rPr>
      </w:pPr>
      <w:r w:rsidDel="00000000" w:rsidR="00000000" w:rsidRPr="00000000">
        <w:rPr>
          <w:rFonts w:ascii="Calibri" w:cs="Calibri" w:eastAsia="Calibri" w:hAnsi="Calibri"/>
          <w:rtl w:val="0"/>
        </w:rPr>
        <w:t xml:space="preserve">Para firmeza e validade do pactuado, o presente Termo de Contrato foi lavrado em duas (duas) vias de igual teor, que, depois de lido e achado em ordem, vai assinado pelos contraentes. </w:t>
      </w:r>
    </w:p>
    <w:p w:rsidR="00000000" w:rsidDel="00000000" w:rsidP="00000000" w:rsidRDefault="00000000" w:rsidRPr="00000000">
      <w:pPr>
        <w:spacing w:after="0" w:lineRule="auto"/>
        <w:ind w:firstLine="851"/>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120" w:line="360" w:lineRule="auto"/>
        <w:ind w:right="-15"/>
        <w:contextualSpacing w:val="0"/>
        <w:jc w:val="center"/>
        <w:rPr>
          <w:rFonts w:ascii="Calibri" w:cs="Calibri" w:eastAsia="Calibri" w:hAnsi="Calibri"/>
        </w:rPr>
      </w:pPr>
      <w:r w:rsidDel="00000000" w:rsidR="00000000" w:rsidRPr="00000000">
        <w:rPr>
          <w:rFonts w:ascii="Calibri" w:cs="Calibri" w:eastAsia="Calibri" w:hAnsi="Calibri"/>
          <w:rtl w:val="0"/>
        </w:rPr>
        <w:t xml:space="preserve">Ibertioga(MG),  .......... de.......................................... de 2017.</w:t>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JOSE FRANCISCO R. DE ALMEIDA </w:t>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b w:val="1"/>
          <w:i w:val="1"/>
          <w:sz w:val="16"/>
          <w:szCs w:val="16"/>
          <w:rtl w:val="0"/>
        </w:rPr>
        <w:t xml:space="preserve">Prefeito Municipal</w:t>
      </w:r>
      <w:r w:rsidDel="00000000" w:rsidR="00000000" w:rsidRPr="00000000">
        <w:rPr>
          <w:rtl w:val="0"/>
        </w:rPr>
      </w:r>
    </w:p>
    <w:p w:rsidR="00000000" w:rsidDel="00000000" w:rsidP="00000000" w:rsidRDefault="00000000" w:rsidRPr="00000000">
      <w:pPr>
        <w:spacing w:after="12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120" w:line="240" w:lineRule="auto"/>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Contratada</w:t>
      </w:r>
    </w:p>
    <w:p w:rsidR="00000000" w:rsidDel="00000000" w:rsidP="00000000" w:rsidRDefault="00000000" w:rsidRPr="00000000">
      <w:pPr>
        <w:spacing w:after="120" w:line="240" w:lineRule="auto"/>
        <w:contextualSpacing w:val="0"/>
        <w:jc w:val="center"/>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TESTEMUNHAS:</w:t>
      </w:r>
      <w:r w:rsidDel="00000000" w:rsidR="00000000" w:rsidRPr="00000000">
        <w:rPr>
          <w:rFonts w:ascii="Calibri" w:cs="Calibri" w:eastAsia="Calibri" w:hAnsi="Calibri"/>
          <w:rtl w:val="0"/>
        </w:rPr>
        <w:t xml:space="preserve"> 1) ________________________________________________________________________</w:t>
      </w:r>
    </w:p>
    <w:p w:rsidR="00000000" w:rsidDel="00000000" w:rsidP="00000000" w:rsidRDefault="00000000" w:rsidRPr="00000000">
      <w:pPr>
        <w:spacing w:after="0" w:line="240" w:lineRule="auto"/>
        <w:ind w:left="1843" w:firstLine="0"/>
        <w:contextualSpacing w:val="0"/>
        <w:rPr>
          <w:rFonts w:ascii="Calibri" w:cs="Calibri" w:eastAsia="Calibri" w:hAnsi="Calibri"/>
        </w:rPr>
      </w:pPr>
      <w:r w:rsidDel="00000000" w:rsidR="00000000" w:rsidRPr="00000000">
        <w:rPr>
          <w:rFonts w:ascii="Calibri" w:cs="Calibri" w:eastAsia="Calibri" w:hAnsi="Calibri"/>
          <w:rtl w:val="0"/>
        </w:rPr>
        <w:t xml:space="preserve">Nome:</w:t>
      </w:r>
    </w:p>
    <w:p w:rsidR="00000000" w:rsidDel="00000000" w:rsidP="00000000" w:rsidRDefault="00000000" w:rsidRPr="00000000">
      <w:pPr>
        <w:spacing w:after="0" w:line="240" w:lineRule="auto"/>
        <w:ind w:left="1843" w:firstLine="0"/>
        <w:contextualSpacing w:val="0"/>
        <w:rPr>
          <w:rFonts w:ascii="Calibri" w:cs="Calibri" w:eastAsia="Calibri" w:hAnsi="Calibri"/>
        </w:rPr>
      </w:pPr>
      <w:r w:rsidDel="00000000" w:rsidR="00000000" w:rsidRPr="00000000">
        <w:rPr>
          <w:rFonts w:ascii="Calibri" w:cs="Calibri" w:eastAsia="Calibri" w:hAnsi="Calibri"/>
          <w:rtl w:val="0"/>
        </w:rPr>
        <w:t xml:space="preserve">CPF(MF):</w:t>
      </w:r>
    </w:p>
    <w:p w:rsidR="00000000" w:rsidDel="00000000" w:rsidP="00000000" w:rsidRDefault="00000000" w:rsidRPr="00000000">
      <w:pPr>
        <w:spacing w:after="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ind w:left="1560" w:firstLine="0"/>
        <w:contextualSpacing w:val="0"/>
        <w:rPr>
          <w:rFonts w:ascii="Calibri" w:cs="Calibri" w:eastAsia="Calibri" w:hAnsi="Calibri"/>
        </w:rPr>
      </w:pPr>
      <w:r w:rsidDel="00000000" w:rsidR="00000000" w:rsidRPr="00000000">
        <w:rPr>
          <w:rFonts w:ascii="Calibri" w:cs="Calibri" w:eastAsia="Calibri" w:hAnsi="Calibri"/>
          <w:rtl w:val="0"/>
        </w:rPr>
        <w:t xml:space="preserve">2) _______________________________________________________________________</w:t>
      </w:r>
    </w:p>
    <w:p w:rsidR="00000000" w:rsidDel="00000000" w:rsidP="00000000" w:rsidRDefault="00000000" w:rsidRPr="00000000">
      <w:pPr>
        <w:spacing w:after="0" w:line="240" w:lineRule="auto"/>
        <w:ind w:left="1843" w:firstLine="0"/>
        <w:contextualSpacing w:val="0"/>
        <w:rPr>
          <w:rFonts w:ascii="Calibri" w:cs="Calibri" w:eastAsia="Calibri" w:hAnsi="Calibri"/>
        </w:rPr>
      </w:pPr>
      <w:r w:rsidDel="00000000" w:rsidR="00000000" w:rsidRPr="00000000">
        <w:rPr>
          <w:rFonts w:ascii="Calibri" w:cs="Calibri" w:eastAsia="Calibri" w:hAnsi="Calibri"/>
          <w:rtl w:val="0"/>
        </w:rPr>
        <w:t xml:space="preserve">Nome:</w:t>
      </w:r>
    </w:p>
    <w:p w:rsidR="00000000" w:rsidDel="00000000" w:rsidP="00000000" w:rsidRDefault="00000000" w:rsidRPr="00000000">
      <w:pPr>
        <w:spacing w:after="0" w:line="240" w:lineRule="auto"/>
        <w:ind w:left="1843" w:firstLine="0"/>
        <w:contextualSpacing w:val="0"/>
        <w:rPr>
          <w:rFonts w:ascii="Calibri" w:cs="Calibri" w:eastAsia="Calibri" w:hAnsi="Calibri"/>
        </w:rPr>
      </w:pPr>
      <w:r w:rsidDel="00000000" w:rsidR="00000000" w:rsidRPr="00000000">
        <w:rPr>
          <w:rFonts w:ascii="Calibri" w:cs="Calibri" w:eastAsia="Calibri" w:hAnsi="Calibri"/>
          <w:rtl w:val="0"/>
        </w:rPr>
        <w:t xml:space="preserve">CPF(MF):</w:t>
      </w:r>
    </w:p>
    <w:p w:rsidR="00000000" w:rsidDel="00000000" w:rsidP="00000000" w:rsidRDefault="00000000" w:rsidRPr="00000000">
      <w:pPr>
        <w:spacing w:after="0" w:line="240" w:lineRule="auto"/>
        <w:ind w:left="1843"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after="0" w:line="240" w:lineRule="auto"/>
        <w:ind w:left="1843"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r>
    </w:p>
    <w:sectPr>
      <w:type w:val="continuous"/>
      <w:pgSz w:h="15840" w:w="12240"/>
      <w:pgMar w:bottom="1134" w:top="1701" w:left="1701" w:right="851"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Times New Roman"/>
  <w:font w:name="Georgia"/>
  <w:font w:name="Andalus"/>
  <w:font w:name="Ras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567"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039485" cy="1233170"/>
          <wp:effectExtent b="0" l="0" r="0" t="0"/>
          <wp:docPr descr="Nova Imagem" id="1" name="image2.png"/>
          <a:graphic>
            <a:graphicData uri="http://schemas.openxmlformats.org/drawingml/2006/picture">
              <pic:pic>
                <pic:nvPicPr>
                  <pic:cNvPr descr="Nova Imagem" id="0" name="image2.png"/>
                  <pic:cNvPicPr preferRelativeResize="0"/>
                </pic:nvPicPr>
                <pic:blipFill>
                  <a:blip r:embed="rId1"/>
                  <a:srcRect b="0" l="0" r="0" t="0"/>
                  <a:stretch>
                    <a:fillRect/>
                  </a:stretch>
                </pic:blipFill>
                <pic:spPr>
                  <a:xfrm>
                    <a:off x="0" y="0"/>
                    <a:ext cx="6039485" cy="12331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134" w:hanging="1134"/>
      </w:pPr>
      <w:rPr>
        <w:b w:val="1"/>
        <w:i w:val="0"/>
      </w:rPr>
    </w:lvl>
    <w:lvl w:ilvl="1">
      <w:start w:val="1"/>
      <w:numFmt w:val="decimal"/>
      <w:lvlText w:val="%1.%2."/>
      <w:lvlJc w:val="left"/>
      <w:pPr>
        <w:ind w:left="2835" w:hanging="2835"/>
      </w:pPr>
      <w:rPr>
        <w:b w:val="1"/>
        <w:i w:val="0"/>
      </w:rPr>
    </w:lvl>
    <w:lvl w:ilvl="2">
      <w:start w:val="1"/>
      <w:numFmt w:val="decimal"/>
      <w:lvlText w:val="%1.%2.%3."/>
      <w:lvlJc w:val="left"/>
      <w:pPr>
        <w:ind w:left="1224" w:hanging="504"/>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851" w:hanging="851"/>
      </w:pPr>
      <w:rPr>
        <w:b w:val="1"/>
        <w:i w:val="0"/>
      </w:rPr>
    </w:lvl>
    <w:lvl w:ilvl="1">
      <w:start w:val="1"/>
      <w:numFmt w:val="decimal"/>
      <w:lvlText w:val="%1.%2."/>
      <w:lvlJc w:val="left"/>
      <w:pPr>
        <w:ind w:left="1134" w:hanging="1134"/>
      </w:pPr>
      <w:rPr>
        <w:b w:val="1"/>
        <w:i w:val="0"/>
      </w:rPr>
    </w:lvl>
    <w:lvl w:ilvl="2">
      <w:start w:val="1"/>
      <w:numFmt w:val="decimal"/>
      <w:lvlText w:val="%1.%2.%3."/>
      <w:lvlJc w:val="left"/>
      <w:pPr>
        <w:ind w:left="4253" w:hanging="4253"/>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4"/>
      <w:numFmt w:val="decimal"/>
      <w:lvlText w:val="%1."/>
      <w:lvlJc w:val="left"/>
      <w:pPr>
        <w:ind w:left="0" w:firstLine="0"/>
      </w:pPr>
      <w:rPr>
        <w:b w:val="1"/>
        <w:i w:val="0"/>
      </w:rPr>
    </w:lvl>
    <w:lvl w:ilvl="1">
      <w:start w:val="1"/>
      <w:numFmt w:val="decimal"/>
      <w:lvlText w:val="%1.%2."/>
      <w:lvlJc w:val="left"/>
      <w:pPr>
        <w:ind w:left="284" w:hanging="284"/>
      </w:pPr>
      <w:rPr>
        <w:b w:val="1"/>
        <w:i w:val="0"/>
      </w:rPr>
    </w:lvl>
    <w:lvl w:ilvl="2">
      <w:start w:val="1"/>
      <w:numFmt w:val="decimal"/>
      <w:lvlText w:val="%1.%2.%3."/>
      <w:lvlJc w:val="left"/>
      <w:pPr>
        <w:ind w:left="567" w:hanging="567"/>
      </w:pPr>
      <w:rPr>
        <w:b w:val="1"/>
        <w:i w:val="0"/>
      </w:rPr>
    </w:lvl>
    <w:lvl w:ilvl="3">
      <w:start w:val="1"/>
      <w:numFmt w:val="decimal"/>
      <w:lvlText w:val="%1.%2.%3.%4."/>
      <w:lvlJc w:val="left"/>
      <w:pPr>
        <w:ind w:left="851" w:hanging="851"/>
      </w:pPr>
      <w:rPr>
        <w:b w:val="1"/>
        <w:i w:val="0"/>
      </w:rPr>
    </w:lvl>
    <w:lvl w:ilvl="4">
      <w:start w:val="1"/>
      <w:numFmt w:val="decimal"/>
      <w:lvlText w:val="%1.%2.%3.%4.%5."/>
      <w:lvlJc w:val="left"/>
      <w:pPr>
        <w:ind w:left="1134" w:hanging="1134"/>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lowerLetter"/>
      <w:lvlText w:val="%1."/>
      <w:lvlJc w:val="left"/>
      <w:pPr>
        <w:ind w:left="851" w:hanging="851"/>
      </w:pPr>
      <w:rPr>
        <w:b w:val="1"/>
      </w:rPr>
    </w:lvl>
    <w:lvl w:ilvl="1">
      <w:start w:val="1"/>
      <w:numFmt w:val="low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5">
    <w:lvl w:ilvl="0">
      <w:start w:val="1"/>
      <w:numFmt w:val="decimal"/>
      <w:lvlText w:val="%1."/>
      <w:lvlJc w:val="left"/>
      <w:pPr>
        <w:ind w:left="0" w:firstLine="0"/>
      </w:pPr>
      <w:rPr>
        <w:b w:val="1"/>
        <w:i w:val="0"/>
      </w:rPr>
    </w:lvl>
    <w:lvl w:ilvl="1">
      <w:start w:val="1"/>
      <w:numFmt w:val="decimal"/>
      <w:lvlText w:val="%1.%2."/>
      <w:lvlJc w:val="left"/>
      <w:pPr>
        <w:ind w:left="284" w:hanging="284"/>
      </w:pPr>
      <w:rPr>
        <w:b w:val="1"/>
        <w:i w:val="0"/>
      </w:rPr>
    </w:lvl>
    <w:lvl w:ilvl="2">
      <w:start w:val="1"/>
      <w:numFmt w:val="decimal"/>
      <w:lvlText w:val="%1.%2.%3."/>
      <w:lvlJc w:val="left"/>
      <w:pPr>
        <w:ind w:left="567" w:hanging="567"/>
      </w:pPr>
      <w:rPr>
        <w:b w:val="1"/>
        <w:i w:val="0"/>
      </w:rPr>
    </w:lvl>
    <w:lvl w:ilvl="3">
      <w:start w:val="1"/>
      <w:numFmt w:val="decimal"/>
      <w:lvlText w:val="%1.%2.%3.%4."/>
      <w:lvlJc w:val="left"/>
      <w:pPr>
        <w:ind w:left="1277" w:hanging="1277"/>
      </w:pPr>
      <w:rPr>
        <w:b w:val="1"/>
        <w:i w:val="0"/>
        <w:color w:val="000000"/>
      </w:rPr>
    </w:lvl>
    <w:lvl w:ilvl="4">
      <w:start w:val="1"/>
      <w:numFmt w:val="decimal"/>
      <w:lvlText w:val="%1.%2.%3.%4.%5."/>
      <w:lvlJc w:val="left"/>
      <w:pPr>
        <w:ind w:left="1134" w:hanging="1134"/>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lowerLetter"/>
      <w:lvlText w:val="%1."/>
      <w:lvlJc w:val="left"/>
      <w:pPr>
        <w:ind w:left="851" w:hanging="851"/>
      </w:pPr>
      <w:rPr>
        <w:b w:val="1"/>
        <w:i w:val="0"/>
      </w:rPr>
    </w:lvl>
    <w:lvl w:ilvl="1">
      <w:start w:val="1"/>
      <w:numFmt w:val="decimal"/>
      <w:lvlText w:val="%1.%2."/>
      <w:lvlJc w:val="left"/>
      <w:pPr>
        <w:ind w:left="2835" w:hanging="2835"/>
      </w:pPr>
      <w:rPr>
        <w:b w:val="1"/>
        <w:i w:val="0"/>
      </w:rPr>
    </w:lvl>
    <w:lvl w:ilvl="2">
      <w:start w:val="1"/>
      <w:numFmt w:val="decimal"/>
      <w:lvlText w:val="%1.%2.%3."/>
      <w:lvlJc w:val="left"/>
      <w:pPr>
        <w:ind w:left="4253" w:hanging="4253"/>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
      <w:numFmt w:val="lowerLetter"/>
      <w:lvlText w:val="%1)"/>
      <w:lvlJc w:val="left"/>
      <w:pPr>
        <w:ind w:left="851" w:hanging="851"/>
      </w:pPr>
      <w:rPr>
        <w:rFonts w:ascii="Rasa" w:cs="Rasa" w:eastAsia="Rasa" w:hAnsi="Rasa"/>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0" w:firstLine="0"/>
      </w:pPr>
      <w:rPr>
        <w:b w:val="1"/>
        <w:i w:val="0"/>
      </w:rPr>
    </w:lvl>
    <w:lvl w:ilvl="1">
      <w:start w:val="1"/>
      <w:numFmt w:val="decimal"/>
      <w:lvlText w:val="%1.%2."/>
      <w:lvlJc w:val="left"/>
      <w:pPr>
        <w:ind w:left="284" w:hanging="284"/>
      </w:pPr>
      <w:rPr>
        <w:b w:val="1"/>
        <w:i w:val="0"/>
        <w:color w:val="000000"/>
      </w:rPr>
    </w:lvl>
    <w:lvl w:ilvl="2">
      <w:start w:val="1"/>
      <w:numFmt w:val="decimal"/>
      <w:lvlText w:val="%1.%2.%3."/>
      <w:lvlJc w:val="left"/>
      <w:pPr>
        <w:ind w:left="567" w:hanging="567"/>
      </w:pPr>
      <w:rPr>
        <w:b w:val="1"/>
        <w:i w:val="0"/>
      </w:rPr>
    </w:lvl>
    <w:lvl w:ilvl="3">
      <w:start w:val="1"/>
      <w:numFmt w:val="decimal"/>
      <w:lvlText w:val="%1.%2.%3.%4."/>
      <w:lvlJc w:val="left"/>
      <w:pPr>
        <w:ind w:left="851" w:hanging="851"/>
      </w:pPr>
      <w:rPr>
        <w:b w:val="1"/>
        <w:i w:val="0"/>
      </w:rPr>
    </w:lvl>
    <w:lvl w:ilvl="4">
      <w:start w:val="1"/>
      <w:numFmt w:val="decimal"/>
      <w:lvlText w:val="%1.%2.%3.%4.%5."/>
      <w:lvlJc w:val="left"/>
      <w:pPr>
        <w:ind w:left="1134" w:hanging="1134"/>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decimal"/>
      <w:lvlText w:val="%1."/>
      <w:lvlJc w:val="left"/>
      <w:pPr>
        <w:ind w:left="0" w:firstLine="0"/>
      </w:pPr>
      <w:rPr>
        <w:b w:val="1"/>
        <w:i w:val="0"/>
      </w:rPr>
    </w:lvl>
    <w:lvl w:ilvl="1">
      <w:start w:val="1"/>
      <w:numFmt w:val="decimal"/>
      <w:lvlText w:val="%1.%2."/>
      <w:lvlJc w:val="left"/>
      <w:pPr>
        <w:ind w:left="284" w:hanging="284"/>
      </w:pPr>
      <w:rPr>
        <w:b w:val="1"/>
        <w:i w:val="0"/>
      </w:rPr>
    </w:lvl>
    <w:lvl w:ilvl="2">
      <w:start w:val="1"/>
      <w:numFmt w:val="decimal"/>
      <w:lvlText w:val="%1.%2.%3."/>
      <w:lvlJc w:val="left"/>
      <w:pPr>
        <w:ind w:left="567" w:hanging="567"/>
      </w:pPr>
      <w:rPr>
        <w:b w:val="1"/>
        <w:i w:val="0"/>
      </w:rPr>
    </w:lvl>
    <w:lvl w:ilvl="3">
      <w:start w:val="1"/>
      <w:numFmt w:val="decimal"/>
      <w:lvlText w:val="%1.%2.%3.%4."/>
      <w:lvlJc w:val="left"/>
      <w:pPr>
        <w:ind w:left="1277" w:hanging="1277"/>
      </w:pPr>
      <w:rPr>
        <w:b w:val="1"/>
        <w:i w:val="0"/>
        <w:color w:val="000000"/>
      </w:rPr>
    </w:lvl>
    <w:lvl w:ilvl="4">
      <w:start w:val="1"/>
      <w:numFmt w:val="decimal"/>
      <w:lvlText w:val="%1.%2.%3.%4.%5."/>
      <w:lvlJc w:val="left"/>
      <w:pPr>
        <w:ind w:left="1134" w:hanging="1134"/>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851" w:hanging="851"/>
      </w:pPr>
      <w:rPr>
        <w:b w:val="1"/>
        <w:i w:val="0"/>
      </w:rPr>
    </w:lvl>
    <w:lvl w:ilvl="1">
      <w:start w:val="1"/>
      <w:numFmt w:val="decimal"/>
      <w:lvlText w:val="%1.%2."/>
      <w:lvlJc w:val="left"/>
      <w:pPr>
        <w:ind w:left="1134" w:hanging="1134"/>
      </w:pPr>
      <w:rPr>
        <w:b w:val="1"/>
        <w:i w:val="0"/>
      </w:rPr>
    </w:lvl>
    <w:lvl w:ilvl="2">
      <w:start w:val="1"/>
      <w:numFmt w:val="decimal"/>
      <w:lvlText w:val="%1.%2.%3."/>
      <w:lvlJc w:val="left"/>
      <w:pPr>
        <w:ind w:left="1224" w:hanging="504"/>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
      <w:numFmt w:val="lowerLetter"/>
      <w:lvlText w:val="%1)"/>
      <w:lvlJc w:val="left"/>
      <w:pPr>
        <w:ind w:left="851" w:hanging="851"/>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2">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360" w:hanging="360"/>
      </w:pPr>
      <w:rPr>
        <w:b w:val="1"/>
      </w:rPr>
    </w:lvl>
    <w:lvl w:ilvl="1">
      <w:start w:val="1"/>
      <w:numFmt w:val="decimal"/>
      <w:lvlText w:val="%1.%2."/>
      <w:lvlJc w:val="left"/>
      <w:pPr>
        <w:ind w:left="432" w:hanging="432"/>
      </w:pPr>
      <w:rPr>
        <w:b w:val="0"/>
        <w:color w:val="000000"/>
        <w:sz w:val="20"/>
        <w:szCs w:val="20"/>
      </w:rPr>
    </w:lvl>
    <w:lvl w:ilvl="2">
      <w:start w:val="1"/>
      <w:numFmt w:val="decimal"/>
      <w:lvlText w:val="%1.%2.%3."/>
      <w:lvlJc w:val="left"/>
      <w:pPr>
        <w:ind w:left="1922" w:hanging="504.0000000000002"/>
      </w:pPr>
      <w:rPr>
        <w:b w:val="0"/>
        <w:i w:val="0"/>
        <w:color w:val="000000"/>
        <w:sz w:val="20"/>
        <w:szCs w:val="2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spacing w:after="360" w:line="240" w:lineRule="auto"/>
      <w:jc w:val="center"/>
    </w:pPr>
    <w:rPr>
      <w:rFonts w:ascii="Times New Roman" w:cs="Times New Roman" w:eastAsia="Times New Roman" w:hAnsi="Times New Roman"/>
      <w:b w:val="1"/>
      <w:sz w:val="24"/>
      <w:szCs w:val="24"/>
      <w:u w:val="single"/>
      <w:shd w:fill="b3b3b3" w:val="clear"/>
    </w:rPr>
  </w:style>
  <w:style w:type="paragraph" w:styleId="Heading5">
    <w:name w:val="heading 5"/>
    <w:basedOn w:val="Normal"/>
    <w:next w:val="Normal"/>
    <w:pPr>
      <w:keepNext w:val="1"/>
      <w:spacing w:after="480" w:line="240" w:lineRule="auto"/>
      <w:ind w:left="1985" w:firstLine="0"/>
      <w:jc w:val="both"/>
    </w:pPr>
    <w:rPr>
      <w:rFonts w:ascii="Times New Roman" w:cs="Times New Roman" w:eastAsia="Times New Roman" w:hAnsi="Times New Roman"/>
      <w:b w:val="1"/>
      <w:sz w:val="24"/>
      <w:szCs w:val="24"/>
    </w:rPr>
  </w:style>
  <w:style w:type="paragraph" w:styleId="Heading6">
    <w:name w:val="heading 6"/>
    <w:basedOn w:val="Normal"/>
    <w:next w:val="Normal"/>
    <w:pPr>
      <w:spacing w:after="60" w:before="240" w:line="240" w:lineRule="auto"/>
    </w:pPr>
    <w:rPr>
      <w:rFonts w:ascii="Calibri" w:cs="Calibri" w:eastAsia="Calibri" w:hAnsi="Calibri"/>
      <w:b w:val="1"/>
    </w:rPr>
  </w:style>
  <w:style w:type="paragraph" w:styleId="Title">
    <w:name w:val="Title"/>
    <w:basedOn w:val="Normal"/>
    <w:next w:val="Normal"/>
    <w:pPr>
      <w:spacing w:after="360" w:line="240" w:lineRule="auto"/>
      <w:jc w:val="center"/>
    </w:pPr>
    <w:rPr>
      <w:rFonts w:ascii="Times New Roman" w:cs="Times New Roman" w:eastAsia="Times New Roman" w:hAnsi="Times New Roman"/>
      <w:b w:val="1"/>
      <w:sz w:val="24"/>
      <w:szCs w:val="24"/>
      <w:u w:val="single"/>
      <w:shd w:fill="b3b3b3"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compras@ibertioga.mg.gov.br" TargetMode="External"/><Relationship Id="rId13" Type="http://schemas.openxmlformats.org/officeDocument/2006/relationships/hyperlink" Target="http://www.planalto.gov.br/ccivil_03/LEIS/L8666cons.htm#art65%C2%A71" TargetMode="External"/><Relationship Id="rId12" Type="http://schemas.openxmlformats.org/officeDocument/2006/relationships/footer" Target="foot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compras@ibertioga.mg.gov.br" TargetMode="External"/><Relationship Id="rId15" Type="http://schemas.openxmlformats.org/officeDocument/2006/relationships/hyperlink" Target="http://www.planalto.gov.br/ccivil_03/LEIS/L8666cons.htm#art65%C2%A71" TargetMode="External"/><Relationship Id="rId14" Type="http://schemas.openxmlformats.org/officeDocument/2006/relationships/hyperlink" Target="http://www.planalto.gov.br/ccivil_03/LEIS/L8666cons.htm#art65%C2%A71" TargetMode="External"/><Relationship Id="rId17" Type="http://schemas.openxmlformats.org/officeDocument/2006/relationships/hyperlink" Target="http://www.planalto.gov.br/ccivil_03/LEIS/L8666cons.htm#art65%C2%A71" TargetMode="External"/><Relationship Id="rId16" Type="http://schemas.openxmlformats.org/officeDocument/2006/relationships/hyperlink" Target="http://www.planalto.gov.br/ccivil_03/LEIS/L8666cons.htm#art65%C2%A71" TargetMode="External"/><Relationship Id="rId5" Type="http://schemas.openxmlformats.org/officeDocument/2006/relationships/hyperlink" Target="http://www.portaldatransparencia.gov.br"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yperlink" Target="http://www.portaldatransparencia.gov.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sa-regular.ttf"/><Relationship Id="rId2" Type="http://schemas.openxmlformats.org/officeDocument/2006/relationships/font" Target="fonts/Ras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