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360" w:line="240" w:lineRule="auto"/>
        <w:contextualSpacing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PROCESSO Nº 047/2017</w:t>
      </w:r>
    </w:p>
    <w:p w:rsidR="00000000" w:rsidDel="00000000" w:rsidP="00000000" w:rsidRDefault="00000000" w:rsidRPr="00000000">
      <w:pPr>
        <w:spacing w:after="360" w:line="240" w:lineRule="auto"/>
        <w:contextualSpacing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u w:val="single"/>
          <w:rtl w:val="0"/>
        </w:rPr>
        <w:t xml:space="preserve">PREGÃO PRESENCIAL PARA REGISTRO DE PREÇOS N° 027/2017</w:t>
      </w:r>
      <w:r w:rsidDel="00000000" w:rsidR="00000000" w:rsidRPr="00000000">
        <w:rPr>
          <w:rtl w:val="0"/>
        </w:rPr>
      </w:r>
    </w:p>
    <w:p w:rsidR="00000000" w:rsidDel="00000000" w:rsidP="00000000" w:rsidRDefault="00000000" w:rsidRPr="00000000">
      <w:pPr>
        <w:spacing w:after="240" w:line="240" w:lineRule="auto"/>
        <w:ind w:firstLine="1418"/>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MUNICÍPIO DE IBERTIOGA</w:t>
      </w:r>
      <w:r w:rsidDel="00000000" w:rsidR="00000000" w:rsidRPr="00000000">
        <w:rPr>
          <w:rFonts w:ascii="Times New Roman" w:cs="Times New Roman" w:eastAsia="Times New Roman" w:hAnsi="Times New Roman"/>
          <w:sz w:val="24"/>
          <w:szCs w:val="24"/>
          <w:rtl w:val="0"/>
        </w:rPr>
        <w:t xml:space="preserve">, por intermédio do </w:t>
      </w:r>
      <w:r w:rsidDel="00000000" w:rsidR="00000000" w:rsidRPr="00000000">
        <w:rPr>
          <w:rFonts w:ascii="Times New Roman" w:cs="Times New Roman" w:eastAsia="Times New Roman" w:hAnsi="Times New Roman"/>
          <w:b w:val="1"/>
          <w:sz w:val="24"/>
          <w:szCs w:val="24"/>
          <w:rtl w:val="0"/>
        </w:rPr>
        <w:t xml:space="preserve">SERVIÇO MUNICIPAL DE SAÚDE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torna público para conhecimento dos interessados que na data, horário e local indicados fará realizar licitação na modalidade </w:t>
      </w:r>
      <w:r w:rsidDel="00000000" w:rsidR="00000000" w:rsidRPr="00000000">
        <w:rPr>
          <w:rFonts w:ascii="Times New Roman" w:cs="Times New Roman" w:eastAsia="Times New Roman" w:hAnsi="Times New Roman"/>
          <w:b w:val="1"/>
          <w:sz w:val="24"/>
          <w:szCs w:val="24"/>
          <w:rtl w:val="0"/>
        </w:rPr>
        <w:t xml:space="preserve">PREGÃO PARA REGISTRO DE PREÇOS</w:t>
      </w:r>
      <w:r w:rsidDel="00000000" w:rsidR="00000000" w:rsidRPr="00000000">
        <w:rPr>
          <w:rFonts w:ascii="Times New Roman" w:cs="Times New Roman" w:eastAsia="Times New Roman" w:hAnsi="Times New Roman"/>
          <w:sz w:val="24"/>
          <w:szCs w:val="24"/>
          <w:rtl w:val="0"/>
        </w:rPr>
        <w:t xml:space="preserve">, na forma </w:t>
      </w:r>
      <w:r w:rsidDel="00000000" w:rsidR="00000000" w:rsidRPr="00000000">
        <w:rPr>
          <w:rFonts w:ascii="Times New Roman" w:cs="Times New Roman" w:eastAsia="Times New Roman" w:hAnsi="Times New Roman"/>
          <w:b w:val="1"/>
          <w:sz w:val="24"/>
          <w:szCs w:val="24"/>
          <w:rtl w:val="0"/>
        </w:rPr>
        <w:t xml:space="preserve">PRESENCIAL</w:t>
      </w:r>
      <w:r w:rsidDel="00000000" w:rsidR="00000000" w:rsidRPr="00000000">
        <w:rPr>
          <w:rFonts w:ascii="Times New Roman" w:cs="Times New Roman" w:eastAsia="Times New Roman" w:hAnsi="Times New Roman"/>
          <w:sz w:val="24"/>
          <w:szCs w:val="24"/>
          <w:rtl w:val="0"/>
        </w:rPr>
        <w:t xml:space="preserve">, do tipo menor preço por item</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conforme descrição contida neste Edital e seus Anexos. O procedimento licitatório obedecerá </w:t>
      </w:r>
      <w:r w:rsidDel="00000000" w:rsidR="00000000" w:rsidRPr="00000000">
        <w:rPr>
          <w:rFonts w:ascii="Times New Roman" w:cs="Times New Roman" w:eastAsia="Times New Roman" w:hAnsi="Times New Roman"/>
          <w:color w:val="000000"/>
          <w:sz w:val="24"/>
          <w:szCs w:val="24"/>
          <w:rtl w:val="0"/>
        </w:rPr>
        <w:t xml:space="preserve">à</w:t>
      </w:r>
      <w:r w:rsidDel="00000000" w:rsidR="00000000" w:rsidRPr="00000000">
        <w:rPr>
          <w:rFonts w:ascii="Times New Roman" w:cs="Times New Roman" w:eastAsia="Times New Roman" w:hAnsi="Times New Roman"/>
          <w:sz w:val="24"/>
          <w:szCs w:val="24"/>
          <w:rtl w:val="0"/>
        </w:rPr>
        <w:t xml:space="preserve"> Lei nº 10.520, de 17 de julho de 2002, </w:t>
      </w:r>
      <w:r w:rsidDel="00000000" w:rsidR="00000000" w:rsidRPr="00000000">
        <w:rPr>
          <w:rFonts w:ascii="Times New Roman" w:cs="Times New Roman" w:eastAsia="Times New Roman" w:hAnsi="Times New Roman"/>
          <w:color w:val="000000"/>
          <w:sz w:val="24"/>
          <w:szCs w:val="24"/>
          <w:rtl w:val="0"/>
        </w:rPr>
        <w:t xml:space="preserve">à</w:t>
      </w:r>
      <w:r w:rsidDel="00000000" w:rsidR="00000000" w:rsidRPr="00000000">
        <w:rPr>
          <w:rFonts w:ascii="Times New Roman" w:cs="Times New Roman" w:eastAsia="Times New Roman" w:hAnsi="Times New Roman"/>
          <w:sz w:val="24"/>
          <w:szCs w:val="24"/>
          <w:rtl w:val="0"/>
        </w:rPr>
        <w:t xml:space="preserve"> Lei nº 8.078, de 11 de setembro de 1990 - Código de Defesa do Consumidor,</w:t>
      </w:r>
      <w:r w:rsidDel="00000000" w:rsidR="00000000" w:rsidRPr="00000000">
        <w:rPr>
          <w:rFonts w:ascii="Times New Roman" w:cs="Times New Roman" w:eastAsia="Times New Roman" w:hAnsi="Times New Roman"/>
          <w:color w:val="000000"/>
          <w:sz w:val="24"/>
          <w:szCs w:val="24"/>
          <w:rtl w:val="0"/>
        </w:rPr>
        <w:t xml:space="preserve">à</w:t>
      </w:r>
      <w:r w:rsidDel="00000000" w:rsidR="00000000" w:rsidRPr="00000000">
        <w:rPr>
          <w:rFonts w:ascii="Times New Roman" w:cs="Times New Roman" w:eastAsia="Times New Roman" w:hAnsi="Times New Roman"/>
          <w:sz w:val="24"/>
          <w:szCs w:val="24"/>
          <w:rtl w:val="0"/>
        </w:rPr>
        <w:t xml:space="preserve"> Lei Complementar nº 123, de 14 de dezembro de 2006, e subsidiariamente </w:t>
      </w:r>
      <w:r w:rsidDel="00000000" w:rsidR="00000000" w:rsidRPr="00000000">
        <w:rPr>
          <w:rFonts w:ascii="Times New Roman" w:cs="Times New Roman" w:eastAsia="Times New Roman" w:hAnsi="Times New Roman"/>
          <w:color w:val="000000"/>
          <w:sz w:val="24"/>
          <w:szCs w:val="24"/>
          <w:rtl w:val="0"/>
        </w:rPr>
        <w:t xml:space="preserve">à</w:t>
      </w:r>
      <w:r w:rsidDel="00000000" w:rsidR="00000000" w:rsidRPr="00000000">
        <w:rPr>
          <w:rFonts w:ascii="Times New Roman" w:cs="Times New Roman" w:eastAsia="Times New Roman" w:hAnsi="Times New Roman"/>
          <w:sz w:val="24"/>
          <w:szCs w:val="24"/>
          <w:rtl w:val="0"/>
        </w:rPr>
        <w:t xml:space="preserve"> Lei nº 8.666, de 21 de junho de 1993, bem como </w:t>
      </w:r>
      <w:r w:rsidDel="00000000" w:rsidR="00000000" w:rsidRPr="00000000">
        <w:rPr>
          <w:rFonts w:ascii="Times New Roman" w:cs="Times New Roman" w:eastAsia="Times New Roman" w:hAnsi="Times New Roman"/>
          <w:color w:val="000000"/>
          <w:sz w:val="24"/>
          <w:szCs w:val="24"/>
          <w:rtl w:val="0"/>
        </w:rPr>
        <w:t xml:space="preserve">à</w:t>
      </w:r>
      <w:r w:rsidDel="00000000" w:rsidR="00000000" w:rsidRPr="00000000">
        <w:rPr>
          <w:rFonts w:ascii="Times New Roman" w:cs="Times New Roman" w:eastAsia="Times New Roman" w:hAnsi="Times New Roman"/>
          <w:sz w:val="24"/>
          <w:szCs w:val="24"/>
          <w:rtl w:val="0"/>
        </w:rPr>
        <w:t xml:space="preserve"> legislação correlata, e demais exigências previstas neste Edital e seus Anexos.</w:t>
      </w:r>
    </w:p>
    <w:p w:rsidR="00000000" w:rsidDel="00000000" w:rsidP="00000000" w:rsidRDefault="00000000" w:rsidRPr="00000000">
      <w:pPr>
        <w:spacing w:after="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de abertura da sessão pública: 25 de Agosto de 2017.</w:t>
      </w:r>
    </w:p>
    <w:p w:rsidR="00000000" w:rsidDel="00000000" w:rsidP="00000000" w:rsidRDefault="00000000" w:rsidRPr="00000000">
      <w:pPr>
        <w:spacing w:after="0" w:lineRule="auto"/>
        <w:contextualSpacing w:val="0"/>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Horário:09:30</w:t>
      </w:r>
      <w:r w:rsidDel="00000000" w:rsidR="00000000" w:rsidRPr="00000000">
        <w:rPr>
          <w:rFonts w:ascii="Times New Roman" w:cs="Times New Roman" w:eastAsia="Times New Roman" w:hAnsi="Times New Roman"/>
          <w:b w:val="1"/>
          <w:color w:val="ff0000"/>
          <w:sz w:val="24"/>
          <w:szCs w:val="24"/>
          <w:rtl w:val="0"/>
        </w:rPr>
        <w:t xml:space="preserve"> horas – horário local</w:t>
      </w:r>
    </w:p>
    <w:p w:rsidR="00000000" w:rsidDel="00000000" w:rsidP="00000000" w:rsidRDefault="00000000" w:rsidRPr="00000000">
      <w:pPr>
        <w:spacing w:after="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Endereço: </w:t>
      </w:r>
      <w:r w:rsidDel="00000000" w:rsidR="00000000" w:rsidRPr="00000000">
        <w:rPr>
          <w:rFonts w:ascii="Times New Roman" w:cs="Times New Roman" w:eastAsia="Times New Roman" w:hAnsi="Times New Roman"/>
          <w:b w:val="1"/>
          <w:color w:val="ff0000"/>
          <w:sz w:val="24"/>
          <w:szCs w:val="24"/>
          <w:rtl w:val="0"/>
        </w:rPr>
        <w:t xml:space="preserve">Rua Evaristo de Carvalho, nº56 – Centro – Ibertioga/MG.</w:t>
      </w:r>
      <w:r w:rsidDel="00000000" w:rsidR="00000000" w:rsidRPr="00000000">
        <w:rPr>
          <w:rtl w:val="0"/>
        </w:rPr>
      </w:r>
    </w:p>
    <w:p w:rsidR="00000000" w:rsidDel="00000000" w:rsidP="00000000" w:rsidRDefault="00000000" w:rsidRPr="00000000">
      <w:pPr>
        <w:spacing w:after="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Credenciamento: </w:t>
      </w:r>
      <w:r w:rsidDel="00000000" w:rsidR="00000000" w:rsidRPr="00000000">
        <w:rPr>
          <w:rFonts w:ascii="Times New Roman" w:cs="Times New Roman" w:eastAsia="Times New Roman" w:hAnsi="Times New Roman"/>
          <w:b w:val="1"/>
          <w:color w:val="ff0000"/>
          <w:sz w:val="24"/>
          <w:szCs w:val="24"/>
          <w:rtl w:val="0"/>
        </w:rPr>
        <w:t xml:space="preserve">das 9h às 09:30hs</w:t>
      </w:r>
      <w:r w:rsidDel="00000000" w:rsidR="00000000" w:rsidRPr="00000000">
        <w:rPr>
          <w:rtl w:val="0"/>
        </w:rPr>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numPr>
          <w:ilvl w:val="0"/>
          <w:numId w:val="11"/>
        </w:numPr>
        <w:spacing w:after="120" w:line="240" w:lineRule="auto"/>
        <w:ind w:left="0" w:firstLine="0"/>
        <w:contextualSpacing w:val="0"/>
        <w:jc w:val="both"/>
        <w:rPr>
          <w:rFonts w:ascii="Times New Roman" w:cs="Times New Roman" w:eastAsia="Times New Roman" w:hAnsi="Times New Roman"/>
          <w:color w:val="000000"/>
          <w:sz w:val="24"/>
          <w:szCs w:val="24"/>
          <w:highlight w:val="lightGray"/>
          <w:u w:val="single"/>
        </w:rPr>
      </w:pPr>
      <w:r w:rsidDel="00000000" w:rsidR="00000000" w:rsidRPr="00000000">
        <w:rPr>
          <w:rFonts w:ascii="Times New Roman" w:cs="Times New Roman" w:eastAsia="Times New Roman" w:hAnsi="Times New Roman"/>
          <w:color w:val="000000"/>
          <w:sz w:val="24"/>
          <w:szCs w:val="24"/>
          <w:highlight w:val="lightGray"/>
          <w:u w:val="single"/>
          <w:rtl w:val="0"/>
        </w:rPr>
        <w:t xml:space="preserve">DO OBJETO</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objeto da presente licitação é o registro de preços para eventual e futura contratação de empresa especializada no fornecimento de produtos medico hospitalar, visando atender às necessidades da Secretaria Municipal de Saúde, conforme condições, especificações e quantidades estabelecidas no Ter</w:t>
      </w:r>
      <w:r w:rsidDel="00000000" w:rsidR="00000000" w:rsidRPr="00000000">
        <w:rPr>
          <w:rFonts w:ascii="Times New Roman" w:cs="Times New Roman" w:eastAsia="Times New Roman" w:hAnsi="Times New Roman"/>
          <w:color w:val="000000"/>
          <w:sz w:val="24"/>
          <w:szCs w:val="24"/>
          <w:rtl w:val="0"/>
        </w:rPr>
        <w:t xml:space="preserve">mo de Referência, neste Edital e seus Anexos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numPr>
          <w:ilvl w:val="1"/>
          <w:numId w:val="11"/>
        </w:numPr>
        <w:spacing w:after="120" w:line="240" w:lineRule="auto"/>
        <w:ind w:left="284" w:right="-15"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licitação será dividida em itens, conforme tabela constante do Termo de Referência, facultando-se ao licitante a participação em quantos itens forem de seu interesse. </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critério de julgamento adotado será o menor preço </w:t>
      </w:r>
      <w:r w:rsidDel="00000000" w:rsidR="00000000" w:rsidRPr="00000000">
        <w:rPr>
          <w:rFonts w:ascii="Times New Roman" w:cs="Times New Roman" w:eastAsia="Times New Roman" w:hAnsi="Times New Roman"/>
          <w:b w:val="1"/>
          <w:color w:val="ff0000"/>
          <w:sz w:val="24"/>
          <w:szCs w:val="24"/>
          <w:rtl w:val="0"/>
        </w:rPr>
        <w:t xml:space="preserve">unitário por item</w:t>
      </w:r>
      <w:r w:rsidDel="00000000" w:rsidR="00000000" w:rsidRPr="00000000">
        <w:rPr>
          <w:rFonts w:ascii="Times New Roman" w:cs="Times New Roman" w:eastAsia="Times New Roman" w:hAnsi="Times New Roman"/>
          <w:color w:val="000000"/>
          <w:sz w:val="24"/>
          <w:szCs w:val="24"/>
          <w:rtl w:val="0"/>
        </w:rPr>
        <w:t xml:space="preserve">, observadas as exigências contidas neste Edital e seus Anexos quanto às especificações do objeto.</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Integram </w:t>
      </w:r>
      <w:r w:rsidDel="00000000" w:rsidR="00000000" w:rsidRPr="00000000">
        <w:rPr>
          <w:rFonts w:ascii="Times New Roman" w:cs="Times New Roman" w:eastAsia="Times New Roman" w:hAnsi="Times New Roman"/>
          <w:color w:val="000000"/>
          <w:sz w:val="24"/>
          <w:szCs w:val="24"/>
          <w:rtl w:val="0"/>
        </w:rPr>
        <w:t xml:space="preserve">este Edital, para todos</w:t>
      </w:r>
      <w:r w:rsidDel="00000000" w:rsidR="00000000" w:rsidRPr="00000000">
        <w:rPr>
          <w:rFonts w:ascii="Times New Roman" w:cs="Times New Roman" w:eastAsia="Times New Roman" w:hAnsi="Times New Roman"/>
          <w:sz w:val="24"/>
          <w:szCs w:val="24"/>
          <w:rtl w:val="0"/>
        </w:rPr>
        <w:t xml:space="preserve"> os fins e efeitos, os seguintes anexos:</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w:t>
      </w:r>
      <w:r w:rsidDel="00000000" w:rsidR="00000000" w:rsidRPr="00000000">
        <w:rPr>
          <w:rFonts w:ascii="Times New Roman" w:cs="Times New Roman" w:eastAsia="Times New Roman" w:hAnsi="Times New Roman"/>
          <w:b w:val="1"/>
          <w:color w:val="ff0000"/>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 Termo de Referência</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w:t>
      </w:r>
      <w:r w:rsidDel="00000000" w:rsidR="00000000" w:rsidRPr="00000000">
        <w:rPr>
          <w:rFonts w:ascii="Times New Roman" w:cs="Times New Roman" w:eastAsia="Times New Roman" w:hAnsi="Times New Roman"/>
          <w:b w:val="1"/>
          <w:color w:val="ff0000"/>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 Modelo de declaração de cumprimento dos requisitos de habilitação (inciso VII do artigo 4º da Lei nº 10.520, de 2002)</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w:t>
      </w:r>
      <w:r w:rsidDel="00000000" w:rsidR="00000000" w:rsidRPr="00000000">
        <w:rPr>
          <w:rFonts w:ascii="Times New Roman" w:cs="Times New Roman" w:eastAsia="Times New Roman" w:hAnsi="Times New Roman"/>
          <w:b w:val="1"/>
          <w:color w:val="ff0000"/>
          <w:sz w:val="24"/>
          <w:szCs w:val="24"/>
          <w:rtl w:val="0"/>
        </w:rPr>
        <w:t xml:space="preserve">III</w:t>
      </w:r>
      <w:r w:rsidDel="00000000" w:rsidR="00000000" w:rsidRPr="00000000">
        <w:rPr>
          <w:rFonts w:ascii="Times New Roman" w:cs="Times New Roman" w:eastAsia="Times New Roman" w:hAnsi="Times New Roman"/>
          <w:sz w:val="24"/>
          <w:szCs w:val="24"/>
          <w:rtl w:val="0"/>
        </w:rPr>
        <w:t xml:space="preserve"> - Modelo de declaração de inexistência de fato superveniente impeditivo da habilitação</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w:t>
      </w:r>
      <w:r w:rsidDel="00000000" w:rsidR="00000000" w:rsidRPr="00000000">
        <w:rPr>
          <w:rFonts w:ascii="Times New Roman" w:cs="Times New Roman" w:eastAsia="Times New Roman" w:hAnsi="Times New Roman"/>
          <w:b w:val="1"/>
          <w:color w:val="ff0000"/>
          <w:sz w:val="24"/>
          <w:szCs w:val="24"/>
          <w:rtl w:val="0"/>
        </w:rPr>
        <w:t xml:space="preserve">IV</w:t>
      </w:r>
      <w:r w:rsidDel="00000000" w:rsidR="00000000" w:rsidRPr="00000000">
        <w:rPr>
          <w:rFonts w:ascii="Times New Roman" w:cs="Times New Roman" w:eastAsia="Times New Roman" w:hAnsi="Times New Roman"/>
          <w:sz w:val="24"/>
          <w:szCs w:val="24"/>
          <w:rtl w:val="0"/>
        </w:rPr>
        <w:t xml:space="preserve"> - Modelo de declaração relativa à proibição do trabalho do menor (Lei nº 9.854/99)</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w:t>
      </w:r>
      <w:r w:rsidDel="00000000" w:rsidR="00000000" w:rsidRPr="00000000">
        <w:rPr>
          <w:rFonts w:ascii="Times New Roman" w:cs="Times New Roman" w:eastAsia="Times New Roman" w:hAnsi="Times New Roman"/>
          <w:b w:val="1"/>
          <w:color w:val="ff0000"/>
          <w:sz w:val="24"/>
          <w:szCs w:val="24"/>
          <w:rtl w:val="0"/>
        </w:rPr>
        <w:t xml:space="preserve">V</w:t>
      </w:r>
      <w:r w:rsidDel="00000000" w:rsidR="00000000" w:rsidRPr="00000000">
        <w:rPr>
          <w:rFonts w:ascii="Times New Roman" w:cs="Times New Roman" w:eastAsia="Times New Roman" w:hAnsi="Times New Roman"/>
          <w:sz w:val="24"/>
          <w:szCs w:val="24"/>
          <w:rtl w:val="0"/>
        </w:rPr>
        <w:t xml:space="preserve"> - Modelo de declaração de microempresa e empresa de pequeno porte, ou cooperativa enquadrada no </w:t>
      </w:r>
      <w:r w:rsidDel="00000000" w:rsidR="00000000" w:rsidRPr="00000000">
        <w:rPr>
          <w:rFonts w:ascii="Times New Roman" w:cs="Times New Roman" w:eastAsia="Times New Roman" w:hAnsi="Times New Roman"/>
          <w:color w:val="000000"/>
          <w:sz w:val="24"/>
          <w:szCs w:val="24"/>
          <w:rtl w:val="0"/>
        </w:rPr>
        <w:t xml:space="preserve">artigo 34 da Lei nº 11.488, de 2007</w:t>
      </w:r>
      <w:r w:rsidDel="00000000" w:rsidR="00000000" w:rsidRPr="00000000">
        <w:rPr>
          <w:rtl w:val="0"/>
        </w:rPr>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w:t>
      </w:r>
      <w:r w:rsidDel="00000000" w:rsidR="00000000" w:rsidRPr="00000000">
        <w:rPr>
          <w:rFonts w:ascii="Times New Roman" w:cs="Times New Roman" w:eastAsia="Times New Roman" w:hAnsi="Times New Roman"/>
          <w:b w:val="1"/>
          <w:color w:val="ff0000"/>
          <w:sz w:val="24"/>
          <w:szCs w:val="24"/>
          <w:rtl w:val="0"/>
        </w:rPr>
        <w:t xml:space="preserve">VI</w:t>
      </w:r>
      <w:r w:rsidDel="00000000" w:rsidR="00000000" w:rsidRPr="00000000">
        <w:rPr>
          <w:rFonts w:ascii="Times New Roman" w:cs="Times New Roman" w:eastAsia="Times New Roman" w:hAnsi="Times New Roman"/>
          <w:sz w:val="24"/>
          <w:szCs w:val="24"/>
          <w:rtl w:val="0"/>
        </w:rPr>
        <w:t xml:space="preserve"> - Modelo de Declaração de Elaboração Independente de Proposta</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w:t>
      </w:r>
      <w:r w:rsidDel="00000000" w:rsidR="00000000" w:rsidRPr="00000000">
        <w:rPr>
          <w:rFonts w:ascii="Times New Roman" w:cs="Times New Roman" w:eastAsia="Times New Roman" w:hAnsi="Times New Roman"/>
          <w:b w:val="1"/>
          <w:color w:val="ff0000"/>
          <w:sz w:val="24"/>
          <w:szCs w:val="24"/>
          <w:rtl w:val="0"/>
        </w:rPr>
        <w:t xml:space="preserve">VII</w:t>
      </w:r>
      <w:r w:rsidDel="00000000" w:rsidR="00000000" w:rsidRPr="00000000">
        <w:rPr>
          <w:rFonts w:ascii="Times New Roman" w:cs="Times New Roman" w:eastAsia="Times New Roman" w:hAnsi="Times New Roman"/>
          <w:sz w:val="24"/>
          <w:szCs w:val="24"/>
          <w:rtl w:val="0"/>
        </w:rPr>
        <w:t xml:space="preserve"> - Minuta de Ata de Registro de Preços</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w:t>
      </w:r>
      <w:r w:rsidDel="00000000" w:rsidR="00000000" w:rsidRPr="00000000">
        <w:rPr>
          <w:rFonts w:ascii="Times New Roman" w:cs="Times New Roman" w:eastAsia="Times New Roman" w:hAnsi="Times New Roman"/>
          <w:b w:val="1"/>
          <w:color w:val="ff0000"/>
          <w:sz w:val="24"/>
          <w:szCs w:val="24"/>
          <w:rtl w:val="0"/>
        </w:rPr>
        <w:t xml:space="preserve">VIII</w:t>
      </w:r>
      <w:r w:rsidDel="00000000" w:rsidR="00000000" w:rsidRPr="00000000">
        <w:rPr>
          <w:rFonts w:ascii="Times New Roman" w:cs="Times New Roman" w:eastAsia="Times New Roman" w:hAnsi="Times New Roman"/>
          <w:sz w:val="24"/>
          <w:szCs w:val="24"/>
          <w:rtl w:val="0"/>
        </w:rPr>
        <w:t xml:space="preserve"> - Minuta do contrato.</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11"/>
        </w:numPr>
        <w:spacing w:after="120" w:line="240" w:lineRule="auto"/>
        <w:ind w:left="0" w:firstLine="0"/>
        <w:contextualSpacing w:val="0"/>
        <w:jc w:val="both"/>
        <w:rPr>
          <w:rFonts w:ascii="Times New Roman" w:cs="Times New Roman" w:eastAsia="Times New Roman" w:hAnsi="Times New Roman"/>
          <w:color w:val="000000"/>
          <w:sz w:val="24"/>
          <w:szCs w:val="24"/>
          <w:highlight w:val="lightGray"/>
          <w:u w:val="single"/>
        </w:rPr>
      </w:pPr>
      <w:r w:rsidDel="00000000" w:rsidR="00000000" w:rsidRPr="00000000">
        <w:rPr>
          <w:rFonts w:ascii="Times New Roman" w:cs="Times New Roman" w:eastAsia="Times New Roman" w:hAnsi="Times New Roman"/>
          <w:color w:val="000000"/>
          <w:sz w:val="24"/>
          <w:szCs w:val="24"/>
          <w:highlight w:val="lightGray"/>
          <w:u w:val="single"/>
          <w:rtl w:val="0"/>
        </w:rPr>
        <w:t xml:space="preserve">DOS ÓRGÃOS PARTICIPANTES</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órgão gerenciador será o Serviço de Saúde.</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São participantes os seguintes órgãos:</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Secretaria Municipal de Saúde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Poderá utilizar-se da Ata de Registro de Preços, ainda, qualquer órgão ou entidade da Administração que não tenha participado do certame, mediante prévia consulta ao órgão gerenciador, desde que devidamente comprovada a vantagem e respeitadas, no que couber, as condições e as regras estabelecidas na Lei nº 8.666, de 1993.</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 com o órgão gerenciador e órgãos participantes.</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aquisições ou contratações adicionais a que se refere este item não poderão exceder, por órgão ou entidade, a 100% (cem por cento) dos quantitativos dos itens do instrumento convocatório e registrados na Ata de Registro de Preços para o órgão gerenciador e órgãos participantes.</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adesões à ata de registro de preços são limitadas, na totalidade, ao quíntuplo do quantitativo de cada item registrado na ata de registro de preços para o órgão gerenciador e órgãos participantes, independente do número de órgãos não participantes que eventualmente aderirem.</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órgão não participante que aderir à ata compete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a autorização do órgão gerenciador, o órgão não participante deverá efetivar a contratação solicitada em até noventa dias, observado o prazo de validade da Ata de Registro de Preços.</w:t>
      </w:r>
    </w:p>
    <w:p w:rsidR="00000000" w:rsidDel="00000000" w:rsidP="00000000" w:rsidRDefault="00000000" w:rsidRPr="00000000">
      <w:pPr>
        <w:spacing w:after="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11"/>
        </w:numPr>
        <w:spacing w:after="120" w:line="240" w:lineRule="auto"/>
        <w:ind w:left="0" w:firstLine="0"/>
        <w:contextualSpacing w:val="0"/>
        <w:jc w:val="both"/>
        <w:rPr>
          <w:rFonts w:ascii="Times New Roman" w:cs="Times New Roman" w:eastAsia="Times New Roman" w:hAnsi="Times New Roman"/>
          <w:color w:val="000000"/>
          <w:sz w:val="24"/>
          <w:szCs w:val="24"/>
          <w:highlight w:val="lightGray"/>
          <w:u w:val="single"/>
        </w:rPr>
      </w:pPr>
      <w:r w:rsidDel="00000000" w:rsidR="00000000" w:rsidRPr="00000000">
        <w:rPr>
          <w:rFonts w:ascii="Times New Roman" w:cs="Times New Roman" w:eastAsia="Times New Roman" w:hAnsi="Times New Roman"/>
          <w:color w:val="000000"/>
          <w:sz w:val="24"/>
          <w:szCs w:val="24"/>
          <w:highlight w:val="lightGray"/>
          <w:u w:val="single"/>
          <w:rtl w:val="0"/>
        </w:rPr>
        <w:t xml:space="preserve">DAS CONDIÇÕES DE PARTICIPAÇÃO</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Poderão participar deste Pregão os interessados pertencentes ao ramo de atividade relacionado ao objeto da licitação, conforme disposto nos respectivos atos constitutivos, que atenderem a todas as exigências, inclusive quanto à documentação, constantes deste Edital e seus Anexos.</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será admitida nesta licitação a participação de pessoas jurídicas: </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Com falência, recuperação judicial, concordata ou insolvência, judicialmente decretadas, ou em processo de </w:t>
      </w:r>
      <w:r w:rsidDel="00000000" w:rsidR="00000000" w:rsidRPr="00000000">
        <w:rPr>
          <w:rFonts w:ascii="Times New Roman" w:cs="Times New Roman" w:eastAsia="Times New Roman" w:hAnsi="Times New Roman"/>
          <w:color w:val="000000"/>
          <w:sz w:val="24"/>
          <w:szCs w:val="24"/>
          <w:rtl w:val="0"/>
        </w:rPr>
        <w:t xml:space="preserve">recuperação extrajudicial;</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dissolução ou em liquidação; </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Que estejam suspensas de licitar e impedidas de contratar com qualquer órgão ou entidade da Administração Pública, seja na esfera federal, estadual, do Distrito Federal ou municipal, nos termos do artigo 87, inciso III, da Lei n° 8.666, de 1993;</w:t>
      </w:r>
      <w:r w:rsidDel="00000000" w:rsidR="00000000" w:rsidRPr="00000000">
        <w:rPr>
          <w:rtl w:val="0"/>
        </w:rPr>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estejam impedidas de licitar e de contratar com a União, nos termos do artigo 7° da Lei n° 10.520, de 2002, e decretos regulamentadores;</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estejam proibidas de contratar com a Administração Pública, em razão de sanção restritiva de direito decorrente de infração administrativa ambiental, nos termos do artigo 72, § 8°, inciso V, da Lei n° 9.605, de 1998;</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tenham sido declaradas inidôneas para licitar ou contratar com a Administração Pública;</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estejam reunidas em consórcio;</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sejam controladoras, coligadas ou subsidiárias entre si;</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Estrangeiras que não funcionem no País;</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Quaisquer interessados que se enquadrem nas vedações previstas no artigo 9º da Lei nº 8.666, de 1993.</w:t>
      </w:r>
    </w:p>
    <w:p w:rsidR="00000000" w:rsidDel="00000000" w:rsidP="00000000" w:rsidRDefault="00000000" w:rsidRPr="00000000">
      <w:pPr>
        <w:numPr>
          <w:ilvl w:val="1"/>
          <w:numId w:val="11"/>
        </w:numPr>
        <w:spacing w:after="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descumprimento de qualquer condição de participação acarretará a inabilitação do licitante.</w:t>
      </w:r>
    </w:p>
    <w:p w:rsidR="00000000" w:rsidDel="00000000" w:rsidP="00000000" w:rsidRDefault="00000000" w:rsidRPr="00000000">
      <w:pPr>
        <w:spacing w:after="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11"/>
        </w:numPr>
        <w:spacing w:after="120" w:line="240" w:lineRule="auto"/>
        <w:ind w:left="0" w:firstLine="0"/>
        <w:contextualSpacing w:val="0"/>
        <w:jc w:val="both"/>
        <w:rPr>
          <w:rFonts w:ascii="Times New Roman" w:cs="Times New Roman" w:eastAsia="Times New Roman" w:hAnsi="Times New Roman"/>
          <w:color w:val="000000"/>
          <w:sz w:val="24"/>
          <w:szCs w:val="24"/>
          <w:highlight w:val="lightGray"/>
          <w:u w:val="single"/>
        </w:rPr>
      </w:pPr>
      <w:r w:rsidDel="00000000" w:rsidR="00000000" w:rsidRPr="00000000">
        <w:rPr>
          <w:rFonts w:ascii="Times New Roman" w:cs="Times New Roman" w:eastAsia="Times New Roman" w:hAnsi="Times New Roman"/>
          <w:color w:val="000000"/>
          <w:sz w:val="24"/>
          <w:szCs w:val="24"/>
          <w:highlight w:val="lightGray"/>
          <w:u w:val="single"/>
          <w:rtl w:val="0"/>
        </w:rPr>
        <w:t xml:space="preserve">DO CREDENCIAMENTO</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licitante, ou o seu representante, deverá, no local, data e horário indicados no preâmbulo deste Edital, apresentar-se ao Pregoeiro para efetuar seu credenciamento como participante deste Pregão, munido da sua carteira de identidade, ou de outro documento equivalente, e do documento que lhe dê poderes para manifestar-se durante a sessão pública em nome do licitante.</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licitante ou o seu representante que não se credenciar ou não comprovar seus poderes estará impedido de apresentar lances, formular intenção de recurso ou manifestar-se, de qualquer forma, durante a sessão.</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Considera-se como representante do licitante qualquer pessoa habilitada, nos termos do estatuto ou contrato social, do instrumento público de procuração, ou particular com firma reconhecida, ou documento equivalente.</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estatuto, o contrato social ou o registro como empresário individual devem ostentar a competência do representante do licitante para representá-lo perante terceiros.</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registro como empresário individual.</w:t>
      </w:r>
    </w:p>
    <w:p w:rsidR="00000000" w:rsidDel="00000000" w:rsidP="00000000" w:rsidRDefault="00000000" w:rsidRPr="00000000">
      <w:pPr>
        <w:numPr>
          <w:ilvl w:val="1"/>
          <w:numId w:val="11"/>
        </w:numPr>
        <w:spacing w:after="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credenciado poderá representar apenas um licitante.</w:t>
      </w:r>
    </w:p>
    <w:p w:rsidR="00000000" w:rsidDel="00000000" w:rsidP="00000000" w:rsidRDefault="00000000" w:rsidRPr="00000000">
      <w:pPr>
        <w:spacing w:after="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11"/>
        </w:numPr>
        <w:spacing w:after="120" w:line="240" w:lineRule="auto"/>
        <w:ind w:left="0" w:firstLine="0"/>
        <w:contextualSpacing w:val="0"/>
        <w:jc w:val="both"/>
        <w:rPr>
          <w:rFonts w:ascii="Times New Roman" w:cs="Times New Roman" w:eastAsia="Times New Roman" w:hAnsi="Times New Roman"/>
          <w:color w:val="000000"/>
          <w:sz w:val="24"/>
          <w:szCs w:val="24"/>
          <w:highlight w:val="lightGray"/>
          <w:u w:val="single"/>
        </w:rPr>
      </w:pPr>
      <w:r w:rsidDel="00000000" w:rsidR="00000000" w:rsidRPr="00000000">
        <w:rPr>
          <w:rFonts w:ascii="Times New Roman" w:cs="Times New Roman" w:eastAsia="Times New Roman" w:hAnsi="Times New Roman"/>
          <w:color w:val="000000"/>
          <w:sz w:val="24"/>
          <w:szCs w:val="24"/>
          <w:highlight w:val="lightGray"/>
          <w:u w:val="single"/>
          <w:rtl w:val="0"/>
        </w:rPr>
        <w:t xml:space="preserve">DA ABERTURA DA SESSÃO</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abertura da presente licitação dar-se-á em sessão pública, na data, horário e local indicados no preâmbulo deste Edital, quando o licitante, ou o seu representante, após a fase de credenciamento, deverá apresentar ao Pregoeiro os seguintes documentos:</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Declaração de cumprimento dos requisitos de habilitação (conforme modelo anexo);</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Declaração de microempresa ou empresa de pequeno porte, ou de cooperativa enquadrada no </w:t>
      </w:r>
      <w:r w:rsidDel="00000000" w:rsidR="00000000" w:rsidRPr="00000000">
        <w:rPr>
          <w:rFonts w:ascii="Times New Roman" w:cs="Times New Roman" w:eastAsia="Times New Roman" w:hAnsi="Times New Roman"/>
          <w:color w:val="000000"/>
          <w:sz w:val="24"/>
          <w:szCs w:val="24"/>
          <w:rtl w:val="0"/>
        </w:rPr>
        <w:t xml:space="preserve">artigo 34 da Lei nº 11.488, de 2007</w:t>
      </w:r>
      <w:r w:rsidDel="00000000" w:rsidR="00000000" w:rsidRPr="00000000">
        <w:rPr>
          <w:rFonts w:ascii="Times New Roman" w:cs="Times New Roman" w:eastAsia="Times New Roman" w:hAnsi="Times New Roman"/>
          <w:sz w:val="24"/>
          <w:szCs w:val="24"/>
          <w:rtl w:val="0"/>
        </w:rPr>
        <w:t xml:space="preserve">, quando for o caso (conforme modelo anexo), sob pena de não usufruir do tratamento diferenciado previsto na Lei Complementar nº 123, de 2006;</w:t>
      </w:r>
    </w:p>
    <w:p w:rsidR="00000000" w:rsidDel="00000000" w:rsidP="00000000" w:rsidRDefault="00000000" w:rsidRPr="00000000">
      <w:pPr>
        <w:numPr>
          <w:ilvl w:val="3"/>
          <w:numId w:val="11"/>
        </w:numPr>
        <w:spacing w:after="120" w:line="240" w:lineRule="auto"/>
        <w:ind w:left="127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 licitante microempresa ou empresa de pequeno porte que se enquadrar em qualquer das vedações do artigo 3°, parágrafo 4°, da Lei Complementar n° 123, de 2006, não poderá usufruir do tratamento diferenciado previsto em tal diploma e, portanto, não deverá apresentar a respectiva declaração.</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Envelopes da proposta de preços e da documentação de habilitação, separados, fechados e rubricados no fecho, opacos, contendo em suas partes externas e frontais, em caracteres destacados, os seguintes dizeres:</w:t>
      </w:r>
    </w:p>
    <w:p w:rsidR="00000000" w:rsidDel="00000000" w:rsidP="00000000" w:rsidRDefault="00000000" w:rsidRPr="00000000">
      <w:pPr>
        <w:spacing w:after="0" w:line="240" w:lineRule="auto"/>
        <w:ind w:left="1985"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ENVELOPE N° 1 - PROPOSTA DE PREÇOS</w:t>
      </w:r>
    </w:p>
    <w:p w:rsidR="00000000" w:rsidDel="00000000" w:rsidP="00000000" w:rsidRDefault="00000000" w:rsidRPr="00000000">
      <w:pPr>
        <w:spacing w:after="0" w:line="240" w:lineRule="auto"/>
        <w:ind w:left="1985" w:firstLine="0"/>
        <w:contextualSpacing w:val="0"/>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(NOME DO ÓRGÃO LICITANTE)</w:t>
      </w:r>
    </w:p>
    <w:p w:rsidR="00000000" w:rsidDel="00000000" w:rsidP="00000000" w:rsidRDefault="00000000" w:rsidRPr="00000000">
      <w:pPr>
        <w:spacing w:after="0" w:line="240" w:lineRule="auto"/>
        <w:ind w:left="1985" w:firstLine="0"/>
        <w:contextualSpacing w:val="0"/>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PROCESSO Nº 047/2017</w:t>
      </w:r>
    </w:p>
    <w:p w:rsidR="00000000" w:rsidDel="00000000" w:rsidP="00000000" w:rsidRDefault="00000000" w:rsidRPr="00000000">
      <w:pPr>
        <w:spacing w:after="0" w:line="240" w:lineRule="auto"/>
        <w:ind w:left="1985"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PREGÃO Nº 027</w:t>
      </w:r>
      <w:r w:rsidDel="00000000" w:rsidR="00000000" w:rsidRPr="00000000">
        <w:rPr>
          <w:rFonts w:ascii="Times New Roman" w:cs="Times New Roman" w:eastAsia="Times New Roman" w:hAnsi="Times New Roman"/>
          <w:b w:val="1"/>
          <w:color w:val="ff0000"/>
          <w:sz w:val="24"/>
          <w:szCs w:val="24"/>
          <w:rtl w:val="0"/>
        </w:rPr>
        <w:t xml:space="preserve">/2017</w:t>
      </w:r>
      <w:r w:rsidDel="00000000" w:rsidR="00000000" w:rsidRPr="00000000">
        <w:rPr>
          <w:rtl w:val="0"/>
        </w:rPr>
      </w:r>
    </w:p>
    <w:p w:rsidR="00000000" w:rsidDel="00000000" w:rsidP="00000000" w:rsidRDefault="00000000" w:rsidRPr="00000000">
      <w:pPr>
        <w:spacing w:after="0" w:line="240" w:lineRule="auto"/>
        <w:ind w:left="1985" w:firstLine="0"/>
        <w:contextualSpacing w:val="0"/>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(RAZÃO SOCIAL DO LICITANTE)</w:t>
      </w:r>
    </w:p>
    <w:p w:rsidR="00000000" w:rsidDel="00000000" w:rsidP="00000000" w:rsidRDefault="00000000" w:rsidRPr="00000000">
      <w:pPr>
        <w:spacing w:after="120" w:line="240" w:lineRule="auto"/>
        <w:ind w:left="1985"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CNPJ N° </w:t>
      </w:r>
      <w:r w:rsidDel="00000000" w:rsidR="00000000" w:rsidRPr="00000000">
        <w:rPr>
          <w:rFonts w:ascii="Times New Roman" w:cs="Times New Roman" w:eastAsia="Times New Roman" w:hAnsi="Times New Roman"/>
          <w:b w:val="1"/>
          <w:color w:val="ff0000"/>
          <w:sz w:val="24"/>
          <w:szCs w:val="24"/>
          <w:rtl w:val="0"/>
        </w:rPr>
        <w:t xml:space="preserve">XXXX</w:t>
      </w:r>
      <w:r w:rsidDel="00000000" w:rsidR="00000000" w:rsidRPr="00000000">
        <w:rPr>
          <w:rtl w:val="0"/>
        </w:rPr>
      </w:r>
    </w:p>
    <w:p w:rsidR="00000000" w:rsidDel="00000000" w:rsidP="00000000" w:rsidRDefault="00000000" w:rsidRPr="00000000">
      <w:pPr>
        <w:spacing w:after="0" w:line="240" w:lineRule="auto"/>
        <w:ind w:left="1985"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ENVELOPE N° 2 - DOCUMENTAÇÃO DE HABILITAÇÃO</w:t>
      </w:r>
    </w:p>
    <w:p w:rsidR="00000000" w:rsidDel="00000000" w:rsidP="00000000" w:rsidRDefault="00000000" w:rsidRPr="00000000">
      <w:pPr>
        <w:spacing w:after="0" w:line="240" w:lineRule="auto"/>
        <w:ind w:left="1985" w:firstLine="0"/>
        <w:contextualSpacing w:val="0"/>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(NOME DO ÓRGÃO LICITANTE)</w:t>
      </w:r>
    </w:p>
    <w:p w:rsidR="00000000" w:rsidDel="00000000" w:rsidP="00000000" w:rsidRDefault="00000000" w:rsidRPr="00000000">
      <w:pPr>
        <w:spacing w:after="0" w:line="240" w:lineRule="auto"/>
        <w:ind w:left="1985" w:firstLine="0"/>
        <w:contextualSpacing w:val="0"/>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PROCESSO Nº047/2017</w:t>
      </w:r>
    </w:p>
    <w:p w:rsidR="00000000" w:rsidDel="00000000" w:rsidP="00000000" w:rsidRDefault="00000000" w:rsidRPr="00000000">
      <w:pPr>
        <w:spacing w:after="0" w:line="240" w:lineRule="auto"/>
        <w:ind w:left="1985"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PREGÃO Nº </w:t>
      </w:r>
      <w:r w:rsidDel="00000000" w:rsidR="00000000" w:rsidRPr="00000000">
        <w:rPr>
          <w:rFonts w:ascii="Times New Roman" w:cs="Times New Roman" w:eastAsia="Times New Roman" w:hAnsi="Times New Roman"/>
          <w:b w:val="1"/>
          <w:color w:val="ff0000"/>
          <w:sz w:val="24"/>
          <w:szCs w:val="24"/>
          <w:rtl w:val="0"/>
        </w:rPr>
        <w:t xml:space="preserve">027/2017</w:t>
      </w:r>
      <w:r w:rsidDel="00000000" w:rsidR="00000000" w:rsidRPr="00000000">
        <w:rPr>
          <w:rtl w:val="0"/>
        </w:rPr>
      </w:r>
    </w:p>
    <w:p w:rsidR="00000000" w:rsidDel="00000000" w:rsidP="00000000" w:rsidRDefault="00000000" w:rsidRPr="00000000">
      <w:pPr>
        <w:spacing w:after="0" w:line="240" w:lineRule="auto"/>
        <w:ind w:left="1985" w:firstLine="0"/>
        <w:contextualSpacing w:val="0"/>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(RAZÃO SOCIAL DO LICITANTE)</w:t>
      </w:r>
    </w:p>
    <w:p w:rsidR="00000000" w:rsidDel="00000000" w:rsidP="00000000" w:rsidRDefault="00000000" w:rsidRPr="00000000">
      <w:pPr>
        <w:spacing w:after="120" w:line="240" w:lineRule="auto"/>
        <w:ind w:left="1985"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CNPJ N° </w:t>
      </w:r>
      <w:r w:rsidDel="00000000" w:rsidR="00000000" w:rsidRPr="00000000">
        <w:rPr>
          <w:rFonts w:ascii="Times New Roman" w:cs="Times New Roman" w:eastAsia="Times New Roman" w:hAnsi="Times New Roman"/>
          <w:b w:val="1"/>
          <w:color w:val="ff0000"/>
          <w:sz w:val="24"/>
          <w:szCs w:val="24"/>
          <w:rtl w:val="0"/>
        </w:rPr>
        <w:t xml:space="preserve">XXXX</w:t>
      </w:r>
      <w:r w:rsidDel="00000000" w:rsidR="00000000" w:rsidRPr="00000000">
        <w:rPr>
          <w:rtl w:val="0"/>
        </w:rPr>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Será admitido o encaminhamento dos envelopes por via postal ou outro meio similar de entrega, mediante recibo ou aviso de recebimento, desde que entregues até 1 (uma) hora antes da abertura da sessão pública.</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Nessa hipótese, os dois envelopes deverão ser acondicionados em invólucro único, endereçado diretamente à Comissão, com a seguinte identificação:</w:t>
      </w:r>
    </w:p>
    <w:p w:rsidR="00000000" w:rsidDel="00000000" w:rsidP="00000000" w:rsidRDefault="00000000" w:rsidRPr="00000000">
      <w:pPr>
        <w:spacing w:after="0" w:line="240" w:lineRule="auto"/>
        <w:ind w:left="113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À COMISSÃO DE LICITAÇÃO</w:t>
      </w:r>
    </w:p>
    <w:p w:rsidR="00000000" w:rsidDel="00000000" w:rsidP="00000000" w:rsidRDefault="00000000" w:rsidRPr="00000000">
      <w:pPr>
        <w:spacing w:after="0" w:line="240" w:lineRule="auto"/>
        <w:ind w:left="1134" w:firstLine="0"/>
        <w:contextualSpacing w:val="0"/>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(NOME DO ÓRGÃO LICITANTE)</w:t>
      </w:r>
    </w:p>
    <w:p w:rsidR="00000000" w:rsidDel="00000000" w:rsidP="00000000" w:rsidRDefault="00000000" w:rsidRPr="00000000">
      <w:pPr>
        <w:spacing w:after="0" w:line="240" w:lineRule="auto"/>
        <w:ind w:left="1134" w:firstLine="0"/>
        <w:contextualSpacing w:val="0"/>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PROCESSO Nº047/2017</w:t>
      </w:r>
    </w:p>
    <w:p w:rsidR="00000000" w:rsidDel="00000000" w:rsidP="00000000" w:rsidRDefault="00000000" w:rsidRPr="00000000">
      <w:pPr>
        <w:spacing w:after="0" w:line="240" w:lineRule="auto"/>
        <w:ind w:left="1134" w:firstLine="0"/>
        <w:contextualSpacing w:val="0"/>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sz w:val="24"/>
          <w:szCs w:val="24"/>
          <w:rtl w:val="0"/>
        </w:rPr>
        <w:t xml:space="preserve">PREGÃO PRESENCIAL Nº </w:t>
      </w:r>
      <w:r w:rsidDel="00000000" w:rsidR="00000000" w:rsidRPr="00000000">
        <w:rPr>
          <w:rFonts w:ascii="Times New Roman" w:cs="Times New Roman" w:eastAsia="Times New Roman" w:hAnsi="Times New Roman"/>
          <w:b w:val="1"/>
          <w:color w:val="ff0000"/>
          <w:sz w:val="24"/>
          <w:szCs w:val="24"/>
          <w:rtl w:val="0"/>
        </w:rPr>
        <w:t xml:space="preserve">027/2017</w:t>
      </w:r>
    </w:p>
    <w:p w:rsidR="00000000" w:rsidDel="00000000" w:rsidP="00000000" w:rsidRDefault="00000000" w:rsidRPr="00000000">
      <w:pPr>
        <w:spacing w:after="120" w:line="240" w:lineRule="auto"/>
        <w:ind w:left="113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SESSÃO EM </w:t>
      </w:r>
      <w:r w:rsidDel="00000000" w:rsidR="00000000" w:rsidRPr="00000000">
        <w:rPr>
          <w:rFonts w:ascii="Times New Roman" w:cs="Times New Roman" w:eastAsia="Times New Roman" w:hAnsi="Times New Roman"/>
          <w:color w:val="ff0000"/>
          <w:sz w:val="24"/>
          <w:szCs w:val="24"/>
          <w:rtl w:val="0"/>
        </w:rPr>
        <w:t xml:space="preserve">25</w:t>
      </w:r>
      <w:r w:rsidDel="00000000" w:rsidR="00000000" w:rsidRPr="00000000">
        <w:rPr>
          <w:rFonts w:ascii="Times New Roman" w:cs="Times New Roman" w:eastAsia="Times New Roman" w:hAnsi="Times New Roman"/>
          <w:b w:val="1"/>
          <w:color w:val="ff0000"/>
          <w:sz w:val="24"/>
          <w:szCs w:val="24"/>
          <w:rtl w:val="0"/>
        </w:rPr>
        <w:t xml:space="preserve">/08/2017</w:t>
      </w:r>
      <w:r w:rsidDel="00000000" w:rsidR="00000000" w:rsidRPr="00000000">
        <w:rPr>
          <w:rFonts w:ascii="Times New Roman" w:cs="Times New Roman" w:eastAsia="Times New Roman" w:hAnsi="Times New Roman"/>
          <w:sz w:val="24"/>
          <w:szCs w:val="24"/>
          <w:rtl w:val="0"/>
        </w:rPr>
        <w:t xml:space="preserve">, ÀS 09:30 HORAS</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envelopes que não forem entregues nas condições acima estipuladas não gerarão efeitos como proposta.</w:t>
      </w:r>
    </w:p>
    <w:p w:rsidR="00000000" w:rsidDel="00000000" w:rsidP="00000000" w:rsidRDefault="00000000" w:rsidRPr="00000000">
      <w:pPr>
        <w:numPr>
          <w:ilvl w:val="1"/>
          <w:numId w:val="11"/>
        </w:numPr>
        <w:spacing w:after="0" w:line="240" w:lineRule="auto"/>
        <w:ind w:left="284"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declaração falsa relativa ao cumprimento de qualquer condição sujeitará o licitante às sanções previstas neste Edital.</w:t>
      </w:r>
    </w:p>
    <w:p w:rsidR="00000000" w:rsidDel="00000000" w:rsidP="00000000" w:rsidRDefault="00000000" w:rsidRPr="00000000">
      <w:pPr>
        <w:spacing w:after="0" w:line="240" w:lineRule="auto"/>
        <w:ind w:left="284" w:firstLine="0"/>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numPr>
          <w:ilvl w:val="0"/>
          <w:numId w:val="11"/>
        </w:numPr>
        <w:spacing w:after="120" w:line="240" w:lineRule="auto"/>
        <w:ind w:left="0" w:firstLine="0"/>
        <w:contextualSpacing w:val="0"/>
        <w:jc w:val="both"/>
        <w:rPr>
          <w:rFonts w:ascii="Times New Roman" w:cs="Times New Roman" w:eastAsia="Times New Roman" w:hAnsi="Times New Roman"/>
          <w:color w:val="000000"/>
          <w:sz w:val="24"/>
          <w:szCs w:val="24"/>
          <w:highlight w:val="lightGray"/>
          <w:u w:val="single"/>
        </w:rPr>
      </w:pPr>
      <w:r w:rsidDel="00000000" w:rsidR="00000000" w:rsidRPr="00000000">
        <w:rPr>
          <w:rFonts w:ascii="Times New Roman" w:cs="Times New Roman" w:eastAsia="Times New Roman" w:hAnsi="Times New Roman"/>
          <w:color w:val="000000"/>
          <w:sz w:val="24"/>
          <w:szCs w:val="24"/>
          <w:highlight w:val="lightGray"/>
          <w:u w:val="single"/>
          <w:rtl w:val="0"/>
        </w:rPr>
        <w:t xml:space="preserve">DA PROPOSTA DE PREÇOS</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 proposta de preços, emitida por computador ou datilografada, redigida em língua portuguesa, com clareza, sem emendas, rasuras, acréscimos ou entrelinhas, devidamente datada e assinada, como também rubricadas todas as suas folhas pelo licitante ou seu representante, deverá conter:</w:t>
      </w:r>
      <w:r w:rsidDel="00000000" w:rsidR="00000000" w:rsidRPr="00000000">
        <w:rPr>
          <w:rtl w:val="0"/>
        </w:rPr>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características do objeto de forma clara e precisa, indicando marca, fabricante, modelo, número de registro ou inscrição do bem no órgão competente, quando for o caso, tipo, procedência e demais dados pertinentes, observadas as especificações constantes do Termo de Referência. Todas as especificações do objeto contidas na proposta vinculam o fornecedor registrado.</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Preço </w:t>
      </w:r>
      <w:r w:rsidDel="00000000" w:rsidR="00000000" w:rsidRPr="00000000">
        <w:rPr>
          <w:rFonts w:ascii="Times New Roman" w:cs="Times New Roman" w:eastAsia="Times New Roman" w:hAnsi="Times New Roman"/>
          <w:b w:val="1"/>
          <w:color w:val="ff0000"/>
          <w:sz w:val="24"/>
          <w:szCs w:val="24"/>
          <w:rtl w:val="0"/>
        </w:rPr>
        <w:t xml:space="preserve">unitário e total por item</w:t>
      </w:r>
      <w:r w:rsidDel="00000000" w:rsidR="00000000" w:rsidRPr="00000000">
        <w:rPr>
          <w:rFonts w:ascii="Times New Roman" w:cs="Times New Roman" w:eastAsia="Times New Roman" w:hAnsi="Times New Roman"/>
          <w:color w:val="8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em algarismo, expresso em moeda corrente nacional (real), de acordo com os preços praticados no mercado, considerando as quantidades constantes do Termo de Referência.</w:t>
      </w:r>
    </w:p>
    <w:p w:rsidR="00000000" w:rsidDel="00000000" w:rsidP="00000000" w:rsidRDefault="00000000" w:rsidRPr="00000000">
      <w:pPr>
        <w:numPr>
          <w:ilvl w:val="3"/>
          <w:numId w:val="11"/>
        </w:numPr>
        <w:spacing w:after="120" w:line="240" w:lineRule="auto"/>
        <w:ind w:left="127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No preço cotado deverão estar incluídos todos os insumos que o compõem, tais como as despesas com impostos, taxas, frete, seguros e quaisquer outros que incidam na contratação do objeto. </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color w:val="000000"/>
          <w:sz w:val="24"/>
          <w:szCs w:val="24"/>
          <w:highlight w:val="lightGray"/>
        </w:rPr>
      </w:pPr>
      <w:r w:rsidDel="00000000" w:rsidR="00000000" w:rsidRPr="00000000">
        <w:rPr>
          <w:rFonts w:ascii="Times New Roman" w:cs="Times New Roman" w:eastAsia="Times New Roman" w:hAnsi="Times New Roman"/>
          <w:color w:val="000000"/>
          <w:sz w:val="24"/>
          <w:szCs w:val="24"/>
          <w:rtl w:val="0"/>
        </w:rPr>
        <w:t xml:space="preserve">Prazo de entrega, conforme parâmetro máximo do Termo de Referência.</w:t>
      </w:r>
      <w:r w:rsidDel="00000000" w:rsidR="00000000" w:rsidRPr="00000000">
        <w:rPr>
          <w:rtl w:val="0"/>
        </w:rPr>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color w:val="000000"/>
          <w:sz w:val="24"/>
          <w:szCs w:val="24"/>
          <w:highlight w:val="lightGray"/>
        </w:rPr>
      </w:pPr>
      <w:r w:rsidDel="00000000" w:rsidR="00000000" w:rsidRPr="00000000">
        <w:rPr>
          <w:rFonts w:ascii="Times New Roman" w:cs="Times New Roman" w:eastAsia="Times New Roman" w:hAnsi="Times New Roman"/>
          <w:color w:val="000000"/>
          <w:sz w:val="24"/>
          <w:szCs w:val="24"/>
          <w:rtl w:val="0"/>
        </w:rPr>
        <w:t xml:space="preserve">Prazo de garantia do produto, conforme parâmetro mínimo do Termo de Referência.</w:t>
      </w:r>
      <w:r w:rsidDel="00000000" w:rsidR="00000000" w:rsidRPr="00000000">
        <w:rPr>
          <w:rtl w:val="0"/>
        </w:rPr>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Prazo de validade da proposta não inferior a 60 (sessenta) dias corridos, a contar da data da sua apresentação.</w:t>
      </w:r>
    </w:p>
    <w:p w:rsidR="00000000" w:rsidDel="00000000" w:rsidP="00000000" w:rsidRDefault="00000000" w:rsidRPr="00000000">
      <w:pPr>
        <w:numPr>
          <w:ilvl w:val="1"/>
          <w:numId w:val="11"/>
        </w:numPr>
        <w:spacing w:after="0" w:line="240" w:lineRule="auto"/>
        <w:ind w:left="284"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apresentação da proposta implica plena aceitação, por parte do licitante, das condições estabelecidas neste Edital e seus Anexos.</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numPr>
          <w:ilvl w:val="0"/>
          <w:numId w:val="11"/>
        </w:numPr>
        <w:spacing w:after="120" w:line="240" w:lineRule="auto"/>
        <w:ind w:left="0" w:firstLine="0"/>
        <w:contextualSpacing w:val="0"/>
        <w:jc w:val="both"/>
        <w:rPr>
          <w:rFonts w:ascii="Times New Roman" w:cs="Times New Roman" w:eastAsia="Times New Roman" w:hAnsi="Times New Roman"/>
          <w:color w:val="000000"/>
          <w:sz w:val="24"/>
          <w:szCs w:val="24"/>
          <w:highlight w:val="lightGray"/>
          <w:u w:val="single"/>
        </w:rPr>
      </w:pPr>
      <w:r w:rsidDel="00000000" w:rsidR="00000000" w:rsidRPr="00000000">
        <w:rPr>
          <w:rFonts w:ascii="Times New Roman" w:cs="Times New Roman" w:eastAsia="Times New Roman" w:hAnsi="Times New Roman"/>
          <w:color w:val="000000"/>
          <w:sz w:val="24"/>
          <w:szCs w:val="24"/>
          <w:highlight w:val="lightGray"/>
          <w:u w:val="single"/>
          <w:rtl w:val="0"/>
        </w:rPr>
        <w:t xml:space="preserve">DA CLASSIFICAÇÃO DAS PROPOSTAS</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O(a) Pregoeiro(a) verificará as propostas apresentadas, desclassificando desde logo aquelas que não estejam em conformidade com os requisitos estabelecidos neste Edital, contenham vícios insanáveis, que sejam omissas, apresentem irregularidades ou defeitos capazes de dificultar o julgamento, ou não apresentem as especificações técnicas exigidas no Termo de Referência.</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desclassificação de proposta será sempre fundamentada e registrada em Ata. </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O(a) Pregoeiro(a) classificará o autor da proposta de menor preço e aqueles que tenham apresentado propostas em valores sucessivos e superiores em até 10% (dez por cento), relativamente à de menor preço, para participação na fase de lances.</w:t>
      </w:r>
    </w:p>
    <w:p w:rsidR="00000000" w:rsidDel="00000000" w:rsidP="00000000" w:rsidRDefault="00000000" w:rsidRPr="00000000">
      <w:pPr>
        <w:numPr>
          <w:ilvl w:val="2"/>
          <w:numId w:val="11"/>
        </w:numPr>
        <w:spacing w:after="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não forem verificadas, no mínimo, três propostas escritas de preços nas condições definidas no subitem anterior, o(a) Pregoeiro(a) classificará as melhores propostas subsequentes, até o máximo de três, para que seus autores participem dos lances verbais, quaisquer que sejam os preços oferecidos.</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11"/>
        </w:numPr>
        <w:spacing w:after="120" w:line="240" w:lineRule="auto"/>
        <w:ind w:left="0" w:firstLine="0"/>
        <w:contextualSpacing w:val="0"/>
        <w:jc w:val="both"/>
        <w:rPr>
          <w:rFonts w:ascii="Times New Roman" w:cs="Times New Roman" w:eastAsia="Times New Roman" w:hAnsi="Times New Roman"/>
          <w:color w:val="000000"/>
          <w:sz w:val="24"/>
          <w:szCs w:val="24"/>
          <w:highlight w:val="lightGray"/>
          <w:u w:val="single"/>
        </w:rPr>
      </w:pPr>
      <w:r w:rsidDel="00000000" w:rsidR="00000000" w:rsidRPr="00000000">
        <w:rPr>
          <w:rFonts w:ascii="Times New Roman" w:cs="Times New Roman" w:eastAsia="Times New Roman" w:hAnsi="Times New Roman"/>
          <w:color w:val="000000"/>
          <w:sz w:val="24"/>
          <w:szCs w:val="24"/>
          <w:highlight w:val="lightGray"/>
          <w:u w:val="single"/>
          <w:rtl w:val="0"/>
        </w:rPr>
        <w:t xml:space="preserve">DA FORMULAÇÃO DOS LANCES</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Classificadas as propostas, de acordo com o Edital, o(a) Pregoeiro(a) dará início à etapa de apresentação de lances verbais pelos licitantes, que deverão ser formulados de forma sucessiva, em valores distintos e decrescentes.</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lance deverá ser ofertado pelo valor </w:t>
      </w:r>
      <w:r w:rsidDel="00000000" w:rsidR="00000000" w:rsidRPr="00000000">
        <w:rPr>
          <w:rFonts w:ascii="Times New Roman" w:cs="Times New Roman" w:eastAsia="Times New Roman" w:hAnsi="Times New Roman"/>
          <w:b w:val="1"/>
          <w:color w:val="ff0000"/>
          <w:sz w:val="24"/>
          <w:szCs w:val="24"/>
          <w:rtl w:val="0"/>
        </w:rPr>
        <w:t xml:space="preserve">UNITÁRIO do item</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O(a) Pregoeiro(a) convidará individualmente os licitantes classificados, de forma sequencial, a apresentar lances verbais, a partir do autor da proposta classificada de maior preço e os demais, em ordem decrescente de valor.</w:t>
      </w:r>
    </w:p>
    <w:p w:rsidR="00000000" w:rsidDel="00000000" w:rsidP="00000000" w:rsidRDefault="00000000" w:rsidRPr="00000000">
      <w:pPr>
        <w:numPr>
          <w:ilvl w:val="1"/>
          <w:numId w:val="11"/>
        </w:numPr>
        <w:tabs>
          <w:tab w:val="left" w:pos="4820"/>
        </w:tabs>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etapa de lances será considerada encerrada quando todos os participantes dessa etapa declinarem da formulação de lances. </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desistência em apresentar lance verbal, quando convocado pelo(a) Pregoeiro(a), implicará a exclusão do licitante da etapa de lances e a manutenção do último preço por ele apresentado, para efeito de ordenação das propostas. </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Encerrada a etapa de lances, na hipótese de participação de licitante microempresa (ME) ou empresa de pequeno porte (EPP) ou cooperativa enquadrada no artigo 34 da Lei nº 11.488, de 2007 (COOP),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color w:val="000000"/>
          <w:sz w:val="24"/>
          <w:szCs w:val="24"/>
          <w:rtl w:val="0"/>
        </w:rPr>
        <w:t xml:space="preserve">erá observado o disposto nos artigos 44 e 45, da Lei Complementar nº 123, de 2006, regulamentada pelo Decreto nº 6.204, de 2007.</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O(a) Pregoeiro(a) identificará os preços ofertados pelas ME/EPP e COOP participantes que sejam iguais ou até 5% (cinco por cento) superiores ao menor preço, desde que a primeira colocada não seja uma ME/EPP/COOP.</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propostas </w:t>
      </w:r>
      <w:r w:rsidDel="00000000" w:rsidR="00000000" w:rsidRPr="00000000">
        <w:rPr>
          <w:rFonts w:ascii="Times New Roman" w:cs="Times New Roman" w:eastAsia="Times New Roman" w:hAnsi="Times New Roman"/>
          <w:color w:val="000000"/>
          <w:sz w:val="24"/>
          <w:szCs w:val="24"/>
          <w:rtl w:val="0"/>
        </w:rPr>
        <w:t xml:space="preserve">ou lances </w:t>
      </w:r>
      <w:r w:rsidDel="00000000" w:rsidR="00000000" w:rsidRPr="00000000">
        <w:rPr>
          <w:rFonts w:ascii="Times New Roman" w:cs="Times New Roman" w:eastAsia="Times New Roman" w:hAnsi="Times New Roman"/>
          <w:sz w:val="24"/>
          <w:szCs w:val="24"/>
          <w:rtl w:val="0"/>
        </w:rPr>
        <w:t xml:space="preserve">que se enquadrarem nessa condição serão consideradas empatadas com a primeira colocada e o licitante ME/EPP/COOP melhor classificado terá o direito de apresentar uma última oferta para desempate, obrigatoriamente abaixo da primeira colocada, no prazo máximo de 5 (cinco) minutos.</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Caso a ME/EPP/COOP melhor classificada desista ou não se manifeste no prazo estabelecido, serão convocadas as demais licitantes ME/EPP/COOP participantes que se encontrem naquele intervalo de 5% (cinco por cento), na ordem de classificação, para o exercício do mesmo direito</w:t>
      </w:r>
      <w:r w:rsidDel="00000000" w:rsidR="00000000" w:rsidRPr="00000000">
        <w:rPr>
          <w:rFonts w:ascii="Times New Roman" w:cs="Times New Roman" w:eastAsia="Times New Roman" w:hAnsi="Times New Roman"/>
          <w:color w:val="000000"/>
          <w:sz w:val="24"/>
          <w:szCs w:val="24"/>
          <w:rtl w:val="0"/>
        </w:rPr>
        <w:t xml:space="preserve">, segundo o estabelecido no subitem anterior.</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Caso sejam identificadas propostas de licitantes ME/EPP/COOP empatadas, no referido intervalo de 5% (cinco por cento), será realizado sorteio para definir qual das licitantes primeiro poderá apresentar nova oferta</w:t>
      </w:r>
      <w:r w:rsidDel="00000000" w:rsidR="00000000" w:rsidRPr="00000000">
        <w:rPr>
          <w:rFonts w:ascii="Times New Roman" w:cs="Times New Roman" w:eastAsia="Times New Roman" w:hAnsi="Times New Roman"/>
          <w:color w:val="000000"/>
          <w:sz w:val="24"/>
          <w:szCs w:val="24"/>
          <w:rtl w:val="0"/>
        </w:rPr>
        <w:t xml:space="preserve">, conforme subitens acima. </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Havendo êxito neste procedimento, a ME/EPP/COOP assumirá a condição de melhor classificada no certame, para fins de aceitação. Não havendo êxito, ou tendo sido a melhor oferta inicial apresentada por ME/EPP/COOP, ou ainda não existindo ME/EPP/COOP participante, prevalecerá a classificação inicial.</w:t>
      </w:r>
      <w:r w:rsidDel="00000000" w:rsidR="00000000" w:rsidRPr="00000000">
        <w:rPr>
          <w:rtl w:val="0"/>
        </w:rPr>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Somente após o procedimento de desempate fictício, quando houver, e a classificação final dos licitantes, será cabível a negociação de preço junto ao fornecedor classificado em primeiro lugar.</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Havendo eventual empate entre propostas, ou entre propostas e lances, o critério de desempate será aquele previsto no artigo 3º, § 2º, da Lei nº 8.666, de 1993, assegurando-se a preferência, sucessivamente, aos bens e serviços:</w:t>
      </w:r>
    </w:p>
    <w:p w:rsidR="00000000" w:rsidDel="00000000" w:rsidP="00000000" w:rsidRDefault="00000000" w:rsidRPr="00000000">
      <w:pPr>
        <w:numPr>
          <w:ilvl w:val="0"/>
          <w:numId w:val="7"/>
        </w:numPr>
        <w:spacing w:after="120" w:line="240" w:lineRule="auto"/>
        <w:ind w:left="851" w:firstLine="0"/>
        <w:contextualSpacing w:val="0"/>
        <w:jc w:val="both"/>
        <w:rPr>
          <w:sz w:val="24"/>
          <w:szCs w:val="24"/>
        </w:rPr>
      </w:pPr>
      <w:r w:rsidDel="00000000" w:rsidR="00000000" w:rsidRPr="00000000">
        <w:rPr>
          <w:rFonts w:ascii="Times New Roman" w:cs="Times New Roman" w:eastAsia="Times New Roman" w:hAnsi="Times New Roman"/>
          <w:sz w:val="24"/>
          <w:szCs w:val="24"/>
          <w:rtl w:val="0"/>
        </w:rPr>
        <w:t xml:space="preserve">produzidos no País;</w:t>
      </w:r>
    </w:p>
    <w:p w:rsidR="00000000" w:rsidDel="00000000" w:rsidP="00000000" w:rsidRDefault="00000000" w:rsidRPr="00000000">
      <w:pPr>
        <w:numPr>
          <w:ilvl w:val="0"/>
          <w:numId w:val="7"/>
        </w:numPr>
        <w:spacing w:after="120" w:line="240" w:lineRule="auto"/>
        <w:ind w:left="851" w:firstLine="0"/>
        <w:contextualSpacing w:val="0"/>
        <w:jc w:val="both"/>
        <w:rPr>
          <w:sz w:val="24"/>
          <w:szCs w:val="24"/>
        </w:rPr>
      </w:pPr>
      <w:r w:rsidDel="00000000" w:rsidR="00000000" w:rsidRPr="00000000">
        <w:rPr>
          <w:rFonts w:ascii="Times New Roman" w:cs="Times New Roman" w:eastAsia="Times New Roman" w:hAnsi="Times New Roman"/>
          <w:sz w:val="24"/>
          <w:szCs w:val="24"/>
          <w:rtl w:val="0"/>
        </w:rPr>
        <w:t xml:space="preserve">produzidos ou prestados por empresas brasileiras; </w:t>
      </w:r>
    </w:p>
    <w:p w:rsidR="00000000" w:rsidDel="00000000" w:rsidP="00000000" w:rsidRDefault="00000000" w:rsidRPr="00000000">
      <w:pPr>
        <w:numPr>
          <w:ilvl w:val="0"/>
          <w:numId w:val="7"/>
        </w:numPr>
        <w:spacing w:after="120" w:line="240" w:lineRule="auto"/>
        <w:ind w:left="851" w:firstLine="0"/>
        <w:contextualSpacing w:val="0"/>
        <w:jc w:val="both"/>
        <w:rPr>
          <w:sz w:val="24"/>
          <w:szCs w:val="24"/>
        </w:rPr>
      </w:pPr>
      <w:r w:rsidDel="00000000" w:rsidR="00000000" w:rsidRPr="00000000">
        <w:rPr>
          <w:rFonts w:ascii="Times New Roman" w:cs="Times New Roman" w:eastAsia="Times New Roman" w:hAnsi="Times New Roman"/>
          <w:sz w:val="24"/>
          <w:szCs w:val="24"/>
          <w:rtl w:val="0"/>
        </w:rPr>
        <w:t xml:space="preserve">produzidos ou prestados por empresas que invistam em pesquisa e no desenvolvimento de tecnologia no País. </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Persistindo o empate, o critério de desempate será o sorteio.</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Apurada a proposta final </w:t>
      </w:r>
      <w:r w:rsidDel="00000000" w:rsidR="00000000" w:rsidRPr="00000000">
        <w:rPr>
          <w:rFonts w:ascii="Times New Roman" w:cs="Times New Roman" w:eastAsia="Times New Roman" w:hAnsi="Times New Roman"/>
          <w:color w:val="000000"/>
          <w:sz w:val="24"/>
          <w:szCs w:val="24"/>
          <w:rtl w:val="0"/>
        </w:rPr>
        <w:t xml:space="preserve">classificada em primeiro lugar</w:t>
      </w:r>
      <w:r w:rsidDel="00000000" w:rsidR="00000000" w:rsidRPr="00000000">
        <w:rPr>
          <w:rFonts w:ascii="Times New Roman" w:cs="Times New Roman" w:eastAsia="Times New Roman" w:hAnsi="Times New Roman"/>
          <w:sz w:val="24"/>
          <w:szCs w:val="24"/>
          <w:rtl w:val="0"/>
        </w:rPr>
        <w:t xml:space="preserve">, o(a) Pregoeiro(a) poderá negociar com o licitante para que seja obtido melhor preço, observado o critério de julgamento, não se admitindo negociar condições diferentes daquelas previstas neste Edital.</w:t>
      </w:r>
    </w:p>
    <w:p w:rsidR="00000000" w:rsidDel="00000000" w:rsidP="00000000" w:rsidRDefault="00000000" w:rsidRPr="00000000">
      <w:pPr>
        <w:numPr>
          <w:ilvl w:val="1"/>
          <w:numId w:val="11"/>
        </w:numPr>
        <w:spacing w:after="0" w:line="240" w:lineRule="auto"/>
        <w:ind w:left="284"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Após a negociação do preço, o(a) Pregoeiro(a) iniciará a fase de aceitação e julgamento da proposta.</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numPr>
          <w:ilvl w:val="0"/>
          <w:numId w:val="11"/>
        </w:numPr>
        <w:spacing w:after="120" w:line="240" w:lineRule="auto"/>
        <w:ind w:left="0" w:firstLine="0"/>
        <w:contextualSpacing w:val="0"/>
        <w:jc w:val="both"/>
        <w:rPr>
          <w:rFonts w:ascii="Times New Roman" w:cs="Times New Roman" w:eastAsia="Times New Roman" w:hAnsi="Times New Roman"/>
          <w:color w:val="000000"/>
          <w:sz w:val="24"/>
          <w:szCs w:val="24"/>
          <w:highlight w:val="lightGray"/>
          <w:u w:val="single"/>
        </w:rPr>
      </w:pPr>
      <w:r w:rsidDel="00000000" w:rsidR="00000000" w:rsidRPr="00000000">
        <w:rPr>
          <w:rFonts w:ascii="Times New Roman" w:cs="Times New Roman" w:eastAsia="Times New Roman" w:hAnsi="Times New Roman"/>
          <w:color w:val="000000"/>
          <w:sz w:val="24"/>
          <w:szCs w:val="24"/>
          <w:u w:val="single"/>
          <w:shd w:fill="b3b3b3" w:val="clear"/>
          <w:rtl w:val="0"/>
        </w:rPr>
        <w:t xml:space="preserve">DA ACEITAÇÃO E JULGAMENTO </w:t>
      </w:r>
      <w:r w:rsidDel="00000000" w:rsidR="00000000" w:rsidRPr="00000000">
        <w:rPr>
          <w:rFonts w:ascii="Times New Roman" w:cs="Times New Roman" w:eastAsia="Times New Roman" w:hAnsi="Times New Roman"/>
          <w:color w:val="000000"/>
          <w:sz w:val="24"/>
          <w:szCs w:val="24"/>
          <w:highlight w:val="lightGray"/>
          <w:u w:val="single"/>
          <w:rtl w:val="0"/>
        </w:rPr>
        <w:t xml:space="preserve">DAS PROPOSTAS</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condição prévia à aceitação da proposta, caso o licitante detentor da proposta </w:t>
      </w:r>
      <w:r w:rsidDel="00000000" w:rsidR="00000000" w:rsidRPr="00000000">
        <w:rPr>
          <w:rFonts w:ascii="Times New Roman" w:cs="Times New Roman" w:eastAsia="Times New Roman" w:hAnsi="Times New Roman"/>
          <w:color w:val="000000"/>
          <w:sz w:val="24"/>
          <w:szCs w:val="24"/>
          <w:rtl w:val="0"/>
        </w:rPr>
        <w:t xml:space="preserve">classificada em primeiro lugar</w:t>
      </w:r>
      <w:r w:rsidDel="00000000" w:rsidR="00000000" w:rsidRPr="00000000">
        <w:rPr>
          <w:rFonts w:ascii="Times New Roman" w:cs="Times New Roman" w:eastAsia="Times New Roman" w:hAnsi="Times New Roman"/>
          <w:sz w:val="24"/>
          <w:szCs w:val="24"/>
          <w:rtl w:val="0"/>
        </w:rPr>
        <w:t xml:space="preserve"> ten</w:t>
      </w:r>
      <w:r w:rsidDel="00000000" w:rsidR="00000000" w:rsidRPr="00000000">
        <w:rPr>
          <w:rFonts w:ascii="Times New Roman" w:cs="Times New Roman" w:eastAsia="Times New Roman" w:hAnsi="Times New Roman"/>
          <w:color w:val="000000"/>
          <w:sz w:val="24"/>
          <w:szCs w:val="24"/>
          <w:rtl w:val="0"/>
        </w:rPr>
        <w:t xml:space="preserve">ha usufruído do tratamento diferenciado previsto nos artigos 44 e 45 da Lei Complementar n° 123, de 2006, o(a) Pregoeiro(a) poderá consultar o Portal da Transparência do Governo Federal (</w:t>
      </w:r>
      <w:hyperlink r:id="rId5">
        <w:r w:rsidDel="00000000" w:rsidR="00000000" w:rsidRPr="00000000">
          <w:rPr>
            <w:rFonts w:ascii="Times New Roman" w:cs="Times New Roman" w:eastAsia="Times New Roman" w:hAnsi="Times New Roman"/>
            <w:color w:val="0000ff"/>
            <w:sz w:val="24"/>
            <w:szCs w:val="24"/>
            <w:u w:val="single"/>
            <w:rtl w:val="0"/>
          </w:rPr>
          <w:t xml:space="preserve">www.portaldatransparencia.gov.br</w:t>
        </w:r>
      </w:hyperlink>
      <w:r w:rsidDel="00000000" w:rsidR="00000000" w:rsidRPr="00000000">
        <w:rPr>
          <w:rFonts w:ascii="Times New Roman" w:cs="Times New Roman" w:eastAsia="Times New Roman" w:hAnsi="Times New Roman"/>
          <w:color w:val="000000"/>
          <w:sz w:val="24"/>
          <w:szCs w:val="24"/>
          <w:rtl w:val="0"/>
        </w:rPr>
        <w:t xml:space="preserve">), seção “Despesas – Gastos Diretos do Governo – Favorecido (pessoas físicas, empresas e outros)”, para verificar se o somatório dos valores das ordens bancárias por ele recebidas, no exercício anterior, extrapola o limite de R$ 3.600.000,00 (três milhões e seiscentos mil reais), previsto no artigo 3°, inciso II, da Lei Complementar n° 123, de 2006, ou o limite proporcional de que trata o artigo 3°, § 2°, do mesmo diploma, em caso de início de atividade no exercício considerado.</w:t>
      </w:r>
      <w:r w:rsidDel="00000000" w:rsidR="00000000" w:rsidRPr="00000000">
        <w:rPr>
          <w:rtl w:val="0"/>
        </w:rPr>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 a microempresa ou empresa de pequeno porte, a consulta também abrangerá o exercício corrente, para verificar se o somatório dos valores das ordens bancárias por ela recebidas, até o mês anterior ao da sessão pública da licitação, extrapola os limites acima referidos, acrescidos do percentual de 20% (vinte por cento) de que trata o artigo 3°, §§ 9°-A e 12, da Lei Complementar n° 123, de 2006.</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Constatada a ocorrência de qualquer das situações de extrapolamento do limite legal, o Pregoeiro indeferirá a aplicação do tratamento diferenciado em favor do licitante, conforme artigo 3°, §§ 9°, 9°-A, 10 e 12, da Lei Complementar n° 123, de 2006, com a conseqüenterecusa do lance de desempate, sem prejuízo das penalidades incidentes.</w:t>
      </w:r>
      <w:r w:rsidDel="00000000" w:rsidR="00000000" w:rsidRPr="00000000">
        <w:rPr>
          <w:rtl w:val="0"/>
        </w:rPr>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Não ocorrendo situação de recusa com base na hipótese acima, o(a) Pregoeiro(a) examinará a proposta classificada em primeiro lugar quanto à compatibilidade do preço em relação ao valor estimado para a contratação e sua exeqüibilidade, bem como quanto ao cumprimento das especificações do objeto.</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Os preços não poderão ultrapassar o valor unitário máximo de cada item definido no Termo de Referência.</w:t>
      </w:r>
      <w:r w:rsidDel="00000000" w:rsidR="00000000" w:rsidRPr="00000000">
        <w:rPr>
          <w:rtl w:val="0"/>
        </w:rPr>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O(a) Pregoeiro(a) poderá solicitar ao licitante que apresente imediatamente documento contendo as características do material ofertado, tais como marca, modelo, tipo, fabricante e procedência, além de outras informações pertinentes, a exemplo de catálogos, folhetos ou propostas, sob pena de não aceitação da proposta.</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Havendo necessidade, o(a) Pregoeiro(a) suspenderá a sessão, informando a nova data e horário para a continuidade da mesma.</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a proposta classificada em primeiro lugar não for aceitável, ou for desclassificada, o(a) Pregoeiro(a) examinará a proposta subseqüente, e, assim sucessivamente, na ordem de classificação, até a apuração de uma proposta que atenda ao Edital.</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Nessa situação, o(a) Pregoeiro(a) poderá negociar com o licitante para que seja obtido preço melhor.</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julgamento das propostas, o(a) Pregoeiro(a) poderá sanar erros ou falhas que não alterem sua substância, mediante despacho fundamentado, registrado em ata e acessível a todos, atribuindo-lhes validade e eficácia para fins de classificação.</w:t>
      </w:r>
    </w:p>
    <w:p w:rsidR="00000000" w:rsidDel="00000000" w:rsidP="00000000" w:rsidRDefault="00000000" w:rsidRPr="00000000">
      <w:pPr>
        <w:numPr>
          <w:ilvl w:val="1"/>
          <w:numId w:val="11"/>
        </w:numPr>
        <w:spacing w:after="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Aceita a proposta </w:t>
      </w:r>
      <w:r w:rsidDel="00000000" w:rsidR="00000000" w:rsidRPr="00000000">
        <w:rPr>
          <w:rFonts w:ascii="Times New Roman" w:cs="Times New Roman" w:eastAsia="Times New Roman" w:hAnsi="Times New Roman"/>
          <w:color w:val="000000"/>
          <w:sz w:val="24"/>
          <w:szCs w:val="24"/>
          <w:rtl w:val="0"/>
        </w:rPr>
        <w:t xml:space="preserve">classificada em primeiro lugar</w:t>
      </w:r>
      <w:r w:rsidDel="00000000" w:rsidR="00000000" w:rsidRPr="00000000">
        <w:rPr>
          <w:rFonts w:ascii="Times New Roman" w:cs="Times New Roman" w:eastAsia="Times New Roman" w:hAnsi="Times New Roman"/>
          <w:sz w:val="24"/>
          <w:szCs w:val="24"/>
          <w:rtl w:val="0"/>
        </w:rPr>
        <w:t xml:space="preserve">, o licitante deverá comprovar sua condição de habilitação, na forma determinada neste Edital.</w:t>
      </w:r>
    </w:p>
    <w:p w:rsidR="00000000" w:rsidDel="00000000" w:rsidP="00000000" w:rsidRDefault="00000000" w:rsidRPr="00000000">
      <w:pPr>
        <w:spacing w:after="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11"/>
        </w:numPr>
        <w:spacing w:after="120" w:line="240" w:lineRule="auto"/>
        <w:ind w:left="0" w:firstLine="0"/>
        <w:contextualSpacing w:val="0"/>
        <w:jc w:val="both"/>
        <w:rPr>
          <w:rFonts w:ascii="Times New Roman" w:cs="Times New Roman" w:eastAsia="Times New Roman" w:hAnsi="Times New Roman"/>
          <w:color w:val="000000"/>
          <w:sz w:val="24"/>
          <w:szCs w:val="24"/>
          <w:highlight w:val="lightGray"/>
          <w:u w:val="single"/>
        </w:rPr>
      </w:pPr>
      <w:r w:rsidDel="00000000" w:rsidR="00000000" w:rsidRPr="00000000">
        <w:rPr>
          <w:rFonts w:ascii="Times New Roman" w:cs="Times New Roman" w:eastAsia="Times New Roman" w:hAnsi="Times New Roman"/>
          <w:color w:val="000000"/>
          <w:sz w:val="24"/>
          <w:szCs w:val="24"/>
          <w:highlight w:val="lightGray"/>
          <w:u w:val="single"/>
          <w:rtl w:val="0"/>
        </w:rPr>
        <w:t xml:space="preserve">DA HABILITAÇÃO</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condição prévia ao exame da documentação de habilitação do licitante detentor da proposta </w:t>
      </w:r>
      <w:r w:rsidDel="00000000" w:rsidR="00000000" w:rsidRPr="00000000">
        <w:rPr>
          <w:rFonts w:ascii="Times New Roman" w:cs="Times New Roman" w:eastAsia="Times New Roman" w:hAnsi="Times New Roman"/>
          <w:color w:val="000000"/>
          <w:sz w:val="24"/>
          <w:szCs w:val="24"/>
          <w:rtl w:val="0"/>
        </w:rPr>
        <w:t xml:space="preserve">classificada em primeiro lugar</w:t>
      </w:r>
      <w:r w:rsidDel="00000000" w:rsidR="00000000" w:rsidRPr="00000000">
        <w:rPr>
          <w:rFonts w:ascii="Times New Roman" w:cs="Times New Roman" w:eastAsia="Times New Roman" w:hAnsi="Times New Roman"/>
          <w:sz w:val="24"/>
          <w:szCs w:val="24"/>
          <w:rtl w:val="0"/>
        </w:rPr>
        <w:t xml:space="preserve">, o(a) Pregoeiro(a) verificará o eventual descumprimento das condições de participação, especialmente quanto à existência de sanção que impeça a participação no certame ou a futura contratação, mediante a consulta aos seguintes cadastros:</w:t>
      </w:r>
    </w:p>
    <w:p w:rsidR="00000000" w:rsidDel="00000000" w:rsidP="00000000" w:rsidRDefault="00000000" w:rsidRPr="00000000">
      <w:pPr>
        <w:numPr>
          <w:ilvl w:val="0"/>
          <w:numId w:val="8"/>
        </w:numPr>
        <w:spacing w:after="120" w:line="240" w:lineRule="auto"/>
        <w:ind w:left="851"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CAF – Cadastro de Fornecedores do Município;</w:t>
      </w:r>
    </w:p>
    <w:p w:rsidR="00000000" w:rsidDel="00000000" w:rsidP="00000000" w:rsidRDefault="00000000" w:rsidRPr="00000000">
      <w:pPr>
        <w:numPr>
          <w:ilvl w:val="0"/>
          <w:numId w:val="8"/>
        </w:numPr>
        <w:spacing w:after="120" w:line="240" w:lineRule="auto"/>
        <w:ind w:left="851"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Cadastro Nacional de Empresas Inidôneas e Suspensas – CEIS, mantido pela Controladoria-Geral da União (</w:t>
      </w:r>
      <w:hyperlink r:id="rId6">
        <w:r w:rsidDel="00000000" w:rsidR="00000000" w:rsidRPr="00000000">
          <w:rPr>
            <w:rFonts w:ascii="Times New Roman" w:cs="Times New Roman" w:eastAsia="Times New Roman" w:hAnsi="Times New Roman"/>
            <w:color w:val="0000ff"/>
            <w:sz w:val="24"/>
            <w:szCs w:val="24"/>
            <w:u w:val="single"/>
            <w:rtl w:val="0"/>
          </w:rPr>
          <w:t xml:space="preserve">www.portaldatransparencia.gov.br/ceis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numPr>
          <w:ilvl w:val="0"/>
          <w:numId w:val="8"/>
        </w:numPr>
        <w:spacing w:after="120" w:line="240" w:lineRule="auto"/>
        <w:ind w:left="851"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Cadastro Nacional de Condenações Cíveis por Atos de Improbidade Administrativa, mantido pelo Conselho Nacional de Justiça (</w:t>
      </w:r>
      <w:hyperlink r:id="rId7">
        <w:r w:rsidDel="00000000" w:rsidR="00000000" w:rsidRPr="00000000">
          <w:rPr>
            <w:rFonts w:ascii="Times New Roman" w:cs="Times New Roman" w:eastAsia="Times New Roman" w:hAnsi="Times New Roman"/>
            <w:color w:val="0000ff"/>
            <w:sz w:val="24"/>
            <w:szCs w:val="24"/>
            <w:u w:val="single"/>
            <w:rtl w:val="0"/>
          </w:rPr>
          <w:t xml:space="preserve">www.cnj.jus.br/improbidade_adm/consultar_requerido.php</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consulta aos cadastros será realizada em nome da empresa licitante e também de seu sócio majoritário, por força do artigo 12 da Lei n° 8.429, de 1992, que </w:t>
      </w:r>
      <w:r w:rsidDel="00000000" w:rsidR="00000000" w:rsidRPr="00000000">
        <w:rPr>
          <w:rFonts w:ascii="Times New Roman" w:cs="Times New Roman" w:eastAsia="Times New Roman" w:hAnsi="Times New Roman"/>
          <w:color w:val="000000"/>
          <w:sz w:val="24"/>
          <w:szCs w:val="24"/>
          <w:rtl w:val="0"/>
        </w:rPr>
        <w:t xml:space="preserve">prevê, dentre as sanções impostas ao responsável pela prática de ato de improbidade administrativa, a proibição de </w:t>
      </w:r>
      <w:r w:rsidDel="00000000" w:rsidR="00000000" w:rsidRPr="00000000">
        <w:rPr>
          <w:rFonts w:ascii="Times New Roman" w:cs="Times New Roman" w:eastAsia="Times New Roman" w:hAnsi="Times New Roman"/>
          <w:sz w:val="24"/>
          <w:szCs w:val="24"/>
          <w:rtl w:val="0"/>
        </w:rPr>
        <w:t xml:space="preserve">contratar com o Poder Público, inclusive por intermédio de pessoa jurídica da qual seja sócio majoritário.</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Constatada a existência de sanção, o(a) Pregoeiro(a) reputará o licitante inabilitado, por falta de condição de participação.</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ocorrendo inabilitação, a documentação de habilitação do licitante detentor da proposta </w:t>
      </w:r>
      <w:r w:rsidDel="00000000" w:rsidR="00000000" w:rsidRPr="00000000">
        <w:rPr>
          <w:rFonts w:ascii="Times New Roman" w:cs="Times New Roman" w:eastAsia="Times New Roman" w:hAnsi="Times New Roman"/>
          <w:color w:val="000000"/>
          <w:sz w:val="24"/>
          <w:szCs w:val="24"/>
          <w:rtl w:val="0"/>
        </w:rPr>
        <w:t xml:space="preserve">classificada em primeiro lugar </w:t>
      </w:r>
      <w:r w:rsidDel="00000000" w:rsidR="00000000" w:rsidRPr="00000000">
        <w:rPr>
          <w:rFonts w:ascii="Times New Roman" w:cs="Times New Roman" w:eastAsia="Times New Roman" w:hAnsi="Times New Roman"/>
          <w:sz w:val="24"/>
          <w:szCs w:val="24"/>
          <w:rtl w:val="0"/>
        </w:rPr>
        <w:t xml:space="preserve">será verificada.</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documentos poderão ser apresentados em original, em cópia autenticada por cartório competente ou por servidor da Administração, ou por meio de publicação em órgão da imprensa oficial.</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 habilitação, o licitante deverá apresentar os documentos a seguir relacionados:</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Relativos à Habilitação Jurídica:</w:t>
      </w:r>
    </w:p>
    <w:p w:rsidR="00000000" w:rsidDel="00000000" w:rsidP="00000000" w:rsidRDefault="00000000" w:rsidRPr="00000000">
      <w:pPr>
        <w:numPr>
          <w:ilvl w:val="0"/>
          <w:numId w:val="12"/>
        </w:numPr>
        <w:spacing w:after="120" w:line="240" w:lineRule="auto"/>
        <w:ind w:left="851"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No caso de empresário individual: </w:t>
      </w:r>
      <w:r w:rsidDel="00000000" w:rsidR="00000000" w:rsidRPr="00000000">
        <w:rPr>
          <w:rFonts w:ascii="Times New Roman" w:cs="Times New Roman" w:eastAsia="Times New Roman" w:hAnsi="Times New Roman"/>
          <w:color w:val="000000"/>
          <w:sz w:val="24"/>
          <w:szCs w:val="24"/>
          <w:rtl w:val="0"/>
        </w:rPr>
        <w:t xml:space="preserve">inscrição no Registro Público de Empresas Mercantis, a cargo da Junta Comercial da respectiva sede;</w:t>
      </w:r>
    </w:p>
    <w:p w:rsidR="00000000" w:rsidDel="00000000" w:rsidP="00000000" w:rsidRDefault="00000000" w:rsidRPr="00000000">
      <w:pPr>
        <w:numPr>
          <w:ilvl w:val="0"/>
          <w:numId w:val="12"/>
        </w:numPr>
        <w:spacing w:after="120" w:line="240" w:lineRule="auto"/>
        <w:ind w:left="851"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caso de sociedade empresária ou </w:t>
      </w:r>
      <w:r w:rsidDel="00000000" w:rsidR="00000000" w:rsidRPr="00000000">
        <w:rPr>
          <w:rFonts w:ascii="Times New Roman" w:cs="Times New Roman" w:eastAsia="Times New Roman" w:hAnsi="Times New Roman"/>
          <w:sz w:val="24"/>
          <w:szCs w:val="24"/>
          <w:rtl w:val="0"/>
        </w:rPr>
        <w:t xml:space="preserve">empresa individual de responsabilidade limitada - EIRELI</w:t>
      </w:r>
      <w:r w:rsidDel="00000000" w:rsidR="00000000" w:rsidRPr="00000000">
        <w:rPr>
          <w:rFonts w:ascii="Times New Roman" w:cs="Times New Roman" w:eastAsia="Times New Roman" w:hAnsi="Times New Roman"/>
          <w:color w:val="000000"/>
          <w:sz w:val="24"/>
          <w:szCs w:val="24"/>
          <w:rtl w:val="0"/>
        </w:rPr>
        <w:t xml:space="preserve">: ato constitutivo, estatuto ou contrato social em vigor, devidamente registrado na Junta Comercial da respectiva sede, acompanhado de documento comprobatório de seus administradores;</w:t>
      </w:r>
    </w:p>
    <w:p w:rsidR="00000000" w:rsidDel="00000000" w:rsidP="00000000" w:rsidRDefault="00000000" w:rsidRPr="00000000">
      <w:pPr>
        <w:numPr>
          <w:ilvl w:val="1"/>
          <w:numId w:val="12"/>
        </w:numPr>
        <w:spacing w:after="120" w:line="240" w:lineRule="auto"/>
        <w:ind w:left="113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Os documentos acima deverão estar acompanhados de todas as alterações ou da consolidação respectiva;</w:t>
      </w:r>
      <w:r w:rsidDel="00000000" w:rsidR="00000000" w:rsidRPr="00000000">
        <w:rPr>
          <w:rtl w:val="0"/>
        </w:rPr>
      </w:r>
    </w:p>
    <w:p w:rsidR="00000000" w:rsidDel="00000000" w:rsidP="00000000" w:rsidRDefault="00000000" w:rsidRPr="00000000">
      <w:pPr>
        <w:numPr>
          <w:ilvl w:val="0"/>
          <w:numId w:val="12"/>
        </w:numPr>
        <w:spacing w:after="120" w:line="240" w:lineRule="auto"/>
        <w:ind w:left="851"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caso de sociedade simples: inscrição do ato constitutivo no Registro Civil das Pessoas Jurídicas do local de sua sede, acompanhada de prova da indicação dos seus administradores;</w:t>
      </w:r>
    </w:p>
    <w:p w:rsidR="00000000" w:rsidDel="00000000" w:rsidP="00000000" w:rsidRDefault="00000000" w:rsidRPr="00000000">
      <w:pPr>
        <w:numPr>
          <w:ilvl w:val="0"/>
          <w:numId w:val="12"/>
        </w:numPr>
        <w:spacing w:after="120" w:line="240" w:lineRule="auto"/>
        <w:ind w:left="851"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caso de microempresa ou empresa de pequeno porte: certidão </w:t>
      </w:r>
      <w:r w:rsidDel="00000000" w:rsidR="00000000" w:rsidRPr="00000000">
        <w:rPr>
          <w:rFonts w:ascii="Times New Roman" w:cs="Times New Roman" w:eastAsia="Times New Roman" w:hAnsi="Times New Roman"/>
          <w:sz w:val="24"/>
          <w:szCs w:val="24"/>
          <w:rtl w:val="0"/>
        </w:rPr>
        <w:t xml:space="preserve">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r w:rsidDel="00000000" w:rsidR="00000000" w:rsidRPr="00000000">
        <w:rPr>
          <w:rtl w:val="0"/>
        </w:rPr>
      </w:r>
    </w:p>
    <w:p w:rsidR="00000000" w:rsidDel="00000000" w:rsidP="00000000" w:rsidRDefault="00000000" w:rsidRPr="00000000">
      <w:pPr>
        <w:numPr>
          <w:ilvl w:val="0"/>
          <w:numId w:val="12"/>
        </w:numPr>
        <w:spacing w:after="120" w:line="240" w:lineRule="auto"/>
        <w:ind w:left="851"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No caso de cooperativa: ata de fundação e estatuto social em vigor, com a ata da assembléia que o aprovou, devidamente arquivado na Junta Comercial ou inscrito no Registro Civil das Pessoas Jurídicas da respectiva sede, bem como o registro de que trata o art. 107 da Lei n</w:t>
      </w:r>
      <w:r w:rsidDel="00000000" w:rsidR="00000000" w:rsidRPr="00000000">
        <w:rPr>
          <w:rFonts w:ascii="Times New Roman" w:cs="Times New Roman" w:eastAsia="Times New Roman" w:hAnsi="Times New Roman"/>
          <w:color w:val="000000"/>
          <w:sz w:val="24"/>
          <w:szCs w:val="24"/>
          <w:rtl w:val="0"/>
        </w:rPr>
        <w:t xml:space="preserve">º 5.764, de 1971;</w:t>
      </w:r>
    </w:p>
    <w:p w:rsidR="00000000" w:rsidDel="00000000" w:rsidP="00000000" w:rsidRDefault="00000000" w:rsidRPr="00000000">
      <w:pPr>
        <w:numPr>
          <w:ilvl w:val="0"/>
          <w:numId w:val="12"/>
        </w:numPr>
        <w:spacing w:after="120" w:line="240" w:lineRule="auto"/>
        <w:ind w:left="851"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caso de empresa ou sociedade estrangeira em funcionamento no País: decreto de autorização;</w:t>
      </w:r>
    </w:p>
    <w:p w:rsidR="00000000" w:rsidDel="00000000" w:rsidP="00000000" w:rsidRDefault="00000000" w:rsidRPr="00000000">
      <w:pPr>
        <w:numPr>
          <w:ilvl w:val="0"/>
          <w:numId w:val="12"/>
        </w:numPr>
        <w:spacing w:after="120" w:line="240" w:lineRule="auto"/>
        <w:ind w:left="851"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Alvara de localização e funcionamento.</w:t>
      </w:r>
    </w:p>
    <w:p w:rsidR="00000000" w:rsidDel="00000000" w:rsidP="00000000" w:rsidRDefault="00000000" w:rsidRPr="00000000">
      <w:pPr>
        <w:numPr>
          <w:ilvl w:val="0"/>
          <w:numId w:val="12"/>
        </w:numPr>
        <w:spacing w:after="120" w:line="240" w:lineRule="auto"/>
        <w:ind w:left="851"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Alvara Sanitario emitido pela vigilância sanitária ou anvisa.</w:t>
      </w:r>
    </w:p>
    <w:p w:rsidR="00000000" w:rsidDel="00000000" w:rsidP="00000000" w:rsidRDefault="00000000" w:rsidRPr="00000000">
      <w:pPr>
        <w:numPr>
          <w:ilvl w:val="0"/>
          <w:numId w:val="12"/>
        </w:numPr>
        <w:spacing w:after="120" w:line="240" w:lineRule="auto"/>
        <w:ind w:left="851"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Certidão de regularidade junto ao Conselho de Farmacias.</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Relativos à Regularidade Fiscal e Trabalhista:</w:t>
      </w:r>
      <w:r w:rsidDel="00000000" w:rsidR="00000000" w:rsidRPr="00000000">
        <w:rPr>
          <w:rtl w:val="0"/>
        </w:rPr>
      </w:r>
    </w:p>
    <w:p w:rsidR="00000000" w:rsidDel="00000000" w:rsidP="00000000" w:rsidRDefault="00000000" w:rsidRPr="00000000">
      <w:pPr>
        <w:numPr>
          <w:ilvl w:val="0"/>
          <w:numId w:val="1"/>
        </w:numPr>
        <w:spacing w:after="120" w:line="240" w:lineRule="auto"/>
        <w:ind w:left="113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Prova de inscrição no Cadastro Nacional de Pessoas Jurídicas;</w:t>
      </w:r>
    </w:p>
    <w:p w:rsidR="00000000" w:rsidDel="00000000" w:rsidP="00000000" w:rsidRDefault="00000000" w:rsidRPr="00000000">
      <w:pPr>
        <w:numPr>
          <w:ilvl w:val="0"/>
          <w:numId w:val="1"/>
        </w:numPr>
        <w:spacing w:after="120" w:line="240" w:lineRule="auto"/>
        <w:ind w:left="1134"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Prova de regularidade com a Fazenda Federal, mediante certidão conjunta negativa de débitos, ou positiva com efeitos de negativa, relativos aos tributos federais e à Dívida Ativa da União</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pPr>
        <w:numPr>
          <w:ilvl w:val="0"/>
          <w:numId w:val="1"/>
        </w:numPr>
        <w:spacing w:after="120" w:line="240" w:lineRule="auto"/>
        <w:ind w:left="1134"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Prova de regularidade para com a Fazenda Estadual, do domicílio ou sede do licitante, pertinente ao seu ramo de atividade e compatível com o objeto contratual;</w:t>
      </w:r>
    </w:p>
    <w:p w:rsidR="00000000" w:rsidDel="00000000" w:rsidP="00000000" w:rsidRDefault="00000000" w:rsidRPr="00000000">
      <w:pPr>
        <w:numPr>
          <w:ilvl w:val="0"/>
          <w:numId w:val="1"/>
        </w:numPr>
        <w:spacing w:after="120" w:line="240" w:lineRule="auto"/>
        <w:ind w:left="113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Prova de regularidade para com a Fazenda Municipal, domicílio ou sede do licitante, pertinente ao seu ramo de atividade e compatível com o objeto contratual;</w:t>
      </w:r>
    </w:p>
    <w:p w:rsidR="00000000" w:rsidDel="00000000" w:rsidP="00000000" w:rsidRDefault="00000000" w:rsidRPr="00000000">
      <w:pPr>
        <w:numPr>
          <w:ilvl w:val="0"/>
          <w:numId w:val="1"/>
        </w:numPr>
        <w:spacing w:after="120" w:line="240" w:lineRule="auto"/>
        <w:ind w:left="113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Prova de regularidade relativa à Seguridade Social, mediante certidão negativa de débitos, ou positiva com efeitos de negativa, relativos às contribuições previdenciárias e às de terceiros, a qual é emitida em conjunto com a de tributos federais e divida ativa da união.</w:t>
      </w:r>
    </w:p>
    <w:p w:rsidR="00000000" w:rsidDel="00000000" w:rsidP="00000000" w:rsidRDefault="00000000" w:rsidRPr="00000000">
      <w:pPr>
        <w:numPr>
          <w:ilvl w:val="0"/>
          <w:numId w:val="1"/>
        </w:numPr>
        <w:spacing w:after="120" w:line="240" w:lineRule="auto"/>
        <w:ind w:left="113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Prova de regularidade relativa ao Fundo de Garantia do Tempo de Serviço (FGTS), mediante Certificado de Regularidade do FGTS;</w:t>
      </w:r>
    </w:p>
    <w:p w:rsidR="00000000" w:rsidDel="00000000" w:rsidP="00000000" w:rsidRDefault="00000000" w:rsidRPr="00000000">
      <w:pPr>
        <w:numPr>
          <w:ilvl w:val="0"/>
          <w:numId w:val="1"/>
        </w:numPr>
        <w:spacing w:after="120" w:line="240" w:lineRule="auto"/>
        <w:ind w:left="113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Prova de inexistência de débitos inadimplidos perante a Justiça do Trabalho, mediante Certidão Negativa de Débitos Trabalhistas (CNDT), ou certidão positiva com efeitos de negativa.</w:t>
      </w:r>
      <w:r w:rsidDel="00000000" w:rsidR="00000000" w:rsidRPr="00000000">
        <w:rPr>
          <w:rtl w:val="0"/>
        </w:rPr>
      </w:r>
    </w:p>
    <w:p w:rsidR="00000000" w:rsidDel="00000000" w:rsidP="00000000" w:rsidRDefault="00000000" w:rsidRPr="00000000">
      <w:pPr>
        <w:numPr>
          <w:ilvl w:val="3"/>
          <w:numId w:val="11"/>
        </w:numPr>
        <w:spacing w:after="120" w:line="240" w:lineRule="auto"/>
        <w:ind w:left="127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Caso o licitante seja microempresa ou empresa de pequeno porte, ou cooperativa enquadrada no artigo 34 da Lei nº 11.488, de 2007,deverá apresentar toda a documentação exigida para efeito de comprovação de regularidade fiscal, mesmo que esta apresente alguma restrição, sob pena de ser inabilitado.</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Relativos à Qualificação Econômico-Financeira:</w:t>
      </w:r>
    </w:p>
    <w:p w:rsidR="00000000" w:rsidDel="00000000" w:rsidP="00000000" w:rsidRDefault="00000000" w:rsidRPr="00000000">
      <w:pPr>
        <w:numPr>
          <w:ilvl w:val="0"/>
          <w:numId w:val="2"/>
        </w:numPr>
        <w:spacing w:after="120" w:line="240" w:lineRule="auto"/>
        <w:ind w:left="851"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w:t>
      </w:r>
      <w:r w:rsidDel="00000000" w:rsidR="00000000" w:rsidRPr="00000000">
        <w:rPr>
          <w:rFonts w:ascii="Times New Roman" w:cs="Times New Roman" w:eastAsia="Times New Roman" w:hAnsi="Times New Roman"/>
          <w:b w:val="1"/>
          <w:color w:val="ff0000"/>
          <w:sz w:val="24"/>
          <w:szCs w:val="24"/>
          <w:rtl w:val="0"/>
        </w:rPr>
        <w:t xml:space="preserve">90 (noventa) dias</w:t>
      </w:r>
      <w:r w:rsidDel="00000000" w:rsidR="00000000" w:rsidRPr="00000000">
        <w:rPr>
          <w:rFonts w:ascii="Times New Roman" w:cs="Times New Roman" w:eastAsia="Times New Roman" w:hAnsi="Times New Roman"/>
          <w:sz w:val="24"/>
          <w:szCs w:val="24"/>
          <w:rtl w:val="0"/>
        </w:rPr>
        <w:t xml:space="preserve"> contados da data da sua apresentação;</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Documentos Complementares:</w:t>
      </w:r>
    </w:p>
    <w:p w:rsidR="00000000" w:rsidDel="00000000" w:rsidP="00000000" w:rsidRDefault="00000000" w:rsidRPr="00000000">
      <w:pPr>
        <w:numPr>
          <w:ilvl w:val="0"/>
          <w:numId w:val="6"/>
        </w:numPr>
        <w:spacing w:after="120" w:line="240" w:lineRule="auto"/>
        <w:ind w:left="851"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Declaração, sob as penalidades cabíveis, da inexistência de fatos supervenientes impeditivos para a sua habilitação neste certame, conforme modelo anexo a este Edital;</w:t>
      </w:r>
    </w:p>
    <w:p w:rsidR="00000000" w:rsidDel="00000000" w:rsidP="00000000" w:rsidRDefault="00000000" w:rsidRPr="00000000">
      <w:pPr>
        <w:numPr>
          <w:ilvl w:val="0"/>
          <w:numId w:val="6"/>
        </w:numPr>
        <w:spacing w:after="120" w:line="240" w:lineRule="auto"/>
        <w:ind w:left="851"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Declaração de que a empresa não utiliza mão-de-obra direta ou indireta de menores, conforme Lei nº 9.854, de 1999, regulamentada pelo Decreto nº 4.358, de 2002, conforme modelo anexo a este Edital.</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comprovação dos requisitos de habilitação será exigida do licitante de acordo com o vulto e a complexidade de cada item.</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sz w:val="24"/>
          <w:szCs w:val="24"/>
          <w:rtl w:val="0"/>
        </w:rPr>
        <w:t xml:space="preserve">O licitante que já estiver cadastrado no cadastro Municipal, em situação regular, até o terceiro dia útil anterior à data da abertura da sessão pública, ficará dispensado de apresentar </w:t>
      </w:r>
      <w:r w:rsidDel="00000000" w:rsidR="00000000" w:rsidRPr="00000000">
        <w:rPr>
          <w:rFonts w:ascii="Times New Roman" w:cs="Times New Roman" w:eastAsia="Times New Roman" w:hAnsi="Times New Roman"/>
          <w:color w:val="000000"/>
          <w:sz w:val="24"/>
          <w:szCs w:val="24"/>
          <w:rtl w:val="0"/>
        </w:rPr>
        <w:t xml:space="preserve">os documentos comprobatórios abrangidos pelo referido cadastro que estejam </w:t>
      </w:r>
      <w:r w:rsidDel="00000000" w:rsidR="00000000" w:rsidRPr="00000000">
        <w:rPr>
          <w:rFonts w:ascii="Times New Roman" w:cs="Times New Roman" w:eastAsia="Times New Roman" w:hAnsi="Times New Roman"/>
          <w:sz w:val="24"/>
          <w:szCs w:val="24"/>
          <w:rtl w:val="0"/>
        </w:rPr>
        <w:t xml:space="preserve">validados e atualizados</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A verificação se dará mediante consulta aos arquivos do Cadastro de Fornecedores do Município, realizada pelo(a) Pregoeiro(a), devendo o resultado ser impresso e anexado ao processo.</w:t>
      </w:r>
      <w:r w:rsidDel="00000000" w:rsidR="00000000" w:rsidRPr="00000000">
        <w:rPr>
          <w:rtl w:val="0"/>
        </w:rPr>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hipótese de algum documento que já conste do cadastro estar com o seu prazo de validade vencido, e caso o(a) Pregoeiro(a) não logre êxito em obter a certidão correspondente através do sítio oficial, o licitante deverá apresentar imediatamente documento válido que comprove o atendimento às exigências deste Edital, sob pena de inabilitação, ressalvado o disposto quanto à comprovação da regularidade fiscal das microempresas e empresas de pequeno porte e das </w:t>
      </w:r>
      <w:r w:rsidDel="00000000" w:rsidR="00000000" w:rsidRPr="00000000">
        <w:rPr>
          <w:rFonts w:ascii="Times New Roman" w:cs="Times New Roman" w:eastAsia="Times New Roman" w:hAnsi="Times New Roman"/>
          <w:color w:val="000000"/>
          <w:sz w:val="24"/>
          <w:szCs w:val="24"/>
          <w:rtl w:val="0"/>
        </w:rPr>
        <w:t xml:space="preserve">cooperativas enquadradas no artigo 34 da Lei nº 11.488, de 2007</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licitante obriga-se a declarar, sob as penalidades legais, a superveniência de fato impeditivo da habilitação.</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w:t>
      </w:r>
      <w:r w:rsidDel="00000000" w:rsidR="00000000" w:rsidRPr="00000000">
        <w:rPr>
          <w:rFonts w:ascii="Times New Roman" w:cs="Times New Roman" w:eastAsia="Times New Roman" w:hAnsi="Times New Roman"/>
          <w:color w:val="000000"/>
          <w:sz w:val="24"/>
          <w:szCs w:val="24"/>
          <w:rtl w:val="0"/>
        </w:rPr>
        <w:t xml:space="preserve">nquadradas no artigo 34 da Lei nº 11.488, de 2007</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caso de inabilitação, o(a) Pregoeiro(a) retomará o procedimento a partir da fase de julgamento da proposta, examinando a proposta subseqüente e, assim sucessivamente, na ordem de classificação.</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Para fins de habilitação, o(a) Pregoeiro(a) poderá obter certidões de órgãos ou entidades emissoras de certidões por sítios oficiais.</w:t>
      </w:r>
      <w:r w:rsidDel="00000000" w:rsidR="00000000" w:rsidRPr="00000000">
        <w:rPr>
          <w:rtl w:val="0"/>
        </w:rPr>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serão aceitos documentos com indicação de CNPJ diferentes, salvo aqueles legalmente permitidos.</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Havendo necessidade de analisar minuciosamente os documentos exigidos, o(a) Pregoeiro(a) suspenderá a sessão, informando a nova data e horário para a continuidade da mesma.</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Constatado o atendimento às exigências de habilitação fixadas no Edital, o licitante será declarado vencedor.</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Caso o licitante seja microempresa ou empresa de pequeno porte, ou </w:t>
      </w:r>
      <w:r w:rsidDel="00000000" w:rsidR="00000000" w:rsidRPr="00000000">
        <w:rPr>
          <w:rFonts w:ascii="Times New Roman" w:cs="Times New Roman" w:eastAsia="Times New Roman" w:hAnsi="Times New Roman"/>
          <w:color w:val="000000"/>
          <w:sz w:val="24"/>
          <w:szCs w:val="24"/>
          <w:rtl w:val="0"/>
        </w:rPr>
        <w:t xml:space="preserve">cooperativa enquadrada no artigo 34 da Lei nº 11.488, de 2007, </w:t>
      </w:r>
      <w:r w:rsidDel="00000000" w:rsidR="00000000" w:rsidRPr="00000000">
        <w:rPr>
          <w:rFonts w:ascii="Times New Roman" w:cs="Times New Roman" w:eastAsia="Times New Roman" w:hAnsi="Times New Roman"/>
          <w:sz w:val="24"/>
          <w:szCs w:val="24"/>
          <w:rtl w:val="0"/>
        </w:rPr>
        <w:t xml:space="preserve">havendo alguma restrição na comprovação de sua regularidade fiscal, ser-lhe-á assegurado o prazo de 02 (dois)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000000" w:rsidDel="00000000" w:rsidP="00000000" w:rsidRDefault="00000000" w:rsidRPr="00000000">
      <w:pPr>
        <w:numPr>
          <w:ilvl w:val="3"/>
          <w:numId w:val="11"/>
        </w:numPr>
        <w:spacing w:after="120" w:line="240" w:lineRule="auto"/>
        <w:ind w:left="127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condição para o deferimento do prazo de regularização, o(a) Pregoeiro(a) poderá consultar </w:t>
      </w:r>
      <w:r w:rsidDel="00000000" w:rsidR="00000000" w:rsidRPr="00000000">
        <w:rPr>
          <w:rFonts w:ascii="Times New Roman" w:cs="Times New Roman" w:eastAsia="Times New Roman" w:hAnsi="Times New Roman"/>
          <w:color w:val="000000"/>
          <w:sz w:val="24"/>
          <w:szCs w:val="24"/>
          <w:rtl w:val="0"/>
        </w:rPr>
        <w:t xml:space="preserve">o Portal da Transparência do Governo Federal (</w:t>
      </w:r>
      <w:hyperlink r:id="rId8">
        <w:r w:rsidDel="00000000" w:rsidR="00000000" w:rsidRPr="00000000">
          <w:rPr>
            <w:rFonts w:ascii="Times New Roman" w:cs="Times New Roman" w:eastAsia="Times New Roman" w:hAnsi="Times New Roman"/>
            <w:color w:val="0000ff"/>
            <w:sz w:val="24"/>
            <w:szCs w:val="24"/>
            <w:u w:val="single"/>
            <w:rtl w:val="0"/>
          </w:rPr>
          <w:t xml:space="preserve">www.portaldatransparencia.gov.br</w:t>
        </w:r>
      </w:hyperlink>
      <w:r w:rsidDel="00000000" w:rsidR="00000000" w:rsidRPr="00000000">
        <w:rPr>
          <w:rFonts w:ascii="Times New Roman" w:cs="Times New Roman" w:eastAsia="Times New Roman" w:hAnsi="Times New Roman"/>
          <w:color w:val="000000"/>
          <w:sz w:val="24"/>
          <w:szCs w:val="24"/>
          <w:rtl w:val="0"/>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000000" w:rsidDel="00000000" w:rsidP="00000000" w:rsidRDefault="00000000" w:rsidRPr="00000000">
      <w:pPr>
        <w:numPr>
          <w:ilvl w:val="3"/>
          <w:numId w:val="11"/>
        </w:numPr>
        <w:spacing w:after="120" w:line="240" w:lineRule="auto"/>
        <w:ind w:left="127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conseqüente inabilitação, sem prejuízo das penalidades incidentes.</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prorrogação do prazo a que se refere o subitem anterior deverá sempre ser concedida pela Administração quando requerida pelo licitante, a não ser que exista urgência na contratação ou prazo insuficiente para o empenho devidamente justificados.</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declaração do vencedor de que trata este subitem acontecerá no momento imediatamente posterior à fase de habilitação, aguardando-se os prazos de regularização fiscal para a abertura da fase recursal.</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color w:val="000000"/>
          <w:sz w:val="24"/>
          <w:szCs w:val="24"/>
          <w:highlight w:val="lightGray"/>
        </w:rPr>
      </w:pPr>
      <w:r w:rsidDel="00000000" w:rsidR="00000000" w:rsidRPr="00000000">
        <w:rPr>
          <w:rFonts w:ascii="Times New Roman" w:cs="Times New Roman" w:eastAsia="Times New Roman" w:hAnsi="Times New Roman"/>
          <w:sz w:val="24"/>
          <w:szCs w:val="24"/>
          <w:rtl w:val="0"/>
        </w:rPr>
        <w:t xml:space="preserve">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r w:rsidDel="00000000" w:rsidR="00000000" w:rsidRPr="00000000">
        <w:rPr>
          <w:rtl w:val="0"/>
        </w:rPr>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preço do licitante declarado vencedor poderão ser registrados tantos fornecedores quantos necessários para que, em função das propostas apresentadas, seja atingida a quantidade total estimada para o item ou lote.</w:t>
      </w:r>
    </w:p>
    <w:p w:rsidR="00000000" w:rsidDel="00000000" w:rsidP="00000000" w:rsidRDefault="00000000" w:rsidRPr="00000000">
      <w:pPr>
        <w:numPr>
          <w:ilvl w:val="1"/>
          <w:numId w:val="11"/>
        </w:numPr>
        <w:spacing w:after="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11"/>
        </w:numPr>
        <w:spacing w:after="120" w:line="240" w:lineRule="auto"/>
        <w:ind w:left="0" w:firstLine="0"/>
        <w:contextualSpacing w:val="0"/>
        <w:jc w:val="both"/>
        <w:rPr>
          <w:rFonts w:ascii="Times New Roman" w:cs="Times New Roman" w:eastAsia="Times New Roman" w:hAnsi="Times New Roman"/>
          <w:color w:val="000000"/>
          <w:sz w:val="24"/>
          <w:szCs w:val="24"/>
          <w:highlight w:val="lightGray"/>
          <w:u w:val="single"/>
        </w:rPr>
      </w:pPr>
      <w:r w:rsidDel="00000000" w:rsidR="00000000" w:rsidRPr="00000000">
        <w:rPr>
          <w:rFonts w:ascii="Times New Roman" w:cs="Times New Roman" w:eastAsia="Times New Roman" w:hAnsi="Times New Roman"/>
          <w:color w:val="000000"/>
          <w:sz w:val="24"/>
          <w:szCs w:val="24"/>
          <w:highlight w:val="lightGray"/>
          <w:u w:val="single"/>
          <w:rtl w:val="0"/>
        </w:rPr>
        <w:t xml:space="preserve">DO ENCAMINHAMENTO DA PROPOSTA VENCEDORA</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 proposta final</w:t>
      </w:r>
      <w:r w:rsidDel="00000000" w:rsidR="00000000" w:rsidRPr="00000000">
        <w:rPr>
          <w:rFonts w:ascii="Times New Roman" w:cs="Times New Roman" w:eastAsia="Times New Roman" w:hAnsi="Times New Roman"/>
          <w:color w:val="000000"/>
          <w:sz w:val="24"/>
          <w:szCs w:val="24"/>
          <w:rtl w:val="0"/>
        </w:rPr>
        <w:t xml:space="preserve"> do licitante declarado vencedor deverá ser encaminhada no prazo de </w:t>
      </w:r>
      <w:r w:rsidDel="00000000" w:rsidR="00000000" w:rsidRPr="00000000">
        <w:rPr>
          <w:rFonts w:ascii="Times New Roman" w:cs="Times New Roman" w:eastAsia="Times New Roman" w:hAnsi="Times New Roman"/>
          <w:b w:val="1"/>
          <w:color w:val="ff0000"/>
          <w:sz w:val="24"/>
          <w:szCs w:val="24"/>
          <w:rtl w:val="0"/>
        </w:rPr>
        <w:t xml:space="preserve">48 (quarenta e oito) horas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a contar da solicitação do(a) Pregoeiro(a).</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proposta final deverá ser redigida em língua portuguesa, datilografada ou digitada, em uma via, sem emendas, rasuras, entrelinhas ou ressalvas, devendo a última folha ser assinada e as demais rubricadas pelo licitante ou seu representante legal.</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p</w:t>
      </w:r>
      <w:r w:rsidDel="00000000" w:rsidR="00000000" w:rsidRPr="00000000">
        <w:rPr>
          <w:rFonts w:ascii="Times New Roman" w:cs="Times New Roman" w:eastAsia="Times New Roman" w:hAnsi="Times New Roman"/>
          <w:sz w:val="24"/>
          <w:szCs w:val="24"/>
          <w:rtl w:val="0"/>
        </w:rPr>
        <w:t xml:space="preserve">roposta final deverá conter a indicação do banco, número da conta e agência do licitante vencedor, para fins de pagamento.</w:t>
      </w:r>
      <w:r w:rsidDel="00000000" w:rsidR="00000000" w:rsidRPr="00000000">
        <w:rPr>
          <w:rtl w:val="0"/>
        </w:rPr>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proposta final deverá ser documentada nos autos e será levada em consideração no decorrer da execução do contrato e aplicação de eventual sanção à Contratada, se for o caso.</w:t>
      </w:r>
    </w:p>
    <w:p w:rsidR="00000000" w:rsidDel="00000000" w:rsidP="00000000" w:rsidRDefault="00000000" w:rsidRPr="00000000">
      <w:pPr>
        <w:numPr>
          <w:ilvl w:val="2"/>
          <w:numId w:val="11"/>
        </w:numPr>
        <w:spacing w:after="0" w:line="240" w:lineRule="auto"/>
        <w:ind w:left="567"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Todas as especificações do objeto contidas na proposta, tais como marca, modelo, tipo, fabricante e procedência, vinculam a Contratada.</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numPr>
          <w:ilvl w:val="0"/>
          <w:numId w:val="11"/>
        </w:numPr>
        <w:spacing w:after="120" w:line="240" w:lineRule="auto"/>
        <w:ind w:left="0" w:firstLine="0"/>
        <w:contextualSpacing w:val="0"/>
        <w:jc w:val="both"/>
        <w:rPr>
          <w:rFonts w:ascii="Times New Roman" w:cs="Times New Roman" w:eastAsia="Times New Roman" w:hAnsi="Times New Roman"/>
          <w:color w:val="000000"/>
          <w:sz w:val="24"/>
          <w:szCs w:val="24"/>
          <w:highlight w:val="lightGray"/>
          <w:u w:val="single"/>
        </w:rPr>
      </w:pPr>
      <w:r w:rsidDel="00000000" w:rsidR="00000000" w:rsidRPr="00000000">
        <w:rPr>
          <w:rFonts w:ascii="Times New Roman" w:cs="Times New Roman" w:eastAsia="Times New Roman" w:hAnsi="Times New Roman"/>
          <w:color w:val="000000"/>
          <w:sz w:val="24"/>
          <w:szCs w:val="24"/>
          <w:highlight w:val="lightGray"/>
          <w:u w:val="single"/>
          <w:rtl w:val="0"/>
        </w:rPr>
        <w:t xml:space="preserve">DOS RECURSOS</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Declarado o vencedor, e depois de decorrida a fase de regularização fiscal, caso o licitante vencedor seja microempresa ou empresa de pequeno porte ou </w:t>
      </w:r>
      <w:r w:rsidDel="00000000" w:rsidR="00000000" w:rsidRPr="00000000">
        <w:rPr>
          <w:rFonts w:ascii="Times New Roman" w:cs="Times New Roman" w:eastAsia="Times New Roman" w:hAnsi="Times New Roman"/>
          <w:color w:val="000000"/>
          <w:sz w:val="24"/>
          <w:szCs w:val="24"/>
          <w:rtl w:val="0"/>
        </w:rPr>
        <w:t xml:space="preserve">cooperativa enquadrada no artigo 34 da Lei nº 11.488, de 2007</w:t>
      </w:r>
      <w:r w:rsidDel="00000000" w:rsidR="00000000" w:rsidRPr="00000000">
        <w:rPr>
          <w:rFonts w:ascii="Times New Roman" w:cs="Times New Roman" w:eastAsia="Times New Roman" w:hAnsi="Times New Roman"/>
          <w:sz w:val="24"/>
          <w:szCs w:val="24"/>
          <w:rtl w:val="0"/>
        </w:rPr>
        <w:t xml:space="preserve">, qualquer licitante poderá, ao final da sessão pública, de forma imediata e motivada, manifestar sua intenção de recorrer, quando lhe será concedido o prazo de três dias para apresentar as razões do recurso, ficando os demais licitantes, desde logo, intimados para, querendo, apresentarem contra-razões em igual prazo, que começará a contar do término do prazo da recorrente, sendo-lhes assegurada vista imediata dos elementos indispensáveis à defesa dos seus interesses.</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falta de manifestação imediata e motivada do licitante quanto à intenção de recorrer importará a decadência desse direito.</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Cabe ao(à) Pregoeiro(a) receber, examinar e decidir os recursos, encaminhando-os à autoridade competente quando mantiver sua decisão.</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análise quanto ao recebimento ou não do recurso, pelo(a) Pregoeiro(a), ficará adstrita à verificação da tempestividade e da existência de motivação da intenção de recorrer.</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acolhimento de recurso, pelo(a) Pregoeiro(a), ou pela autoridade competente, conforme o caso, importará invalidação apenas dos atos insuscetíveis de aproveitamento.</w:t>
      </w:r>
    </w:p>
    <w:p w:rsidR="00000000" w:rsidDel="00000000" w:rsidP="00000000" w:rsidRDefault="00000000" w:rsidRPr="00000000">
      <w:pPr>
        <w:numPr>
          <w:ilvl w:val="1"/>
          <w:numId w:val="11"/>
        </w:numPr>
        <w:spacing w:after="36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serão conhecidos os recursos cujas razões forem apresentadas fora dos prazos legais.</w:t>
      </w:r>
    </w:p>
    <w:p w:rsidR="00000000" w:rsidDel="00000000" w:rsidP="00000000" w:rsidRDefault="00000000" w:rsidRPr="00000000">
      <w:pPr>
        <w:numPr>
          <w:ilvl w:val="0"/>
          <w:numId w:val="11"/>
        </w:numPr>
        <w:spacing w:after="120" w:line="240" w:lineRule="auto"/>
        <w:ind w:left="0" w:firstLine="0"/>
        <w:contextualSpacing w:val="0"/>
        <w:jc w:val="both"/>
        <w:rPr>
          <w:rFonts w:ascii="Times New Roman" w:cs="Times New Roman" w:eastAsia="Times New Roman" w:hAnsi="Times New Roman"/>
          <w:color w:val="000000"/>
          <w:sz w:val="24"/>
          <w:szCs w:val="24"/>
          <w:highlight w:val="lightGray"/>
          <w:u w:val="single"/>
        </w:rPr>
      </w:pPr>
      <w:r w:rsidDel="00000000" w:rsidR="00000000" w:rsidRPr="00000000">
        <w:rPr>
          <w:rFonts w:ascii="Times New Roman" w:cs="Times New Roman" w:eastAsia="Times New Roman" w:hAnsi="Times New Roman"/>
          <w:color w:val="000000"/>
          <w:sz w:val="24"/>
          <w:szCs w:val="24"/>
          <w:highlight w:val="lightGray"/>
          <w:u w:val="single"/>
          <w:rtl w:val="0"/>
        </w:rPr>
        <w:t xml:space="preserve">DA ADJUDICAÇÃO E HOMOLOGAÇÃO</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objeto da licitação será adjudicado ao licitante declarado vencedor, por ato do(a) Pregoeiro(a), caso não haja interposição de recurso, ou pela autoridade competente, após a regular decisão dos recursos apresentados.</w:t>
      </w:r>
    </w:p>
    <w:p w:rsidR="00000000" w:rsidDel="00000000" w:rsidP="00000000" w:rsidRDefault="00000000" w:rsidRPr="00000000">
      <w:pPr>
        <w:numPr>
          <w:ilvl w:val="1"/>
          <w:numId w:val="11"/>
        </w:numPr>
        <w:spacing w:after="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a fase recursal, constatada a regularidade dos atos praticados, a autoridade competente homologará o procedimento licitatório. </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11"/>
        </w:numPr>
        <w:spacing w:after="120" w:line="240" w:lineRule="auto"/>
        <w:ind w:left="0" w:firstLine="0"/>
        <w:contextualSpacing w:val="0"/>
        <w:jc w:val="both"/>
        <w:rPr>
          <w:rFonts w:ascii="Times New Roman" w:cs="Times New Roman" w:eastAsia="Times New Roman" w:hAnsi="Times New Roman"/>
          <w:color w:val="000000"/>
          <w:sz w:val="24"/>
          <w:szCs w:val="24"/>
          <w:highlight w:val="lightGray"/>
        </w:rPr>
      </w:pPr>
      <w:r w:rsidDel="00000000" w:rsidR="00000000" w:rsidRPr="00000000">
        <w:rPr>
          <w:rFonts w:ascii="Times New Roman" w:cs="Times New Roman" w:eastAsia="Times New Roman" w:hAnsi="Times New Roman"/>
          <w:color w:val="000000"/>
          <w:sz w:val="24"/>
          <w:szCs w:val="24"/>
          <w:highlight w:val="lightGray"/>
          <w:u w:val="single"/>
          <w:rtl w:val="0"/>
        </w:rPr>
        <w:t xml:space="preserve">DA FORMALIZAÇÃO DA ATA DE REGISTRO DE PREÇOS</w:t>
      </w:r>
      <w:r w:rsidDel="00000000" w:rsidR="00000000" w:rsidRPr="00000000">
        <w:rPr>
          <w:rtl w:val="0"/>
        </w:rPr>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Homologado o resultado da licitação, o órgão gerenciador, respeitada a ordem de classificação e a quantidade de fornecedores a serem registrados, convocará os interessados para, no prazo de </w:t>
      </w:r>
      <w:r w:rsidDel="00000000" w:rsidR="00000000" w:rsidRPr="00000000">
        <w:rPr>
          <w:rFonts w:ascii="Times New Roman" w:cs="Times New Roman" w:eastAsia="Times New Roman" w:hAnsi="Times New Roman"/>
          <w:b w:val="1"/>
          <w:color w:val="ff0000"/>
          <w:sz w:val="24"/>
          <w:szCs w:val="24"/>
          <w:rtl w:val="0"/>
        </w:rPr>
        <w:t xml:space="preserve">3 (três) dias</w:t>
      </w:r>
      <w:r w:rsidDel="00000000" w:rsidR="00000000" w:rsidRPr="00000000">
        <w:rPr>
          <w:rFonts w:ascii="Times New Roman" w:cs="Times New Roman" w:eastAsia="Times New Roman" w:hAnsi="Times New Roman"/>
          <w:sz w:val="24"/>
          <w:szCs w:val="24"/>
          <w:rtl w:val="0"/>
        </w:rPr>
        <w:t xml:space="preserve">, contados da data da convocação, proceder à assinatura da Ata de Registro de Preços, a qual, </w:t>
      </w:r>
      <w:r w:rsidDel="00000000" w:rsidR="00000000" w:rsidRPr="00000000">
        <w:rPr>
          <w:rFonts w:ascii="Times New Roman" w:cs="Times New Roman" w:eastAsia="Times New Roman" w:hAnsi="Times New Roman"/>
          <w:color w:val="000000"/>
          <w:sz w:val="24"/>
          <w:szCs w:val="24"/>
          <w:rtl w:val="0"/>
        </w:rPr>
        <w:t xml:space="preserve">após cumpridos os requisitos de publicidade, terá efeito de compromisso de fornecimento, nas condições estabelecidas.</w:t>
      </w:r>
      <w:r w:rsidDel="00000000" w:rsidR="00000000" w:rsidRPr="00000000">
        <w:rPr>
          <w:rtl w:val="0"/>
        </w:rPr>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prazo previsto poderá ser prorrogado uma vez, por igual período, quando, durante o seu transcurso, for solicitado pelo licitante convocado, desde que ocorra motivo justificado e aceito pelo órgão gerenciador.</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caso de o licitante vencedor, após convocado, não comparecer ou se recusar a assinar a Ata de Registro de Preços, sem prejuízo das cominações previstas neste Edital e seus Anexos, poderá ser convocado outro licitante, desde que respeitada a ordem de classificação, para, após feita a negociação, verificada a aceitabilidade da proposta e comprovados os requisitos de habilitação, assinar a Ata.</w:t>
      </w:r>
    </w:p>
    <w:p w:rsidR="00000000" w:rsidDel="00000000" w:rsidP="00000000" w:rsidRDefault="00000000" w:rsidRPr="00000000">
      <w:pPr>
        <w:numPr>
          <w:ilvl w:val="1"/>
          <w:numId w:val="11"/>
        </w:numPr>
        <w:spacing w:after="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órgão gerenciador encaminhará cópia da Ata aos órgãos participantes, se houver.</w:t>
      </w:r>
    </w:p>
    <w:p w:rsidR="00000000" w:rsidDel="00000000" w:rsidP="00000000" w:rsidRDefault="00000000" w:rsidRPr="00000000">
      <w:pPr>
        <w:spacing w:after="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11"/>
        </w:numPr>
        <w:spacing w:after="120" w:line="240" w:lineRule="auto"/>
        <w:ind w:left="0" w:firstLine="0"/>
        <w:contextualSpacing w:val="0"/>
        <w:jc w:val="both"/>
        <w:rPr>
          <w:rFonts w:ascii="Times New Roman" w:cs="Times New Roman" w:eastAsia="Times New Roman" w:hAnsi="Times New Roman"/>
          <w:color w:val="000000"/>
          <w:sz w:val="24"/>
          <w:szCs w:val="24"/>
          <w:highlight w:val="lightGray"/>
        </w:rPr>
      </w:pPr>
      <w:r w:rsidDel="00000000" w:rsidR="00000000" w:rsidRPr="00000000">
        <w:rPr>
          <w:rFonts w:ascii="Times New Roman" w:cs="Times New Roman" w:eastAsia="Times New Roman" w:hAnsi="Times New Roman"/>
          <w:color w:val="000000"/>
          <w:sz w:val="24"/>
          <w:szCs w:val="24"/>
          <w:highlight w:val="lightGray"/>
          <w:u w:val="single"/>
          <w:rtl w:val="0"/>
        </w:rPr>
        <w:t xml:space="preserve">DA VIGÊNCIA DA ATA DE REGISTRO DE PREÇOS</w:t>
      </w:r>
      <w:r w:rsidDel="00000000" w:rsidR="00000000" w:rsidRPr="00000000">
        <w:rPr>
          <w:rtl w:val="0"/>
        </w:rPr>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Ata de Registro de Preços terá vigência de </w:t>
      </w:r>
      <w:r w:rsidDel="00000000" w:rsidR="00000000" w:rsidRPr="00000000">
        <w:rPr>
          <w:rFonts w:ascii="Times New Roman" w:cs="Times New Roman" w:eastAsia="Times New Roman" w:hAnsi="Times New Roman"/>
          <w:b w:val="1"/>
          <w:color w:val="ff0000"/>
          <w:sz w:val="24"/>
          <w:szCs w:val="24"/>
          <w:rtl w:val="0"/>
        </w:rPr>
        <w:t xml:space="preserve">12 (doze) meses</w:t>
      </w:r>
      <w:r w:rsidDel="00000000" w:rsidR="00000000" w:rsidRPr="00000000">
        <w:rPr>
          <w:rFonts w:ascii="Times New Roman" w:cs="Times New Roman" w:eastAsia="Times New Roman" w:hAnsi="Times New Roman"/>
          <w:sz w:val="24"/>
          <w:szCs w:val="24"/>
          <w:rtl w:val="0"/>
        </w:rPr>
        <w:t xml:space="preserve">, a contar da data de sua assinatura.</w:t>
      </w:r>
    </w:p>
    <w:p w:rsidR="00000000" w:rsidDel="00000000" w:rsidP="00000000" w:rsidRDefault="00000000" w:rsidRPr="00000000">
      <w:pPr>
        <w:numPr>
          <w:ilvl w:val="0"/>
          <w:numId w:val="11"/>
        </w:numPr>
        <w:spacing w:after="120" w:line="240" w:lineRule="auto"/>
        <w:ind w:left="0" w:firstLine="0"/>
        <w:contextualSpacing w:val="0"/>
        <w:jc w:val="both"/>
        <w:rPr>
          <w:rFonts w:ascii="Times New Roman" w:cs="Times New Roman" w:eastAsia="Times New Roman" w:hAnsi="Times New Roman"/>
          <w:color w:val="000000"/>
          <w:sz w:val="24"/>
          <w:szCs w:val="24"/>
          <w:highlight w:val="lightGray"/>
        </w:rPr>
      </w:pPr>
      <w:r w:rsidDel="00000000" w:rsidR="00000000" w:rsidRPr="00000000">
        <w:rPr>
          <w:rFonts w:ascii="Times New Roman" w:cs="Times New Roman" w:eastAsia="Times New Roman" w:hAnsi="Times New Roman"/>
          <w:color w:val="000000"/>
          <w:sz w:val="24"/>
          <w:szCs w:val="24"/>
          <w:highlight w:val="lightGray"/>
          <w:u w:val="single"/>
          <w:rtl w:val="0"/>
        </w:rPr>
        <w:t xml:space="preserve">DA ALTERAÇÃO E DO CANCELAMENTO</w:t>
      </w:r>
      <w:r w:rsidDel="00000000" w:rsidR="00000000" w:rsidRPr="00000000">
        <w:rPr>
          <w:rtl w:val="0"/>
        </w:rPr>
      </w:r>
    </w:p>
    <w:p w:rsidR="00000000" w:rsidDel="00000000" w:rsidP="00000000" w:rsidRDefault="00000000" w:rsidRPr="00000000">
      <w:pPr>
        <w:numPr>
          <w:ilvl w:val="1"/>
          <w:numId w:val="11"/>
        </w:numPr>
        <w:spacing w:after="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alteração da Ata de Registro de Preços e o cancelamento do registro do fornecedor obedecerão o disposto na legislação municipal</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conforme previsto na Minuta de Ata anexa ao Edital.</w:t>
      </w:r>
    </w:p>
    <w:p w:rsidR="00000000" w:rsidDel="00000000" w:rsidP="00000000" w:rsidRDefault="00000000" w:rsidRPr="00000000">
      <w:pPr>
        <w:spacing w:after="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11"/>
        </w:numPr>
        <w:spacing w:after="120" w:line="240" w:lineRule="auto"/>
        <w:ind w:left="0" w:firstLine="0"/>
        <w:contextualSpacing w:val="0"/>
        <w:jc w:val="both"/>
        <w:rPr>
          <w:rFonts w:ascii="Times New Roman" w:cs="Times New Roman" w:eastAsia="Times New Roman" w:hAnsi="Times New Roman"/>
          <w:color w:val="000000"/>
          <w:sz w:val="24"/>
          <w:szCs w:val="24"/>
          <w:highlight w:val="lightGray"/>
        </w:rPr>
      </w:pPr>
      <w:r w:rsidDel="00000000" w:rsidR="00000000" w:rsidRPr="00000000">
        <w:rPr>
          <w:rFonts w:ascii="Times New Roman" w:cs="Times New Roman" w:eastAsia="Times New Roman" w:hAnsi="Times New Roman"/>
          <w:color w:val="000000"/>
          <w:sz w:val="24"/>
          <w:szCs w:val="24"/>
          <w:highlight w:val="lightGray"/>
          <w:u w:val="single"/>
          <w:rtl w:val="0"/>
        </w:rPr>
        <w:t xml:space="preserve">DA CONTRATAÇÃO COM OS FORNECEDORES</w:t>
      </w:r>
      <w:r w:rsidDel="00000000" w:rsidR="00000000" w:rsidRPr="00000000">
        <w:rPr>
          <w:rtl w:val="0"/>
        </w:rPr>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contratação com o fornecedor registrado, de acordo com a necessidade do órgão, será formalizada por intermédio de instrumento contratual, emissão de nota de empenho de despesa, autorização de compra ou outro instrumento similar, conforme disposto no artigo 62 da Lei nº 8.666, de 1993, e obedecidos os requisitos pertinentes do Decreto Municipal nº 700, de 2014.</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condições de fornecimento constam do Termo de Referência e da Ata de Registro de Preços, e poderão ser detalhadas, em cada contratação específica, no respectivo pedido de contratação.</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órgão deverá assegurar-se de que o preço registrado na Ata permanece vantajoso, mediante realização de pesquisa de mercado prévia à contratação.</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órgão convocará a fornecedora com preço registrado em Ata para, a cada contratação, no prazo de </w:t>
      </w:r>
      <w:r w:rsidDel="00000000" w:rsidR="00000000" w:rsidRPr="00000000">
        <w:rPr>
          <w:rFonts w:ascii="Times New Roman" w:cs="Times New Roman" w:eastAsia="Times New Roman" w:hAnsi="Times New Roman"/>
          <w:b w:val="1"/>
          <w:color w:val="ff0000"/>
          <w:sz w:val="24"/>
          <w:szCs w:val="24"/>
          <w:rtl w:val="0"/>
        </w:rPr>
        <w:t xml:space="preserve">03 (três) dias úteis</w:t>
      </w:r>
      <w:r w:rsidDel="00000000" w:rsidR="00000000" w:rsidRPr="00000000">
        <w:rPr>
          <w:rFonts w:ascii="Times New Roman" w:cs="Times New Roman" w:eastAsia="Times New Roman" w:hAnsi="Times New Roman"/>
          <w:sz w:val="24"/>
          <w:szCs w:val="24"/>
          <w:rtl w:val="0"/>
        </w:rPr>
        <w:t xml:space="preserve">, efetuar a retirada da Nota de Empenho ou instrumento equivalente, ou assinar o Contrato, se for o caso,sob pena de decair do direito à contratação, sem prejuízo das sanções previstas no Edital e na Ata de Registro de Preços.</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 prazo poderá ser prorrogado, por igual período, por solicitação justificada do fornecedor e aceita pela Administração.</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Antes da assinatura do Contrato ou da emissão da Nota de Empenho, a Contratante realizará consulta ao cadastro de fornecedores, para identificar possível proibição de contratar com o Poder Público e verificar a manutenção das condições de habilitação, bem como ao Cadastro Informativo de Créditos não Quitados - CADIN, cujos resultados serão anexados aos autos do processo. </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vedada a subcontratação total ou parcial do objeto do contrato.</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Contratada deverá manter durante toda a execução da contratação, em compatibilidade com as obrigações assumidas, todas as condições de habilitação e qualificação exigidas na licitação.</w:t>
      </w:r>
    </w:p>
    <w:p w:rsidR="00000000" w:rsidDel="00000000" w:rsidP="00000000" w:rsidRDefault="00000000" w:rsidRPr="00000000">
      <w:pPr>
        <w:numPr>
          <w:ilvl w:val="1"/>
          <w:numId w:val="11"/>
        </w:numPr>
        <w:spacing w:after="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a vigência da contratação,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rsidR="00000000" w:rsidDel="00000000" w:rsidP="00000000" w:rsidRDefault="00000000" w:rsidRPr="00000000">
      <w:pPr>
        <w:spacing w:after="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11"/>
        </w:numPr>
        <w:spacing w:after="120" w:line="240" w:lineRule="auto"/>
        <w:ind w:left="0" w:firstLine="0"/>
        <w:contextualSpacing w:val="0"/>
        <w:jc w:val="both"/>
        <w:rPr>
          <w:rFonts w:ascii="Times New Roman" w:cs="Times New Roman" w:eastAsia="Times New Roman" w:hAnsi="Times New Roman"/>
          <w:color w:val="000000"/>
          <w:sz w:val="24"/>
          <w:szCs w:val="24"/>
          <w:highlight w:val="lightGray"/>
          <w:u w:val="single"/>
        </w:rPr>
      </w:pPr>
      <w:r w:rsidDel="00000000" w:rsidR="00000000" w:rsidRPr="00000000">
        <w:rPr>
          <w:rFonts w:ascii="Times New Roman" w:cs="Times New Roman" w:eastAsia="Times New Roman" w:hAnsi="Times New Roman"/>
          <w:color w:val="000000"/>
          <w:sz w:val="24"/>
          <w:szCs w:val="24"/>
          <w:highlight w:val="lightGray"/>
          <w:u w:val="single"/>
          <w:rtl w:val="0"/>
        </w:rPr>
        <w:t xml:space="preserve">DA VIGÊNCIA DA CONTRATAÇÃO</w:t>
      </w:r>
    </w:p>
    <w:p w:rsidR="00000000" w:rsidDel="00000000" w:rsidP="00000000" w:rsidRDefault="00000000" w:rsidRPr="00000000">
      <w:pPr>
        <w:numPr>
          <w:ilvl w:val="1"/>
          <w:numId w:val="11"/>
        </w:numPr>
        <w:spacing w:after="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contratação firmada com a fornecedora terá vigência de acordo com as disposições definidas na minuta de contrato ou instrumento equivalente, ou, na omissão deste, pelo prazo de garantia do bem,</w:t>
      </w:r>
      <w:r w:rsidDel="00000000" w:rsidR="00000000" w:rsidRPr="00000000">
        <w:rPr>
          <w:rFonts w:ascii="Times New Roman" w:cs="Times New Roman" w:eastAsia="Times New Roman" w:hAnsi="Times New Roman"/>
          <w:color w:val="000000"/>
          <w:sz w:val="24"/>
          <w:szCs w:val="24"/>
          <w:rtl w:val="0"/>
        </w:rPr>
        <w:t xml:space="preserve"> a partir da data da assinatura ou retirada do instrumento, nos termos do artigo 57 da Lei nº 8.666, de 1993.</w:t>
      </w:r>
      <w:r w:rsidDel="00000000" w:rsidR="00000000" w:rsidRPr="00000000">
        <w:rPr>
          <w:rtl w:val="0"/>
        </w:rPr>
      </w:r>
    </w:p>
    <w:p w:rsidR="00000000" w:rsidDel="00000000" w:rsidP="00000000" w:rsidRDefault="00000000" w:rsidRPr="00000000">
      <w:pPr>
        <w:spacing w:after="0" w:line="240" w:lineRule="auto"/>
        <w:ind w:left="284" w:firstLine="0"/>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numPr>
          <w:ilvl w:val="0"/>
          <w:numId w:val="11"/>
        </w:numPr>
        <w:spacing w:after="120" w:line="240" w:lineRule="auto"/>
        <w:ind w:left="0" w:firstLine="0"/>
        <w:contextualSpacing w:val="0"/>
        <w:jc w:val="both"/>
        <w:rPr>
          <w:rFonts w:ascii="Times New Roman" w:cs="Times New Roman" w:eastAsia="Times New Roman" w:hAnsi="Times New Roman"/>
          <w:color w:val="000000"/>
          <w:sz w:val="24"/>
          <w:szCs w:val="24"/>
          <w:highlight w:val="lightGray"/>
        </w:rPr>
      </w:pPr>
      <w:r w:rsidDel="00000000" w:rsidR="00000000" w:rsidRPr="00000000">
        <w:rPr>
          <w:rFonts w:ascii="Times New Roman" w:cs="Times New Roman" w:eastAsia="Times New Roman" w:hAnsi="Times New Roman"/>
          <w:color w:val="000000"/>
          <w:sz w:val="24"/>
          <w:szCs w:val="24"/>
          <w:highlight w:val="lightGray"/>
          <w:u w:val="single"/>
          <w:rtl w:val="0"/>
        </w:rPr>
        <w:t xml:space="preserve">DO PREÇO</w:t>
      </w:r>
      <w:r w:rsidDel="00000000" w:rsidR="00000000" w:rsidRPr="00000000">
        <w:rPr>
          <w:rtl w:val="0"/>
        </w:rPr>
      </w:r>
    </w:p>
    <w:p w:rsidR="00000000" w:rsidDel="00000000" w:rsidP="00000000" w:rsidRDefault="00000000" w:rsidRPr="00000000">
      <w:pPr>
        <w:numPr>
          <w:ilvl w:val="1"/>
          <w:numId w:val="11"/>
        </w:numPr>
        <w:spacing w:after="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Durante a vigência de cada contratação, os preços são fixos e irreajustáveis.</w:t>
      </w:r>
      <w:r w:rsidDel="00000000" w:rsidR="00000000" w:rsidRPr="00000000">
        <w:rPr>
          <w:rtl w:val="0"/>
        </w:rPr>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numPr>
          <w:ilvl w:val="0"/>
          <w:numId w:val="11"/>
        </w:numPr>
        <w:spacing w:after="120" w:line="240" w:lineRule="auto"/>
        <w:ind w:left="0" w:firstLine="0"/>
        <w:contextualSpacing w:val="0"/>
        <w:jc w:val="both"/>
        <w:rPr>
          <w:rFonts w:ascii="Times New Roman" w:cs="Times New Roman" w:eastAsia="Times New Roman" w:hAnsi="Times New Roman"/>
          <w:color w:val="000000"/>
          <w:sz w:val="24"/>
          <w:szCs w:val="24"/>
          <w:highlight w:val="lightGray"/>
        </w:rPr>
      </w:pPr>
      <w:r w:rsidDel="00000000" w:rsidR="00000000" w:rsidRPr="00000000">
        <w:rPr>
          <w:rFonts w:ascii="Times New Roman" w:cs="Times New Roman" w:eastAsia="Times New Roman" w:hAnsi="Times New Roman"/>
          <w:color w:val="000000"/>
          <w:sz w:val="24"/>
          <w:szCs w:val="24"/>
          <w:highlight w:val="lightGray"/>
          <w:u w:val="single"/>
          <w:rtl w:val="0"/>
        </w:rPr>
        <w:t xml:space="preserve">DAS OBRIGAÇÕES DA CONTRATANTE E DA CONTRATADA</w:t>
      </w:r>
      <w:r w:rsidDel="00000000" w:rsidR="00000000" w:rsidRPr="00000000">
        <w:rPr>
          <w:rtl w:val="0"/>
        </w:rPr>
      </w:r>
    </w:p>
    <w:p w:rsidR="00000000" w:rsidDel="00000000" w:rsidP="00000000" w:rsidRDefault="00000000" w:rsidRPr="00000000">
      <w:pPr>
        <w:numPr>
          <w:ilvl w:val="1"/>
          <w:numId w:val="11"/>
        </w:numPr>
        <w:spacing w:after="0" w:line="240" w:lineRule="auto"/>
        <w:ind w:left="284"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obrigações da Contratante e da Contratada são as estabelecidas no Termo de Referência, no Edital, na Ata de Registro de Preços e na minuta do instrumento de Contrato, quando for o caso.</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numPr>
          <w:ilvl w:val="0"/>
          <w:numId w:val="11"/>
        </w:numPr>
        <w:spacing w:after="120" w:line="240" w:lineRule="auto"/>
        <w:ind w:left="0" w:firstLine="0"/>
        <w:contextualSpacing w:val="0"/>
        <w:jc w:val="both"/>
        <w:rPr>
          <w:rFonts w:ascii="Times New Roman" w:cs="Times New Roman" w:eastAsia="Times New Roman" w:hAnsi="Times New Roman"/>
          <w:color w:val="000000"/>
          <w:sz w:val="24"/>
          <w:szCs w:val="24"/>
          <w:highlight w:val="lightGray"/>
        </w:rPr>
      </w:pPr>
      <w:r w:rsidDel="00000000" w:rsidR="00000000" w:rsidRPr="00000000">
        <w:rPr>
          <w:rFonts w:ascii="Times New Roman" w:cs="Times New Roman" w:eastAsia="Times New Roman" w:hAnsi="Times New Roman"/>
          <w:color w:val="000000"/>
          <w:sz w:val="24"/>
          <w:szCs w:val="24"/>
          <w:highlight w:val="lightGray"/>
          <w:u w:val="single"/>
          <w:rtl w:val="0"/>
        </w:rPr>
        <w:t xml:space="preserve">DO RECEBIMENTO E CRITÉRIO DE ACEITAÇÃO DO OBJETO</w:t>
      </w:r>
      <w:r w:rsidDel="00000000" w:rsidR="00000000" w:rsidRPr="00000000">
        <w:rPr>
          <w:rtl w:val="0"/>
        </w:rPr>
      </w:r>
    </w:p>
    <w:p w:rsidR="00000000" w:rsidDel="00000000" w:rsidP="00000000" w:rsidRDefault="00000000" w:rsidRPr="00000000">
      <w:pPr>
        <w:numPr>
          <w:ilvl w:val="1"/>
          <w:numId w:val="11"/>
        </w:numPr>
        <w:spacing w:after="0" w:line="240" w:lineRule="auto"/>
        <w:ind w:left="284"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 critérios de recebimento e aceitação do objeto estão previstos no Termo de Referência e na minuta do instrumento de Contrato, quando for o caso.</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numPr>
          <w:ilvl w:val="0"/>
          <w:numId w:val="11"/>
        </w:numPr>
        <w:spacing w:after="120" w:line="240" w:lineRule="auto"/>
        <w:ind w:left="0" w:firstLine="0"/>
        <w:contextualSpacing w:val="0"/>
        <w:jc w:val="both"/>
        <w:rPr>
          <w:rFonts w:ascii="Times New Roman" w:cs="Times New Roman" w:eastAsia="Times New Roman" w:hAnsi="Times New Roman"/>
          <w:color w:val="000000"/>
          <w:sz w:val="24"/>
          <w:szCs w:val="24"/>
          <w:highlight w:val="lightGray"/>
          <w:u w:val="single"/>
        </w:rPr>
      </w:pPr>
      <w:r w:rsidDel="00000000" w:rsidR="00000000" w:rsidRPr="00000000">
        <w:rPr>
          <w:rFonts w:ascii="Times New Roman" w:cs="Times New Roman" w:eastAsia="Times New Roman" w:hAnsi="Times New Roman"/>
          <w:color w:val="000000"/>
          <w:sz w:val="24"/>
          <w:szCs w:val="24"/>
          <w:highlight w:val="lightGray"/>
          <w:u w:val="single"/>
          <w:rtl w:val="0"/>
        </w:rPr>
        <w:t xml:space="preserve">DO PAGAMENTO</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prazo para pagamento será de até 30</w:t>
      </w:r>
      <w:r w:rsidDel="00000000" w:rsidR="00000000" w:rsidRPr="00000000">
        <w:rPr>
          <w:rFonts w:ascii="Times New Roman" w:cs="Times New Roman" w:eastAsia="Times New Roman" w:hAnsi="Times New Roman"/>
          <w:b w:val="1"/>
          <w:color w:val="ff0000"/>
          <w:sz w:val="24"/>
          <w:szCs w:val="24"/>
          <w:rtl w:val="0"/>
        </w:rPr>
        <w:t xml:space="preserve">(trinta) dias</w:t>
      </w:r>
      <w:r w:rsidDel="00000000" w:rsidR="00000000" w:rsidRPr="00000000">
        <w:rPr>
          <w:rFonts w:ascii="Times New Roman" w:cs="Times New Roman" w:eastAsia="Times New Roman" w:hAnsi="Times New Roman"/>
          <w:sz w:val="24"/>
          <w:szCs w:val="24"/>
          <w:rtl w:val="0"/>
        </w:rPr>
        <w:t xml:space="preserve">, contados a partir da data da apresentação da Nota Fiscal/Fatura pela Contratada. </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pagamentos decorrentes de despesas cujos valores não ultrapassem o montante de R$ 8.000,00 (oito mil reais) deverão ser efetuados no prazo de até 5 (cinco) dias úteis, contados da data da apresentação da Nota Fiscal/Fatura, nos termos do art. 5º, § 3º, da Lei nº 8.666, de 1993.</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pagamento somente será efetuado após o “atesto”, pelo servidor competente, da Nota Fiscal/Fatura apresentada pela Contratada.</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“atesto” fica condicionado à verificação da conformidade da Nota Fiscal/Fatura apresentada pela Contratada e do regular cumprimento das obrigações assumidas.</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r w:rsidDel="00000000" w:rsidR="00000000" w:rsidRPr="00000000">
        <w:rPr>
          <w:rtl w:val="0"/>
        </w:rPr>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Antes do pagamento, a Contratante realizará consulta ao cadastro de fornecedores e, se necessário, aos sítios oficiais, para verificar a manutenção das condições de habilitação da Contratada, devendo o resultado ser impresso, autenticado e juntado ao processo de pagamento.</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pagamento será efetuado por meio de Ordem Bancária de Crédito, mediante depósito em conta-corrente, na agência e estabelecimento bancário indicado pela Contratada, ou por outro meio previsto na legislação vigente.</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Será considerada data do pagamento o dia em que constar como emitida a ordem bancária para pagamento.</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Contratante não se responsabilizará por qualquer despesa que venha a ser efetuada pela Contratada, que porventura não tenha sido acordada no contrato.</w:t>
      </w:r>
      <w:r w:rsidDel="00000000" w:rsidR="00000000" w:rsidRPr="00000000">
        <w:rPr>
          <w:rtl w:val="0"/>
        </w:rPr>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tbl>
      <w:tblPr>
        <w:tblStyle w:val="Table1"/>
        <w:tblW w:w="1926.0" w:type="dxa"/>
        <w:jc w:val="left"/>
        <w:tblInd w:w="11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6"/>
        <w:tblGridChange w:id="0">
          <w:tblGrid>
            <w:gridCol w:w="1926"/>
          </w:tblGrid>
        </w:tblGridChange>
      </w:tblGrid>
      <w:tr>
        <w:tc>
          <w:tcPr/>
          <w:p w:rsidR="00000000" w:rsidDel="00000000" w:rsidP="00000000" w:rsidRDefault="00000000" w:rsidRPr="00000000">
            <w:pPr>
              <w:spacing w:after="120" w:before="12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 = I x N x VP</w:t>
            </w:r>
          </w:p>
        </w:tc>
      </w:tr>
    </w:tbl>
    <w:p w:rsidR="00000000" w:rsidDel="00000000" w:rsidP="00000000" w:rsidRDefault="00000000" w:rsidRPr="00000000">
      <w:pPr>
        <w:spacing w:after="120" w:before="120" w:line="240" w:lineRule="auto"/>
        <w:ind w:left="1985"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 Encargos Moratórios a serem acrescidos ao valor originariamente devido</w:t>
      </w:r>
    </w:p>
    <w:p w:rsidR="00000000" w:rsidDel="00000000" w:rsidP="00000000" w:rsidRDefault="00000000" w:rsidRPr="00000000">
      <w:pPr>
        <w:spacing w:after="120" w:before="120" w:line="240" w:lineRule="auto"/>
        <w:ind w:left="1985"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Índice de atualização financeira, calculado segundo a fórmula:</w:t>
      </w:r>
    </w:p>
    <w:tbl>
      <w:tblPr>
        <w:tblStyle w:val="Table2"/>
        <w:tblW w:w="1550.0" w:type="dxa"/>
        <w:jc w:val="left"/>
        <w:tblInd w:w="28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7"/>
        <w:gridCol w:w="1043"/>
        <w:tblGridChange w:id="0">
          <w:tblGrid>
            <w:gridCol w:w="507"/>
            <w:gridCol w:w="1043"/>
          </w:tblGrid>
        </w:tblGridChange>
      </w:tblGrid>
      <w:tr>
        <w:tc>
          <w:tcPr>
            <w:vMerge w:val="restart"/>
            <w:tcBorders>
              <w:bottom w:color="000000" w:space="0" w:sz="4" w:val="single"/>
              <w:right w:color="000000" w:space="0" w:sz="0" w:val="nil"/>
            </w:tcBorders>
            <w:vAlign w:val="center"/>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w:t>
            </w:r>
          </w:p>
        </w:tc>
        <w:tc>
          <w:tcPr>
            <w:tcBorders>
              <w:left w:color="000000" w:space="0" w:sz="0" w:val="nil"/>
            </w:tcBorders>
            <w:vAlign w:val="center"/>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 100)</w:t>
            </w:r>
          </w:p>
        </w:tc>
      </w:tr>
      <w:tr>
        <w:tc>
          <w:tcPr>
            <w:vMerge w:val="continue"/>
            <w:tcBorders>
              <w:bottom w:color="000000" w:space="0" w:sz="4" w:val="single"/>
              <w:right w:color="000000" w:space="0" w:sz="0" w:val="nil"/>
            </w:tcBorders>
            <w:vAlign w:val="center"/>
          </w:tcPr>
          <w:p w:rsidR="00000000" w:rsidDel="00000000" w:rsidP="00000000" w:rsidRDefault="00000000" w:rsidRPr="00000000">
            <w:pPr>
              <w:spacing w:after="0" w:line="240" w:lineRule="auto"/>
              <w:contextualSpacing w:val="0"/>
              <w:jc w:val="both"/>
              <w:rPr>
                <w:rFonts w:ascii="Times New Roman" w:cs="Times New Roman" w:eastAsia="Times New Roman" w:hAnsi="Times New Roman"/>
                <w:b w:val="1"/>
                <w:sz w:val="24"/>
                <w:szCs w:val="24"/>
              </w:rPr>
            </w:pPr>
            <w:r w:rsidDel="00000000" w:rsidR="00000000" w:rsidRPr="00000000">
              <w:rPr>
                <w:rtl w:val="0"/>
              </w:rPr>
            </w:r>
          </w:p>
        </w:tc>
        <w:tc>
          <w:tcPr>
            <w:tcBorders>
              <w:left w:color="000000" w:space="0" w:sz="0" w:val="nil"/>
            </w:tcBorders>
            <w:vAlign w:val="center"/>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365</w:t>
            </w:r>
          </w:p>
        </w:tc>
      </w:tr>
    </w:tbl>
    <w:p w:rsidR="00000000" w:rsidDel="00000000" w:rsidP="00000000" w:rsidRDefault="00000000" w:rsidRPr="00000000">
      <w:pPr>
        <w:spacing w:after="120" w:before="120" w:line="240" w:lineRule="auto"/>
        <w:ind w:left="1985"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 Número de dias entre a data limite prevista para o pagamento e a data do efetivo pagamento</w:t>
      </w:r>
    </w:p>
    <w:p w:rsidR="00000000" w:rsidDel="00000000" w:rsidP="00000000" w:rsidRDefault="00000000" w:rsidRPr="00000000">
      <w:pPr>
        <w:spacing w:after="0" w:line="240" w:lineRule="auto"/>
        <w:ind w:left="1985"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 = Valor da Parcela em atraso</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i w:val="1"/>
          <w:color w:val="000000"/>
          <w:sz w:val="24"/>
          <w:szCs w:val="24"/>
          <w:highlight w:val="yellow"/>
        </w:rPr>
      </w:pPr>
      <w:r w:rsidDel="00000000" w:rsidR="00000000" w:rsidRPr="00000000">
        <w:rPr>
          <w:rtl w:val="0"/>
        </w:rPr>
      </w:r>
    </w:p>
    <w:p w:rsidR="00000000" w:rsidDel="00000000" w:rsidP="00000000" w:rsidRDefault="00000000" w:rsidRPr="00000000">
      <w:pPr>
        <w:numPr>
          <w:ilvl w:val="0"/>
          <w:numId w:val="11"/>
        </w:numPr>
        <w:spacing w:after="120" w:line="240" w:lineRule="auto"/>
        <w:ind w:left="0" w:firstLine="0"/>
        <w:contextualSpacing w:val="0"/>
        <w:jc w:val="both"/>
        <w:rPr>
          <w:rFonts w:ascii="Times New Roman" w:cs="Times New Roman" w:eastAsia="Times New Roman" w:hAnsi="Times New Roman"/>
          <w:color w:val="000000"/>
          <w:sz w:val="24"/>
          <w:szCs w:val="24"/>
          <w:highlight w:val="lightGray"/>
          <w:u w:val="single"/>
        </w:rPr>
      </w:pPr>
      <w:r w:rsidDel="00000000" w:rsidR="00000000" w:rsidRPr="00000000">
        <w:rPr>
          <w:rFonts w:ascii="Times New Roman" w:cs="Times New Roman" w:eastAsia="Times New Roman" w:hAnsi="Times New Roman"/>
          <w:color w:val="000000"/>
          <w:sz w:val="24"/>
          <w:szCs w:val="24"/>
          <w:highlight w:val="lightGray"/>
          <w:u w:val="single"/>
          <w:rtl w:val="0"/>
        </w:rPr>
        <w:t xml:space="preserve">DA DOTAÇÃO ORÇAMENTÁRIA</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Os recursos para a aquisição do objeto do presente registro de preços, de acordo com os quantitativos efetivamente contratados, possuem dotação orçamentária própria e serão certificados por ocasião de cada contratação.</w:t>
      </w:r>
      <w:r w:rsidDel="00000000" w:rsidR="00000000" w:rsidRPr="00000000">
        <w:rPr>
          <w:rtl w:val="0"/>
        </w:rPr>
      </w:r>
    </w:p>
    <w:p w:rsidR="00000000" w:rsidDel="00000000" w:rsidP="00000000" w:rsidRDefault="00000000" w:rsidRPr="00000000">
      <w:pPr>
        <w:numPr>
          <w:ilvl w:val="1"/>
          <w:numId w:val="11"/>
        </w:numPr>
        <w:spacing w:after="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despesa para o exercício subseqüente será alocada à dotação orçamentária prevista para atendimento dessa finalidade, a ser consignada à Contratante, na Lei Orçamentária Anual.</w:t>
      </w:r>
      <w:r w:rsidDel="00000000" w:rsidR="00000000" w:rsidRPr="00000000">
        <w:rPr>
          <w:rtl w:val="0"/>
        </w:rPr>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numPr>
          <w:ilvl w:val="0"/>
          <w:numId w:val="11"/>
        </w:numPr>
        <w:spacing w:after="120" w:line="240" w:lineRule="auto"/>
        <w:ind w:left="0" w:firstLine="0"/>
        <w:contextualSpacing w:val="0"/>
        <w:jc w:val="both"/>
        <w:rPr>
          <w:rFonts w:ascii="Times New Roman" w:cs="Times New Roman" w:eastAsia="Times New Roman" w:hAnsi="Times New Roman"/>
          <w:color w:val="000000"/>
          <w:sz w:val="24"/>
          <w:szCs w:val="24"/>
          <w:highlight w:val="lightGray"/>
          <w:u w:val="single"/>
        </w:rPr>
      </w:pPr>
      <w:r w:rsidDel="00000000" w:rsidR="00000000" w:rsidRPr="00000000">
        <w:rPr>
          <w:rFonts w:ascii="Times New Roman" w:cs="Times New Roman" w:eastAsia="Times New Roman" w:hAnsi="Times New Roman"/>
          <w:color w:val="000000"/>
          <w:sz w:val="24"/>
          <w:szCs w:val="24"/>
          <w:highlight w:val="lightGray"/>
          <w:u w:val="single"/>
          <w:rtl w:val="0"/>
        </w:rPr>
        <w:t xml:space="preserve">DAS INFRAÇÕES E DAS SANÇÕES ADMINISTRATIVAS</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Comete infração administrativa, nos termos da Lei nº 10.520, de 2002, do Decreto Municipal nº 700 de 2014, a licitante/Adjudicatária que, no decorrer da licitação:</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assinar a Ata de Registro de Preços, não retirar a nota de empenho, ou não assinar o contrato, quando convocada dentro do prazo de validade da proposta ou da Ata de Registro de Preços;</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Apresentar documentação falsa;</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Deixar de entregar os documentos exigidos no certame;</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mantiver a sua proposta dentro de prazo de validade;</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Comportar-se de modo inidôneo;</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Cometer fraude fiscal;</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Fizer declaração falsa;</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Ensejar o retardamento da execução do certame.</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licitante/Adjudicatária que cometer qualquer das infrações discriminadas no subitem anterior ficará sujeita, sem prejuízo da responsabilidade civil e criminal, às seguintes sanções:</w:t>
      </w:r>
    </w:p>
    <w:p w:rsidR="00000000" w:rsidDel="00000000" w:rsidP="00000000" w:rsidRDefault="00000000" w:rsidRPr="00000000">
      <w:pPr>
        <w:numPr>
          <w:ilvl w:val="0"/>
          <w:numId w:val="4"/>
        </w:numPr>
        <w:spacing w:after="120" w:line="240" w:lineRule="auto"/>
        <w:ind w:left="851"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Multa de até </w:t>
      </w:r>
      <w:r w:rsidDel="00000000" w:rsidR="00000000" w:rsidRPr="00000000">
        <w:rPr>
          <w:rFonts w:ascii="Times New Roman" w:cs="Times New Roman" w:eastAsia="Times New Roman" w:hAnsi="Times New Roman"/>
          <w:b w:val="1"/>
          <w:color w:val="ff0000"/>
          <w:sz w:val="24"/>
          <w:szCs w:val="24"/>
          <w:rtl w:val="0"/>
        </w:rPr>
        <w:t xml:space="preserve">10% (dez por cento)</w:t>
      </w:r>
      <w:r w:rsidDel="00000000" w:rsidR="00000000" w:rsidRPr="00000000">
        <w:rPr>
          <w:rFonts w:ascii="Times New Roman" w:cs="Times New Roman" w:eastAsia="Times New Roman" w:hAnsi="Times New Roman"/>
          <w:sz w:val="24"/>
          <w:szCs w:val="24"/>
          <w:rtl w:val="0"/>
        </w:rPr>
        <w:t xml:space="preserve"> sobre o valor estimado do(s) item(s) prejudicado(s) pela conduta do licitante;</w:t>
      </w:r>
    </w:p>
    <w:p w:rsidR="00000000" w:rsidDel="00000000" w:rsidP="00000000" w:rsidRDefault="00000000" w:rsidRPr="00000000">
      <w:pPr>
        <w:numPr>
          <w:ilvl w:val="0"/>
          <w:numId w:val="4"/>
        </w:numPr>
        <w:spacing w:after="120" w:line="240" w:lineRule="auto"/>
        <w:ind w:left="851"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Impedimento de licitar e de contratar com o Município e descredenciamento no cadastro de fornecedores, pelo prazo de até cinco anos;</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penalidade de multa pode ser aplicada cumulativamente com as demais sanções.</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infrações e sanções relativas a atos praticados no decorrer da contratação estão previstas no Termo de Referência.</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aplicação de qualquer das penalidades previstas realizar-se-á em processo administrativo que assegurará o contraditório e a ampla defesa, observando-se o procedimento previsto na Lei nº 8.666, de 1993, e subsidiariamente na Lei nº 9.784, de 1999.</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multas serão recolhidas em favor do Município de Ressaquinha, no prazo máximo de </w:t>
      </w:r>
      <w:r w:rsidDel="00000000" w:rsidR="00000000" w:rsidRPr="00000000">
        <w:rPr>
          <w:rFonts w:ascii="Times New Roman" w:cs="Times New Roman" w:eastAsia="Times New Roman" w:hAnsi="Times New Roman"/>
          <w:b w:val="1"/>
          <w:color w:val="ff0000"/>
          <w:sz w:val="24"/>
          <w:szCs w:val="24"/>
          <w:rtl w:val="0"/>
        </w:rPr>
        <w:t xml:space="preserve">10 (dez) dias</w:t>
      </w:r>
      <w:r w:rsidDel="00000000" w:rsidR="00000000" w:rsidRPr="00000000">
        <w:rPr>
          <w:rFonts w:ascii="Times New Roman" w:cs="Times New Roman" w:eastAsia="Times New Roman" w:hAnsi="Times New Roman"/>
          <w:sz w:val="24"/>
          <w:szCs w:val="24"/>
          <w:rtl w:val="0"/>
        </w:rPr>
        <w:t xml:space="preserve">, a contar da data do recebimento da comunicação enviada pela autoridade competente, ou, quando for o caso, inscritas na Dívida Ativa do Município e cobradas judicialmente.</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penalidades serão obrigatoriamente registradas no cadastro de fornecedores.</w:t>
      </w:r>
    </w:p>
    <w:p w:rsidR="00000000" w:rsidDel="00000000" w:rsidP="00000000" w:rsidRDefault="00000000" w:rsidRPr="00000000">
      <w:pPr>
        <w:numPr>
          <w:ilvl w:val="1"/>
          <w:numId w:val="11"/>
        </w:numPr>
        <w:spacing w:after="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sanções aqui previstas são independentes entre si, podendo ser aplicadas isoladas ou, no caso das multas, cumulativamente, sem prejuízo de outras medidas cabíveis.</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i w:val="1"/>
          <w:color w:val="000000"/>
          <w:sz w:val="24"/>
          <w:szCs w:val="24"/>
          <w:shd w:fill="b3b3b3" w:val="clear"/>
        </w:rPr>
      </w:pPr>
      <w:r w:rsidDel="00000000" w:rsidR="00000000" w:rsidRPr="00000000">
        <w:rPr>
          <w:rtl w:val="0"/>
        </w:rPr>
      </w:r>
    </w:p>
    <w:p w:rsidR="00000000" w:rsidDel="00000000" w:rsidP="00000000" w:rsidRDefault="00000000" w:rsidRPr="00000000">
      <w:pPr>
        <w:numPr>
          <w:ilvl w:val="0"/>
          <w:numId w:val="11"/>
        </w:numPr>
        <w:spacing w:after="120" w:line="240" w:lineRule="auto"/>
        <w:ind w:left="0" w:firstLine="0"/>
        <w:contextualSpacing w:val="0"/>
        <w:jc w:val="both"/>
        <w:rPr>
          <w:rFonts w:ascii="Times New Roman" w:cs="Times New Roman" w:eastAsia="Times New Roman" w:hAnsi="Times New Roman"/>
          <w:color w:val="000000"/>
          <w:sz w:val="24"/>
          <w:szCs w:val="24"/>
          <w:highlight w:val="lightGray"/>
          <w:u w:val="single"/>
        </w:rPr>
      </w:pPr>
      <w:r w:rsidDel="00000000" w:rsidR="00000000" w:rsidRPr="00000000">
        <w:rPr>
          <w:rFonts w:ascii="Times New Roman" w:cs="Times New Roman" w:eastAsia="Times New Roman" w:hAnsi="Times New Roman"/>
          <w:color w:val="000000"/>
          <w:sz w:val="24"/>
          <w:szCs w:val="24"/>
          <w:highlight w:val="lightGray"/>
          <w:u w:val="single"/>
          <w:rtl w:val="0"/>
        </w:rPr>
        <w:t xml:space="preserve">DAS DISPOSIÇÕES GERAIS</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Até dois dias úteis antes da data fixada para a abertura da sessão pública, qualquer pessoa poderá solicitar esclarecimentos, providências ou impugnar o ato convocatório do pregão.</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Caberá ao(à) Pregoeiro(a) decidir sobre a petição no prazo de até vinte e quatro horas.</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Acolhida a impugnação contra o ato convocatório, será designada nova data para a realização do certame, observando-se as exigências quanto à divulgação das modificações no Edital.</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Qualquer modificação no Edital exige divulgação pelo mesmo instrumento de publicação em que se deu o texto original, reabrindo-se o prazo inicialmente estabelecido, exceto quando, inquestionavelmente, a alteração não afetar a formulação das propostas.</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do(a) Pregoeiro(a) em contrário.</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facultada ao(à) Pregoeiro(a) ou à Autoridade Superior, em qualquer fase da licitação, a promoção de diligência destinada a esclarecer ou complementar a instrução do processo, vedada a inclusão posterior de documento ou informação que deveria constar no ato da sessão pública.</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julgamento da habilitação e das propostas, o(a) Pregoeiro(a) poderá sanar erros ou falhas que não alterem a substância das propostas, dos documentos e sua validade jurídica, mediante despacho fundamentado, registrado em Ata acessível a todos, atribuindo-lhes validade e eficácia para fins de habilitação e classificação.</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homologação do resultado desta licitação não implicará direito à contratação.</w:t>
      </w:r>
    </w:p>
    <w:p w:rsidR="00000000" w:rsidDel="00000000" w:rsidP="00000000" w:rsidRDefault="00000000" w:rsidRPr="00000000">
      <w:pPr>
        <w:numPr>
          <w:ilvl w:val="2"/>
          <w:numId w:val="11"/>
        </w:numPr>
        <w:spacing w:after="120" w:line="240" w:lineRule="auto"/>
        <w:ind w:left="567"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licitantes assumem todos os custos de preparação e apresentação de suas propostas e a Administração não será, em nenhum caso, responsável por esses custos, independentemente da condução ou do resultado do processo licitatório.</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contagem dos prazos estabelecidos neste Edital e seus Anexos, excluir-se-á o dia do início e incluir-se-á o do vencimento. Só se iniciam e vencem os prazos em dias de expediente na Administração.</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desatendimento de exigências formais não essenciais não importará o afastamento do licitante, desde que seja possível o aproveitamento do ato, observados os princípios da isonomia e do interesse público.</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normas que disciplinam este Pregão serão sempre interpretadas em favor da ampliação da disputa entre os interessados, desde que não comprometam o interesse da Administração, o princípio da isonomia, a finalidade e a segurança da contratação.</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caso de divergência entre disposição do Edital e das demais peças que compõem o processo, prevalece a previsão do Edital.</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Edital e seus Anexos poderão ser lidos e/ou obtidos no órgão, situado na Rua Evaristo de Carvalho, nº56, Centro, Ibertioga/MG, CEP 36225-000, e-mail compras@ibertioga.mg.gov.br, telefax (32) 3347-1209, nos dias úteis, no horário das 09 horas às </w:t>
      </w:r>
      <w:r w:rsidDel="00000000" w:rsidR="00000000" w:rsidRPr="00000000">
        <w:rPr>
          <w:rFonts w:ascii="Times New Roman" w:cs="Times New Roman" w:eastAsia="Times New Roman" w:hAnsi="Times New Roman"/>
          <w:b w:val="1"/>
          <w:color w:val="ff0000"/>
          <w:sz w:val="24"/>
          <w:szCs w:val="24"/>
          <w:rtl w:val="0"/>
        </w:rPr>
        <w:t xml:space="preserve">17</w:t>
      </w:r>
      <w:r w:rsidDel="00000000" w:rsidR="00000000" w:rsidRPr="00000000">
        <w:rPr>
          <w:rFonts w:ascii="Times New Roman" w:cs="Times New Roman" w:eastAsia="Times New Roman" w:hAnsi="Times New Roman"/>
          <w:sz w:val="24"/>
          <w:szCs w:val="24"/>
          <w:rtl w:val="0"/>
        </w:rPr>
        <w:t xml:space="preserve"> horas. </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autos do processo administrativo permanecerão com vista franqueada aos interessados no Serviço de Licitações, situado na Rua Evaristo de Carvalho, nº56, Centro, Ibertioga/MG, CEP 36225-000, e-mail compras@ibertioga.mg.gov.br, telefax (32) 3347-1209, nos dias úteis, no horário das 09 horas às </w:t>
      </w:r>
      <w:r w:rsidDel="00000000" w:rsidR="00000000" w:rsidRPr="00000000">
        <w:rPr>
          <w:rFonts w:ascii="Times New Roman" w:cs="Times New Roman" w:eastAsia="Times New Roman" w:hAnsi="Times New Roman"/>
          <w:b w:val="1"/>
          <w:color w:val="ff0000"/>
          <w:sz w:val="24"/>
          <w:szCs w:val="24"/>
          <w:rtl w:val="0"/>
        </w:rPr>
        <w:t xml:space="preserve">17</w:t>
      </w:r>
      <w:r w:rsidDel="00000000" w:rsidR="00000000" w:rsidRPr="00000000">
        <w:rPr>
          <w:rFonts w:ascii="Times New Roman" w:cs="Times New Roman" w:eastAsia="Times New Roman" w:hAnsi="Times New Roman"/>
          <w:sz w:val="24"/>
          <w:szCs w:val="24"/>
          <w:rtl w:val="0"/>
        </w:rPr>
        <w:t xml:space="preserve"> horas. </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color w:val="000000"/>
          <w:sz w:val="24"/>
          <w:szCs w:val="24"/>
          <w:u w:val="single"/>
          <w:shd w:fill="b3b3b3" w:val="clear"/>
        </w:rPr>
      </w:pPr>
      <w:r w:rsidDel="00000000" w:rsidR="00000000" w:rsidRPr="00000000">
        <w:rPr>
          <w:rFonts w:ascii="Times New Roman" w:cs="Times New Roman" w:eastAsia="Times New Roman" w:hAnsi="Times New Roman"/>
          <w:sz w:val="24"/>
          <w:szCs w:val="24"/>
          <w:rtl w:val="0"/>
        </w:rPr>
        <w:t xml:space="preserve">Em caso de cobrança pelo fornecimento de cópia da íntegra do edital e de seus anexos, o valor se limitará ao custo efetivo da reprodução gráfica de tais documentos, nos termos do artigo 5°, III, da Lei n° 10.520, de 2002.</w:t>
      </w:r>
      <w:r w:rsidDel="00000000" w:rsidR="00000000" w:rsidRPr="00000000">
        <w:rPr>
          <w:rtl w:val="0"/>
        </w:rPr>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 casos omissos aplicar-se-ão as disposições constantes da Lei nº 10.520, de 2002, da Lei nº 8.078, de 1990 - Código de Defesa do Consumidor, da Lei Complementar nº 123, de 2006, e da Lei nº 8.666, de 1993, subsidiariamente.</w:t>
      </w:r>
    </w:p>
    <w:p w:rsidR="00000000" w:rsidDel="00000000" w:rsidP="00000000" w:rsidRDefault="00000000" w:rsidRPr="00000000">
      <w:pPr>
        <w:numPr>
          <w:ilvl w:val="1"/>
          <w:numId w:val="11"/>
        </w:num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foro para dirimir questões relativas ao presente Edital será o da Comarca de Barbacena/MG, com exclusão de qualquer outro.</w:t>
      </w:r>
    </w:p>
    <w:p w:rsidR="00000000" w:rsidDel="00000000" w:rsidP="00000000" w:rsidRDefault="00000000" w:rsidRPr="00000000">
      <w:pPr>
        <w:spacing w:after="12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Município de Ibertioga-MG, 11 de agosto de 2017.</w:t>
      </w:r>
    </w:p>
    <w:p w:rsidR="00000000" w:rsidDel="00000000" w:rsidP="00000000" w:rsidRDefault="00000000" w:rsidRPr="00000000">
      <w:pPr>
        <w:spacing w:after="36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ALEX JOSE DE PAULA</w:t>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Pregoeiro(a)</w:t>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120" w:line="240" w:lineRule="auto"/>
        <w:contextualSpacing w:val="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ANEXO I - TERMO DE REFERÊNCIA</w:t>
      </w:r>
    </w:p>
    <w:p w:rsidR="00000000" w:rsidDel="00000000" w:rsidP="00000000" w:rsidRDefault="00000000" w:rsidRPr="00000000">
      <w:pPr>
        <w:spacing w:after="120" w:lineRule="auto"/>
        <w:ind w:right="-15"/>
        <w:contextualSpacing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PREGÃO SRP Nº 027/2017</w:t>
      </w:r>
    </w:p>
    <w:p w:rsidR="00000000" w:rsidDel="00000000" w:rsidP="00000000" w:rsidRDefault="00000000" w:rsidRPr="00000000">
      <w:pPr>
        <w:spacing w:after="0" w:lineRule="auto"/>
        <w:contextualSpacing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(PROCESSO ADMINISTRATIVO Nº 047/2017)</w:t>
      </w:r>
    </w:p>
    <w:p w:rsidR="00000000" w:rsidDel="00000000" w:rsidP="00000000" w:rsidRDefault="00000000" w:rsidRPr="00000000">
      <w:pPr>
        <w:spacing w:after="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10"/>
        </w:numPr>
        <w:spacing w:after="120" w:line="240" w:lineRule="auto"/>
        <w:ind w:left="360" w:right="-15"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 OBJETO</w:t>
      </w:r>
    </w:p>
    <w:p w:rsidR="00000000" w:rsidDel="00000000" w:rsidP="00000000" w:rsidRDefault="00000000" w:rsidRPr="00000000">
      <w:pPr>
        <w:numPr>
          <w:ilvl w:val="1"/>
          <w:numId w:val="10"/>
        </w:numPr>
        <w:spacing w:after="120" w:line="240" w:lineRule="auto"/>
        <w:ind w:left="431" w:hanging="43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 objeto da presente licitação é o registro de preços para eventual e futura contratação de empresa especializada no fornecimento de PRODUTOS MEDICO HOSPITALAR, visando atender às necessidades da SECRETARIA MUNICIPAL DE SAUDE, conforme condições, especificações e quantidades estabelecidas neste Ter</w:t>
      </w:r>
      <w:r w:rsidDel="00000000" w:rsidR="00000000" w:rsidRPr="00000000">
        <w:rPr>
          <w:rFonts w:ascii="Times New Roman" w:cs="Times New Roman" w:eastAsia="Times New Roman" w:hAnsi="Times New Roman"/>
          <w:color w:val="000000"/>
          <w:sz w:val="24"/>
          <w:szCs w:val="24"/>
          <w:rtl w:val="0"/>
        </w:rPr>
        <w:t xml:space="preserve">mo de Referência, no Edital e seus Anexos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numPr>
          <w:ilvl w:val="0"/>
          <w:numId w:val="10"/>
        </w:numPr>
        <w:spacing w:after="120" w:line="240" w:lineRule="auto"/>
        <w:ind w:left="360" w:right="-15"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JUSTIFICATIVA</w:t>
      </w:r>
    </w:p>
    <w:p w:rsidR="00000000" w:rsidDel="00000000" w:rsidP="00000000" w:rsidRDefault="00000000" w:rsidRPr="00000000">
      <w:pPr>
        <w:numPr>
          <w:ilvl w:val="1"/>
          <w:numId w:val="10"/>
        </w:numPr>
        <w:spacing w:after="120" w:line="240" w:lineRule="auto"/>
        <w:ind w:left="432" w:hanging="432"/>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Atendimento de pacientes na Unidade Básica de Saúde e Postos de Saúde do Município de Ibertioga-MG.</w:t>
      </w:r>
    </w:p>
    <w:p w:rsidR="00000000" w:rsidDel="00000000" w:rsidP="00000000" w:rsidRDefault="00000000" w:rsidRPr="00000000">
      <w:pPr>
        <w:numPr>
          <w:ilvl w:val="0"/>
          <w:numId w:val="10"/>
        </w:numPr>
        <w:spacing w:after="120" w:line="240" w:lineRule="auto"/>
        <w:ind w:left="360" w:right="-15"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QUALIFICAÇÃO TÉCNICA DA CONTRATADA</w:t>
      </w:r>
    </w:p>
    <w:p w:rsidR="00000000" w:rsidDel="00000000" w:rsidP="00000000" w:rsidRDefault="00000000" w:rsidRPr="00000000">
      <w:pPr>
        <w:numPr>
          <w:ilvl w:val="1"/>
          <w:numId w:val="10"/>
        </w:numPr>
        <w:spacing w:after="120" w:line="240" w:lineRule="auto"/>
        <w:ind w:left="432" w:right="-15" w:hanging="432"/>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Pessoa jurídica que explore ramo de atividade compatível com o objeto ora especificado e que atendam às condições exigidas no presente Termo e seus anexos.</w:t>
      </w:r>
      <w:r w:rsidDel="00000000" w:rsidR="00000000" w:rsidRPr="00000000">
        <w:rPr>
          <w:rtl w:val="0"/>
        </w:rPr>
      </w:r>
    </w:p>
    <w:p w:rsidR="00000000" w:rsidDel="00000000" w:rsidP="00000000" w:rsidRDefault="00000000" w:rsidRPr="00000000">
      <w:pPr>
        <w:numPr>
          <w:ilvl w:val="0"/>
          <w:numId w:val="10"/>
        </w:numPr>
        <w:spacing w:after="120" w:line="240" w:lineRule="auto"/>
        <w:ind w:left="360" w:right="-15"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CLASSIFICAÇÃO DOS BENS COMUNS </w:t>
      </w:r>
    </w:p>
    <w:p w:rsidR="00000000" w:rsidDel="00000000" w:rsidP="00000000" w:rsidRDefault="00000000" w:rsidRPr="00000000">
      <w:pPr>
        <w:spacing w:after="120" w:before="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bem a ser contratado enquadra-se na classificação de bens comuns, nos termos da Lei n° 10.520, de 2002, e subsidiariamente as normas da Lei nº 8.666/93, de 21 de junho de 1993 e suas alterações.</w:t>
      </w:r>
    </w:p>
    <w:p w:rsidR="00000000" w:rsidDel="00000000" w:rsidP="00000000" w:rsidRDefault="00000000" w:rsidRPr="00000000">
      <w:pPr>
        <w:numPr>
          <w:ilvl w:val="0"/>
          <w:numId w:val="10"/>
        </w:numPr>
        <w:spacing w:after="120" w:line="240" w:lineRule="auto"/>
        <w:ind w:left="360" w:right="-15"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ENTREGA E CRITÉRIOS DE ACEITAÇÃO DO OBJETO.</w:t>
      </w:r>
    </w:p>
    <w:p w:rsidR="00000000" w:rsidDel="00000000" w:rsidP="00000000" w:rsidRDefault="00000000" w:rsidRPr="00000000">
      <w:pPr>
        <w:numPr>
          <w:ilvl w:val="1"/>
          <w:numId w:val="10"/>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 prazo de entrega dos bens é de até 10 dias, contados do recebimento da Ordem de Compra, no  endereço do órgão gerenciador:</w:t>
      </w:r>
      <w:r w:rsidDel="00000000" w:rsidR="00000000" w:rsidRPr="00000000">
        <w:rPr>
          <w:rFonts w:ascii="Times New Roman" w:cs="Times New Roman" w:eastAsia="Times New Roman" w:hAnsi="Times New Roman"/>
          <w:b w:val="1"/>
          <w:color w:val="ff0000"/>
          <w:sz w:val="24"/>
          <w:szCs w:val="24"/>
          <w:rtl w:val="0"/>
        </w:rPr>
        <w:t xml:space="preserve"> de segunda à sexta-feira, de 8 às 11h e de 12 às 16h, em dia de expediente na Prefeitura.</w:t>
      </w:r>
    </w:p>
    <w:p w:rsidR="00000000" w:rsidDel="00000000" w:rsidP="00000000" w:rsidRDefault="00000000" w:rsidRPr="00000000">
      <w:pPr>
        <w:numPr>
          <w:ilvl w:val="1"/>
          <w:numId w:val="10"/>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Os Produtos Medico Hospitalar, apontados no item 16.1 deste Termo, deverão ser entregues dentro do prazo de 10 (dez) dias corridos.</w:t>
      </w:r>
    </w:p>
    <w:p w:rsidR="00000000" w:rsidDel="00000000" w:rsidP="00000000" w:rsidRDefault="00000000" w:rsidRPr="00000000">
      <w:pPr>
        <w:numPr>
          <w:ilvl w:val="1"/>
          <w:numId w:val="10"/>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 recebimento dos produtos não implica na sua aceitação definitiva, uma vez que dependerá da análise dos mesmos, por servidor, que deverá verificar a quantidade e atendimento a todas as especificações, contidas neste Termo de Referência, para a aceitação definitiva.</w:t>
      </w:r>
    </w:p>
    <w:p w:rsidR="00000000" w:rsidDel="00000000" w:rsidP="00000000" w:rsidRDefault="00000000" w:rsidRPr="00000000">
      <w:pPr>
        <w:numPr>
          <w:ilvl w:val="1"/>
          <w:numId w:val="10"/>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 prazo para a aceitação definitiva ou recusa deverá ser manifestada em 10 (dez) dias contados a partir da data de entrega dos materiais.</w:t>
      </w:r>
    </w:p>
    <w:p w:rsidR="00000000" w:rsidDel="00000000" w:rsidP="00000000" w:rsidRDefault="00000000" w:rsidRPr="00000000">
      <w:pPr>
        <w:numPr>
          <w:ilvl w:val="1"/>
          <w:numId w:val="10"/>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As decisões e providências que ultrapassarem a competência do servidor, relativas ao Recebimento, deverão ser adotadas por seus superiores em tempo hábil, para a adoção das medidas convenientes à Administração.</w:t>
      </w:r>
    </w:p>
    <w:p w:rsidR="00000000" w:rsidDel="00000000" w:rsidP="00000000" w:rsidRDefault="00000000" w:rsidRPr="00000000">
      <w:pPr>
        <w:numPr>
          <w:ilvl w:val="1"/>
          <w:numId w:val="10"/>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aceitação definitiva não exclui a responsabilidade da Contratada pelo perfeito desempenho do material fornecido, cabendo-lhe sanar quaisquer irregularidades detectadas quando da utilização dos mesmos.</w:t>
      </w:r>
    </w:p>
    <w:p w:rsidR="00000000" w:rsidDel="00000000" w:rsidP="00000000" w:rsidRDefault="00000000" w:rsidRPr="00000000">
      <w:pPr>
        <w:numPr>
          <w:ilvl w:val="1"/>
          <w:numId w:val="10"/>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qualidade de confecção e acabamento serão fatores preponderantes na avaliação final dos materiais.</w:t>
      </w:r>
    </w:p>
    <w:p w:rsidR="00000000" w:rsidDel="00000000" w:rsidP="00000000" w:rsidRDefault="00000000" w:rsidRPr="00000000">
      <w:pPr>
        <w:numPr>
          <w:ilvl w:val="1"/>
          <w:numId w:val="10"/>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licitante vencedora, por ocasião da entrega dos produtos e da respectiva Nota Fiscal, deverá comprovar que os mesmos possuem no máximo 12 (doze) meses de fabricação.</w:t>
      </w:r>
    </w:p>
    <w:p w:rsidR="00000000" w:rsidDel="00000000" w:rsidP="00000000" w:rsidRDefault="00000000" w:rsidRPr="00000000">
      <w:pPr>
        <w:numPr>
          <w:ilvl w:val="2"/>
          <w:numId w:val="10"/>
        </w:numPr>
        <w:tabs>
          <w:tab w:val="left" w:pos="993"/>
        </w:tabs>
        <w:spacing w:after="120" w:line="240" w:lineRule="auto"/>
        <w:ind w:left="1922" w:right="-15" w:hanging="504.00000000000006"/>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comprovação a que alude o subitem anterior, deverá ser feita por meio de relação (ver Modelo no Anexo I-A) que acompanhará a Nota Fiscal dos produtos entregues, contendo os seguintes dados:</w:t>
      </w:r>
    </w:p>
    <w:p w:rsidR="00000000" w:rsidDel="00000000" w:rsidP="00000000" w:rsidRDefault="00000000" w:rsidRPr="00000000">
      <w:pPr>
        <w:tabs>
          <w:tab w:val="left" w:pos="993"/>
        </w:tabs>
        <w:spacing w:after="120" w:lineRule="auto"/>
        <w:ind w:left="1985" w:right="-15"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Marca ;</w:t>
      </w:r>
    </w:p>
    <w:p w:rsidR="00000000" w:rsidDel="00000000" w:rsidP="00000000" w:rsidRDefault="00000000" w:rsidRPr="00000000">
      <w:pPr>
        <w:tabs>
          <w:tab w:val="left" w:pos="993"/>
        </w:tabs>
        <w:spacing w:after="120" w:lineRule="auto"/>
        <w:ind w:left="1985" w:right="-15"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numero do lote;</w:t>
      </w:r>
    </w:p>
    <w:p w:rsidR="00000000" w:rsidDel="00000000" w:rsidP="00000000" w:rsidRDefault="00000000" w:rsidRPr="00000000">
      <w:pPr>
        <w:tabs>
          <w:tab w:val="left" w:pos="993"/>
        </w:tabs>
        <w:spacing w:after="120" w:lineRule="auto"/>
        <w:ind w:left="1985" w:right="-15"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Semana e ano de fabricação de cada produto;</w:t>
      </w:r>
    </w:p>
    <w:p w:rsidR="00000000" w:rsidDel="00000000" w:rsidP="00000000" w:rsidRDefault="00000000" w:rsidRPr="00000000">
      <w:pPr>
        <w:tabs>
          <w:tab w:val="left" w:pos="993"/>
        </w:tabs>
        <w:spacing w:after="120" w:lineRule="auto"/>
        <w:ind w:left="1985" w:right="-15"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Data da entrega, assinatura do representante legal e carimbo CNPJ da licitante vencedora.</w:t>
      </w:r>
    </w:p>
    <w:p w:rsidR="00000000" w:rsidDel="00000000" w:rsidP="00000000" w:rsidRDefault="00000000" w:rsidRPr="00000000">
      <w:pPr>
        <w:numPr>
          <w:ilvl w:val="1"/>
          <w:numId w:val="10"/>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Os produtos ofertados pela licitante vencedora deverão atender os termos, diretrizes e critérios estabelecidos pelo INMETRO ou ANVISA, os quais deverão ter impresso o selo de vistoria de tais orgãos.</w:t>
      </w:r>
    </w:p>
    <w:p w:rsidR="00000000" w:rsidDel="00000000" w:rsidP="00000000" w:rsidRDefault="00000000" w:rsidRPr="00000000">
      <w:pPr>
        <w:numPr>
          <w:ilvl w:val="0"/>
          <w:numId w:val="10"/>
        </w:numPr>
        <w:spacing w:after="120" w:line="240" w:lineRule="auto"/>
        <w:ind w:left="360" w:right="-15"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GARANTIA E ASSISTÊNCIA TÉCNICA</w:t>
      </w:r>
    </w:p>
    <w:p w:rsidR="00000000" w:rsidDel="00000000" w:rsidP="00000000" w:rsidRDefault="00000000" w:rsidRPr="00000000">
      <w:pPr>
        <w:numPr>
          <w:ilvl w:val="1"/>
          <w:numId w:val="10"/>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Os materiais/equipamentos deverão ter garantia registrada pelo fabricante usual do mercado, contados a partir da data do recebimento dos mesmos;</w:t>
      </w:r>
    </w:p>
    <w:p w:rsidR="00000000" w:rsidDel="00000000" w:rsidP="00000000" w:rsidRDefault="00000000" w:rsidRPr="00000000">
      <w:pPr>
        <w:numPr>
          <w:ilvl w:val="1"/>
          <w:numId w:val="10"/>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licitante vencedora deverá apresentar, como forma de comprovação da garantia mencionada no subitem anterior, Certificado de Garantia do Fabricante, ou documento similar;</w:t>
      </w:r>
    </w:p>
    <w:p w:rsidR="00000000" w:rsidDel="00000000" w:rsidP="00000000" w:rsidRDefault="00000000" w:rsidRPr="00000000">
      <w:pPr>
        <w:numPr>
          <w:ilvl w:val="1"/>
          <w:numId w:val="10"/>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No caso de apresentarem defeitos e, conseqüentemente serem substituídos, a garantia será contada a partir da nova data de entrega;</w:t>
      </w:r>
    </w:p>
    <w:p w:rsidR="00000000" w:rsidDel="00000000" w:rsidP="00000000" w:rsidRDefault="00000000" w:rsidRPr="00000000">
      <w:pPr>
        <w:numPr>
          <w:ilvl w:val="1"/>
          <w:numId w:val="10"/>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 ônus de correção de defeitos apresentados pelos materiais ou substituição dos mesmos, serão suportados exclusivamente pela contratada.</w:t>
      </w:r>
    </w:p>
    <w:p w:rsidR="00000000" w:rsidDel="00000000" w:rsidP="00000000" w:rsidRDefault="00000000" w:rsidRPr="00000000">
      <w:pPr>
        <w:numPr>
          <w:ilvl w:val="1"/>
          <w:numId w:val="10"/>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garantia é requisito essencial para a participação da licitante no certame, e deverá estar declarada na proposta vencedora.</w:t>
      </w:r>
    </w:p>
    <w:p w:rsidR="00000000" w:rsidDel="00000000" w:rsidP="00000000" w:rsidRDefault="00000000" w:rsidRPr="00000000">
      <w:pPr>
        <w:tabs>
          <w:tab w:val="left" w:pos="993"/>
        </w:tabs>
        <w:spacing w:after="120" w:lineRule="auto"/>
        <w:ind w:right="-15"/>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10"/>
        </w:numPr>
        <w:spacing w:after="120" w:line="240" w:lineRule="auto"/>
        <w:ind w:left="360" w:right="-15"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DAS OBRIGAÇÕES DA CONTRATANTE</w:t>
      </w:r>
    </w:p>
    <w:p w:rsidR="00000000" w:rsidDel="00000000" w:rsidP="00000000" w:rsidRDefault="00000000" w:rsidRPr="00000000">
      <w:pPr>
        <w:numPr>
          <w:ilvl w:val="1"/>
          <w:numId w:val="10"/>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São obrigações da Contratante:</w:t>
      </w:r>
    </w:p>
    <w:p w:rsidR="00000000" w:rsidDel="00000000" w:rsidP="00000000" w:rsidRDefault="00000000" w:rsidRPr="00000000">
      <w:pPr>
        <w:numPr>
          <w:ilvl w:val="2"/>
          <w:numId w:val="10"/>
        </w:numPr>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receber o objeto no prazo e condições estabelecidas no Edital e seus anexos;</w:t>
      </w:r>
    </w:p>
    <w:p w:rsidR="00000000" w:rsidDel="00000000" w:rsidP="00000000" w:rsidRDefault="00000000" w:rsidRPr="00000000">
      <w:pPr>
        <w:numPr>
          <w:ilvl w:val="2"/>
          <w:numId w:val="10"/>
        </w:numPr>
        <w:spacing w:after="120" w:line="240" w:lineRule="auto"/>
        <w:ind w:left="1418" w:right="-15" w:hanging="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verificar minuciosamente, no prazo fixado, a conformidade dos bens recebidos provisoriamente com as especificações constantes do Edital e da proposta, para fins de aceitação e recebimento definitivo;</w:t>
      </w:r>
    </w:p>
    <w:p w:rsidR="00000000" w:rsidDel="00000000" w:rsidP="00000000" w:rsidRDefault="00000000" w:rsidRPr="00000000">
      <w:pPr>
        <w:numPr>
          <w:ilvl w:val="2"/>
          <w:numId w:val="10"/>
        </w:numPr>
        <w:spacing w:after="120" w:line="240" w:lineRule="auto"/>
        <w:ind w:left="1418" w:right="-15" w:hanging="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comunicar à Contratada, por escrito, sobre imperfeições, falhas ou irregularidades verificadas no objeto fornecido, para que seja substituído, reparado ou corrigido;</w:t>
      </w:r>
    </w:p>
    <w:p w:rsidR="00000000" w:rsidDel="00000000" w:rsidP="00000000" w:rsidRDefault="00000000" w:rsidRPr="00000000">
      <w:pPr>
        <w:numPr>
          <w:ilvl w:val="2"/>
          <w:numId w:val="10"/>
        </w:numPr>
        <w:spacing w:after="120" w:line="240" w:lineRule="auto"/>
        <w:ind w:left="1418" w:right="-15" w:hanging="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acompanhar e fiscalizar o cumprimento das obrigações da Contratada, através de comissão/servidor especialmente designado;</w:t>
      </w:r>
    </w:p>
    <w:p w:rsidR="00000000" w:rsidDel="00000000" w:rsidP="00000000" w:rsidRDefault="00000000" w:rsidRPr="00000000">
      <w:pPr>
        <w:numPr>
          <w:ilvl w:val="2"/>
          <w:numId w:val="10"/>
        </w:numPr>
        <w:spacing w:after="120" w:line="240" w:lineRule="auto"/>
        <w:ind w:left="1418" w:right="-15" w:hanging="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efetuar o pagamento à Contratada no valor correspondente ao fornecimento do objeto, no prazo e forma estabelecidos no Edital e seus anexos;</w:t>
      </w:r>
    </w:p>
    <w:p w:rsidR="00000000" w:rsidDel="00000000" w:rsidP="00000000" w:rsidRDefault="00000000" w:rsidRPr="00000000">
      <w:pPr>
        <w:numPr>
          <w:ilvl w:val="1"/>
          <w:numId w:val="10"/>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000000" w:rsidDel="00000000" w:rsidP="00000000" w:rsidRDefault="00000000" w:rsidRPr="00000000">
      <w:pPr>
        <w:numPr>
          <w:ilvl w:val="0"/>
          <w:numId w:val="10"/>
        </w:numPr>
        <w:spacing w:after="120" w:line="240" w:lineRule="auto"/>
        <w:ind w:left="360" w:right="-15"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OBRIGAÇÕES DA CONTRATADA</w:t>
      </w:r>
    </w:p>
    <w:p w:rsidR="00000000" w:rsidDel="00000000" w:rsidP="00000000" w:rsidRDefault="00000000" w:rsidRPr="00000000">
      <w:pPr>
        <w:numPr>
          <w:ilvl w:val="1"/>
          <w:numId w:val="10"/>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Contratada deve cumprir todas as obrigações constantes no Edital, seus anexos e sua proposta, assumindo como exclusivamente seus os riscos e as despesas decorrentes da boa e perfeita execução do objeto e, ainda:</w:t>
      </w:r>
    </w:p>
    <w:p w:rsidR="00000000" w:rsidDel="00000000" w:rsidP="00000000" w:rsidRDefault="00000000" w:rsidRPr="00000000">
      <w:pPr>
        <w:numPr>
          <w:ilvl w:val="1"/>
          <w:numId w:val="10"/>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Efetuar a entrega do material de acordo com as especificações e demais condições estipuladas no Termo de Referência.</w:t>
      </w:r>
    </w:p>
    <w:p w:rsidR="00000000" w:rsidDel="00000000" w:rsidP="00000000" w:rsidRDefault="00000000" w:rsidRPr="00000000">
      <w:pPr>
        <w:numPr>
          <w:ilvl w:val="1"/>
          <w:numId w:val="10"/>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Reparar, corrigir, remover, às suas expensas, no todo ou em parte, o material em que se verifiquem danos em decorrência do transporte, bem como, providenciar a substituição do mesmo, no prazo máximo de 05 (cinco) dias úteis, contados da notificação que lhe for entregue oficialmente.</w:t>
      </w:r>
    </w:p>
    <w:p w:rsidR="00000000" w:rsidDel="00000000" w:rsidP="00000000" w:rsidRDefault="00000000" w:rsidRPr="00000000">
      <w:pPr>
        <w:numPr>
          <w:ilvl w:val="1"/>
          <w:numId w:val="10"/>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Garantir a qualidade do objeto licitado, obrigando-se a repor aquele que apresentar defeitos, nos termos do subitem anterior.</w:t>
      </w:r>
    </w:p>
    <w:p w:rsidR="00000000" w:rsidDel="00000000" w:rsidP="00000000" w:rsidRDefault="00000000" w:rsidRPr="00000000">
      <w:pPr>
        <w:numPr>
          <w:ilvl w:val="1"/>
          <w:numId w:val="10"/>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Assumir a responsabilidade pelos encargos fiscais, comerciais e previdenciários resultantes do fornecimento.</w:t>
      </w:r>
    </w:p>
    <w:p w:rsidR="00000000" w:rsidDel="00000000" w:rsidP="00000000" w:rsidRDefault="00000000" w:rsidRPr="00000000">
      <w:pPr>
        <w:numPr>
          <w:ilvl w:val="1"/>
          <w:numId w:val="10"/>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Qualquer irregularidade que comprometa ou inviabilize o fornecimento do bem/produto deverá ser informada imediatamente ao servidor responsável pelo Serviço de Transportes.</w:t>
      </w:r>
    </w:p>
    <w:p w:rsidR="00000000" w:rsidDel="00000000" w:rsidP="00000000" w:rsidRDefault="00000000" w:rsidRPr="00000000">
      <w:pPr>
        <w:numPr>
          <w:ilvl w:val="1"/>
          <w:numId w:val="10"/>
        </w:numPr>
        <w:spacing w:after="120" w:line="240" w:lineRule="auto"/>
        <w:ind w:left="993" w:right="-15" w:hanging="432"/>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Manter, durante toda a execução do contrato, em compatibilidade com as obrigações assumidas, todas as condições de habilitação e qualificação exigidas na licitação;</w:t>
      </w:r>
    </w:p>
    <w:p w:rsidR="00000000" w:rsidDel="00000000" w:rsidP="00000000" w:rsidRDefault="00000000" w:rsidRPr="00000000">
      <w:pPr>
        <w:numPr>
          <w:ilvl w:val="1"/>
          <w:numId w:val="10"/>
        </w:numPr>
        <w:spacing w:after="120" w:line="240" w:lineRule="auto"/>
        <w:ind w:left="993" w:right="-15" w:hanging="432"/>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Responder, integralmente, por perdas e danos que vier a causar ao Município ou a terceiros em razão de ação ou omissão, dolosa ou culposa, sua ou de seus prepostos, independentemente de outras cominações contratuais ou legais a que estiver sujeita;</w:t>
      </w:r>
    </w:p>
    <w:p w:rsidR="00000000" w:rsidDel="00000000" w:rsidP="00000000" w:rsidRDefault="00000000" w:rsidRPr="00000000">
      <w:pPr>
        <w:numPr>
          <w:ilvl w:val="1"/>
          <w:numId w:val="10"/>
        </w:numPr>
        <w:spacing w:after="120" w:line="240" w:lineRule="auto"/>
        <w:ind w:left="993" w:right="-15" w:hanging="432"/>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Assumir os ônus e responsabilidades pelo recolhimento de todos os tributos federais, estaduais e municipais que incidam ou venham a incidir sobre o objeto deste Termo de Referência;</w:t>
      </w:r>
    </w:p>
    <w:p w:rsidR="00000000" w:rsidDel="00000000" w:rsidP="00000000" w:rsidRDefault="00000000" w:rsidRPr="00000000">
      <w:pPr>
        <w:numPr>
          <w:ilvl w:val="2"/>
          <w:numId w:val="10"/>
        </w:numPr>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Cumprir, as suas expensas, todas as cláusulas contratuais que definam suas obrigações;</w:t>
      </w:r>
    </w:p>
    <w:p w:rsidR="00000000" w:rsidDel="00000000" w:rsidP="00000000" w:rsidRDefault="00000000" w:rsidRPr="00000000">
      <w:pPr>
        <w:numPr>
          <w:ilvl w:val="0"/>
          <w:numId w:val="10"/>
        </w:numPr>
        <w:spacing w:after="120" w:line="240" w:lineRule="auto"/>
        <w:ind w:left="360" w:right="-15"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 SUBCONTRATAÇÃO</w:t>
      </w:r>
    </w:p>
    <w:p w:rsidR="00000000" w:rsidDel="00000000" w:rsidP="00000000" w:rsidRDefault="00000000" w:rsidRPr="00000000">
      <w:pPr>
        <w:spacing w:after="120" w:lineRule="auto"/>
        <w:ind w:left="710" w:right="-15"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Não será admitida a subcontratação do objeto licitatório.</w:t>
      </w:r>
    </w:p>
    <w:p w:rsidR="00000000" w:rsidDel="00000000" w:rsidP="00000000" w:rsidRDefault="00000000" w:rsidRPr="00000000">
      <w:pPr>
        <w:numPr>
          <w:ilvl w:val="0"/>
          <w:numId w:val="10"/>
        </w:numPr>
        <w:spacing w:after="120" w:line="240" w:lineRule="auto"/>
        <w:ind w:left="360" w:right="-15"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ALTERAÇÃO SUBJETIVA</w:t>
      </w:r>
    </w:p>
    <w:p w:rsidR="00000000" w:rsidDel="00000000" w:rsidP="00000000" w:rsidRDefault="00000000" w:rsidRPr="00000000">
      <w:pPr>
        <w:numPr>
          <w:ilvl w:val="1"/>
          <w:numId w:val="10"/>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00000" w:rsidDel="00000000" w:rsidP="00000000" w:rsidRDefault="00000000" w:rsidRPr="00000000">
      <w:pPr>
        <w:numPr>
          <w:ilvl w:val="0"/>
          <w:numId w:val="10"/>
        </w:numPr>
        <w:spacing w:after="120" w:line="240" w:lineRule="auto"/>
        <w:ind w:left="360" w:right="-15"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CONTROLE DA EXECUÇÃO</w:t>
      </w:r>
    </w:p>
    <w:p w:rsidR="00000000" w:rsidDel="00000000" w:rsidP="00000000" w:rsidRDefault="00000000" w:rsidRPr="00000000">
      <w:pPr>
        <w:numPr>
          <w:ilvl w:val="1"/>
          <w:numId w:val="10"/>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000000" w:rsidDel="00000000" w:rsidP="00000000" w:rsidRDefault="00000000" w:rsidRPr="00000000">
      <w:pPr>
        <w:numPr>
          <w:ilvl w:val="2"/>
          <w:numId w:val="10"/>
        </w:numPr>
        <w:spacing w:after="120" w:line="240" w:lineRule="auto"/>
        <w:ind w:left="1418" w:right="-15" w:hanging="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 recebimento de material de valor superior a R$ 80.000,00 (oitenta mil reais) será confiado a uma comissão de, no mínimo, 3 (três) membros, designados pela autoridade competente.</w:t>
      </w:r>
    </w:p>
    <w:p w:rsidR="00000000" w:rsidDel="00000000" w:rsidP="00000000" w:rsidRDefault="00000000" w:rsidRPr="00000000">
      <w:pPr>
        <w:numPr>
          <w:ilvl w:val="1"/>
          <w:numId w:val="10"/>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co-responsabilidade da Administração ou de seus agentes e prepostos, de conformidade com o art. 70 da Lei nº 8.666, de 1993.</w:t>
      </w:r>
    </w:p>
    <w:p w:rsidR="00000000" w:rsidDel="00000000" w:rsidP="00000000" w:rsidRDefault="00000000" w:rsidRPr="00000000">
      <w:pPr>
        <w:numPr>
          <w:ilvl w:val="1"/>
          <w:numId w:val="10"/>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000000" w:rsidDel="00000000" w:rsidP="00000000" w:rsidRDefault="00000000" w:rsidRPr="00000000">
      <w:pPr>
        <w:numPr>
          <w:ilvl w:val="0"/>
          <w:numId w:val="10"/>
        </w:numPr>
        <w:spacing w:after="120" w:line="240" w:lineRule="auto"/>
        <w:ind w:left="360" w:right="-15"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 PAGAMENTO</w:t>
      </w:r>
    </w:p>
    <w:p w:rsidR="00000000" w:rsidDel="00000000" w:rsidP="00000000" w:rsidRDefault="00000000" w:rsidRPr="00000000">
      <w:pPr>
        <w:numPr>
          <w:ilvl w:val="1"/>
          <w:numId w:val="10"/>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O pagamento corresponderá ao valor dos itens da proposta vencedora referente ao quantitativo adquirido, em parcela única, no prazo de até 5 (cinco) dias úteis, após a apresentação da NF/Fatura, devidamente atestada pelo setor requisitante, mediante comprovação de regularidade com a Seguridade Social (INSS), com o Fundo de Garantia por Tempo de Serviço (FGTS) e Certidão Negativa de Débitos Trabalhistas (CNDT).</w:t>
      </w:r>
    </w:p>
    <w:p w:rsidR="00000000" w:rsidDel="00000000" w:rsidP="00000000" w:rsidRDefault="00000000" w:rsidRPr="00000000">
      <w:pPr>
        <w:tabs>
          <w:tab w:val="left" w:pos="993"/>
        </w:tabs>
        <w:spacing w:after="120" w:lineRule="auto"/>
        <w:ind w:right="-15"/>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10"/>
        </w:numPr>
        <w:spacing w:after="120" w:line="240" w:lineRule="auto"/>
        <w:ind w:left="360" w:right="-15"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DAS SANÇÕES ADMINISTRATIVAS</w:t>
      </w:r>
    </w:p>
    <w:p w:rsidR="00000000" w:rsidDel="00000000" w:rsidP="00000000" w:rsidRDefault="00000000" w:rsidRPr="00000000">
      <w:pPr>
        <w:numPr>
          <w:ilvl w:val="1"/>
          <w:numId w:val="10"/>
        </w:numPr>
        <w:tabs>
          <w:tab w:val="left" w:pos="1134"/>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Comete infração administrativa nos termos da Lei nº 8.666, de 1993 e da Lei nº 10.520, de 2002, a Contratada que:</w:t>
      </w:r>
    </w:p>
    <w:p w:rsidR="00000000" w:rsidDel="00000000" w:rsidP="00000000" w:rsidRDefault="00000000" w:rsidRPr="00000000">
      <w:pPr>
        <w:numPr>
          <w:ilvl w:val="2"/>
          <w:numId w:val="10"/>
        </w:numPr>
        <w:tabs>
          <w:tab w:val="left" w:pos="1560"/>
        </w:tabs>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inexecutar total ou parcialmente qualquer das obrigações assumidas em decorrência da contratação;</w:t>
      </w:r>
    </w:p>
    <w:p w:rsidR="00000000" w:rsidDel="00000000" w:rsidP="00000000" w:rsidRDefault="00000000" w:rsidRPr="00000000">
      <w:pPr>
        <w:numPr>
          <w:ilvl w:val="2"/>
          <w:numId w:val="10"/>
        </w:numPr>
        <w:tabs>
          <w:tab w:val="left" w:pos="1560"/>
        </w:tabs>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ensejar o retardamento da execução do objeto;</w:t>
      </w:r>
    </w:p>
    <w:p w:rsidR="00000000" w:rsidDel="00000000" w:rsidP="00000000" w:rsidRDefault="00000000" w:rsidRPr="00000000">
      <w:pPr>
        <w:numPr>
          <w:ilvl w:val="2"/>
          <w:numId w:val="10"/>
        </w:numPr>
        <w:tabs>
          <w:tab w:val="left" w:pos="1560"/>
        </w:tabs>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fraudar na execução do contrato;</w:t>
      </w:r>
    </w:p>
    <w:p w:rsidR="00000000" w:rsidDel="00000000" w:rsidP="00000000" w:rsidRDefault="00000000" w:rsidRPr="00000000">
      <w:pPr>
        <w:numPr>
          <w:ilvl w:val="2"/>
          <w:numId w:val="10"/>
        </w:numPr>
        <w:tabs>
          <w:tab w:val="left" w:pos="1560"/>
        </w:tabs>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comportar-se de modo inidôneo;</w:t>
      </w:r>
    </w:p>
    <w:p w:rsidR="00000000" w:rsidDel="00000000" w:rsidP="00000000" w:rsidRDefault="00000000" w:rsidRPr="00000000">
      <w:pPr>
        <w:numPr>
          <w:ilvl w:val="2"/>
          <w:numId w:val="10"/>
        </w:numPr>
        <w:tabs>
          <w:tab w:val="left" w:pos="1560"/>
        </w:tabs>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cometer fraude fiscal;</w:t>
      </w:r>
    </w:p>
    <w:p w:rsidR="00000000" w:rsidDel="00000000" w:rsidP="00000000" w:rsidRDefault="00000000" w:rsidRPr="00000000">
      <w:pPr>
        <w:numPr>
          <w:ilvl w:val="2"/>
          <w:numId w:val="10"/>
        </w:numPr>
        <w:tabs>
          <w:tab w:val="left" w:pos="1560"/>
        </w:tabs>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não mantiver a proposta.</w:t>
      </w:r>
    </w:p>
    <w:p w:rsidR="00000000" w:rsidDel="00000000" w:rsidP="00000000" w:rsidRDefault="00000000" w:rsidRPr="00000000">
      <w:pPr>
        <w:numPr>
          <w:ilvl w:val="1"/>
          <w:numId w:val="10"/>
        </w:numPr>
        <w:tabs>
          <w:tab w:val="left" w:pos="1134"/>
          <w:tab w:val="left" w:pos="1560"/>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Contratada que cometer qualquer das infrações discriminadas no subitem acima ficará sujeita, sem prejuízo da responsabilidade civil e criminal, às seguintes sanções:</w:t>
      </w:r>
    </w:p>
    <w:p w:rsidR="00000000" w:rsidDel="00000000" w:rsidP="00000000" w:rsidRDefault="00000000" w:rsidRPr="00000000">
      <w:pPr>
        <w:numPr>
          <w:ilvl w:val="2"/>
          <w:numId w:val="10"/>
        </w:numPr>
        <w:tabs>
          <w:tab w:val="left" w:pos="1560"/>
        </w:tabs>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advertência por faltas leves, assim entendidas aquelas que não acarretem prejuízos significativos para a Contratante;</w:t>
      </w:r>
    </w:p>
    <w:p w:rsidR="00000000" w:rsidDel="00000000" w:rsidP="00000000" w:rsidRDefault="00000000" w:rsidRPr="00000000">
      <w:pPr>
        <w:numPr>
          <w:ilvl w:val="2"/>
          <w:numId w:val="10"/>
        </w:numPr>
        <w:tabs>
          <w:tab w:val="left" w:pos="1560"/>
        </w:tabs>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multa moratória de 0,3% (três décimos por cento) por dia de atraso injustificado sobre o valor da parcela inadimplida, até o limite de 30 (trinta) dias;</w:t>
      </w:r>
    </w:p>
    <w:p w:rsidR="00000000" w:rsidDel="00000000" w:rsidP="00000000" w:rsidRDefault="00000000" w:rsidRPr="00000000">
      <w:pPr>
        <w:numPr>
          <w:ilvl w:val="2"/>
          <w:numId w:val="10"/>
        </w:numPr>
        <w:tabs>
          <w:tab w:val="left" w:pos="1560"/>
        </w:tabs>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multa compensatória de 10% (dez por cento) sobre o valor total do contrato, no caso de inexecução total do objeto;</w:t>
      </w:r>
    </w:p>
    <w:p w:rsidR="00000000" w:rsidDel="00000000" w:rsidP="00000000" w:rsidRDefault="00000000" w:rsidRPr="00000000">
      <w:pPr>
        <w:numPr>
          <w:ilvl w:val="2"/>
          <w:numId w:val="10"/>
        </w:numPr>
        <w:tabs>
          <w:tab w:val="left" w:pos="1560"/>
        </w:tabs>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em caso de inexecução parcial, a multa compensatória, no mesmo percentual do subitem acima, será aplicada de forma proporcional à obrigação inadimplida;</w:t>
      </w:r>
    </w:p>
    <w:p w:rsidR="00000000" w:rsidDel="00000000" w:rsidP="00000000" w:rsidRDefault="00000000" w:rsidRPr="00000000">
      <w:pPr>
        <w:numPr>
          <w:ilvl w:val="2"/>
          <w:numId w:val="10"/>
        </w:numPr>
        <w:tabs>
          <w:tab w:val="left" w:pos="1560"/>
        </w:tabs>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suspensão de licitar e impedimento de contratar com a Administração, pelo prazo de até dois anos; </w:t>
      </w:r>
    </w:p>
    <w:p w:rsidR="00000000" w:rsidDel="00000000" w:rsidP="00000000" w:rsidRDefault="00000000" w:rsidRPr="00000000">
      <w:pPr>
        <w:numPr>
          <w:ilvl w:val="2"/>
          <w:numId w:val="10"/>
        </w:numPr>
        <w:tabs>
          <w:tab w:val="left" w:pos="1560"/>
        </w:tabs>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impedimento de licitar e contratar com o Município com o conseqüente descredenciamento no cadastro de fornecedores pelo prazo de até cinco anos;</w:t>
      </w:r>
    </w:p>
    <w:p w:rsidR="00000000" w:rsidDel="00000000" w:rsidP="00000000" w:rsidRDefault="00000000" w:rsidRPr="00000000">
      <w:pPr>
        <w:numPr>
          <w:ilvl w:val="2"/>
          <w:numId w:val="10"/>
        </w:numPr>
        <w:tabs>
          <w:tab w:val="left" w:pos="1560"/>
        </w:tabs>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000000" w:rsidDel="00000000" w:rsidP="00000000" w:rsidRDefault="00000000" w:rsidRPr="00000000">
      <w:pPr>
        <w:numPr>
          <w:ilvl w:val="1"/>
          <w:numId w:val="10"/>
        </w:numPr>
        <w:tabs>
          <w:tab w:val="left" w:pos="1134"/>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Também ficam sujeitas às penalidades do art. 87, III e IV da Lei nº 8.666, de 1993, a Contratada que:</w:t>
      </w:r>
    </w:p>
    <w:p w:rsidR="00000000" w:rsidDel="00000000" w:rsidP="00000000" w:rsidRDefault="00000000" w:rsidRPr="00000000">
      <w:pPr>
        <w:numPr>
          <w:ilvl w:val="2"/>
          <w:numId w:val="10"/>
        </w:numPr>
        <w:tabs>
          <w:tab w:val="left" w:pos="1560"/>
        </w:tabs>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tenha sofrido condenação definitiva por praticar, por meio dolosos, fraude fiscal no recolhimento de quaisquer tributos;</w:t>
      </w:r>
    </w:p>
    <w:p w:rsidR="00000000" w:rsidDel="00000000" w:rsidP="00000000" w:rsidRDefault="00000000" w:rsidRPr="00000000">
      <w:pPr>
        <w:numPr>
          <w:ilvl w:val="2"/>
          <w:numId w:val="10"/>
        </w:numPr>
        <w:tabs>
          <w:tab w:val="left" w:pos="1560"/>
        </w:tabs>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tenha praticado atos ilícitos visando a frustrar os objetivos da licitação;</w:t>
      </w:r>
    </w:p>
    <w:p w:rsidR="00000000" w:rsidDel="00000000" w:rsidP="00000000" w:rsidRDefault="00000000" w:rsidRPr="00000000">
      <w:pPr>
        <w:numPr>
          <w:ilvl w:val="2"/>
          <w:numId w:val="10"/>
        </w:numPr>
        <w:tabs>
          <w:tab w:val="left" w:pos="1560"/>
        </w:tabs>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demonstre não possuir idoneidade para contratar com a Administração em virtude de atos ilícitos praticados.</w:t>
      </w:r>
    </w:p>
    <w:p w:rsidR="00000000" w:rsidDel="00000000" w:rsidP="00000000" w:rsidRDefault="00000000" w:rsidRPr="00000000">
      <w:pPr>
        <w:numPr>
          <w:ilvl w:val="1"/>
          <w:numId w:val="10"/>
        </w:numPr>
        <w:tabs>
          <w:tab w:val="left" w:pos="1134"/>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aplicação de qualquer das penalidades previstas realizar-se-á em processo administrativo que assegurará o contraditório e a ampla defesa à Contratada, observando-se o procedimento previsto na Lei nº 8.666, de 1993, e subsidiariamente a Lei nº 9.784, de 1999.</w:t>
      </w:r>
    </w:p>
    <w:p w:rsidR="00000000" w:rsidDel="00000000" w:rsidP="00000000" w:rsidRDefault="00000000" w:rsidRPr="00000000">
      <w:pPr>
        <w:numPr>
          <w:ilvl w:val="1"/>
          <w:numId w:val="10"/>
        </w:numPr>
        <w:tabs>
          <w:tab w:val="left" w:pos="1134"/>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pPr>
        <w:numPr>
          <w:ilvl w:val="1"/>
          <w:numId w:val="10"/>
        </w:numPr>
        <w:spacing w:after="120" w:line="240" w:lineRule="auto"/>
        <w:ind w:left="1134" w:right="-15" w:hanging="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As penalidades serão obrigatoriamente registradas no cadastro de fornecedores.</w:t>
      </w:r>
    </w:p>
    <w:p w:rsidR="00000000" w:rsidDel="00000000" w:rsidP="00000000" w:rsidRDefault="00000000" w:rsidRPr="00000000">
      <w:pPr>
        <w:numPr>
          <w:ilvl w:val="0"/>
          <w:numId w:val="10"/>
        </w:numPr>
        <w:spacing w:after="120" w:line="240" w:lineRule="auto"/>
        <w:ind w:left="360"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 DOTAÇÃO ORÇAMENTÁRIA</w:t>
      </w:r>
    </w:p>
    <w:p w:rsidR="00000000" w:rsidDel="00000000" w:rsidP="00000000" w:rsidRDefault="00000000" w:rsidRPr="00000000">
      <w:pPr>
        <w:numPr>
          <w:ilvl w:val="1"/>
          <w:numId w:val="10"/>
        </w:numPr>
        <w:spacing w:after="120" w:line="240" w:lineRule="auto"/>
        <w:ind w:left="1134" w:hanging="432"/>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Os recursos para a aquisição do objeto do presente registro de preços, de acordo com os quantitativos efetivamente contratados, possuem dotação orçamentária própria e serão certificados por ocasião de cada contratação.</w:t>
      </w:r>
      <w:r w:rsidDel="00000000" w:rsidR="00000000" w:rsidRPr="00000000">
        <w:rPr>
          <w:rtl w:val="0"/>
        </w:rPr>
      </w:r>
    </w:p>
    <w:p w:rsidR="00000000" w:rsidDel="00000000" w:rsidP="00000000" w:rsidRDefault="00000000" w:rsidRPr="00000000">
      <w:pPr>
        <w:numPr>
          <w:ilvl w:val="1"/>
          <w:numId w:val="10"/>
        </w:numPr>
        <w:spacing w:after="120" w:line="240" w:lineRule="auto"/>
        <w:ind w:left="1134" w:hanging="432"/>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A despesa para o exercício subsequente será alocada à dotação orçamentária prevista para atendimento dessa finalidade, a ser consignada à Contratante, na Lei Orçamentária Anual.</w:t>
      </w:r>
      <w:r w:rsidDel="00000000" w:rsidR="00000000" w:rsidRPr="00000000">
        <w:rPr>
          <w:rtl w:val="0"/>
        </w:rPr>
      </w:r>
    </w:p>
    <w:p w:rsidR="00000000" w:rsidDel="00000000" w:rsidP="00000000" w:rsidRDefault="00000000" w:rsidRPr="00000000">
      <w:pPr>
        <w:numPr>
          <w:ilvl w:val="0"/>
          <w:numId w:val="10"/>
        </w:numPr>
        <w:spacing w:after="120" w:line="240" w:lineRule="auto"/>
        <w:ind w:left="360"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 PROPOSTA</w:t>
      </w:r>
    </w:p>
    <w:p w:rsidR="00000000" w:rsidDel="00000000" w:rsidP="00000000" w:rsidRDefault="00000000" w:rsidRPr="00000000">
      <w:pPr>
        <w:numPr>
          <w:ilvl w:val="1"/>
          <w:numId w:val="10"/>
        </w:numPr>
        <w:spacing w:after="120" w:line="240" w:lineRule="auto"/>
        <w:ind w:left="1134" w:hanging="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Será considerado vencedor, o licitante que oferecer a proposta de menor preço </w:t>
      </w:r>
      <w:r w:rsidDel="00000000" w:rsidR="00000000" w:rsidRPr="00000000">
        <w:rPr>
          <w:rFonts w:ascii="Times New Roman" w:cs="Times New Roman" w:eastAsia="Times New Roman" w:hAnsi="Times New Roman"/>
          <w:b w:val="1"/>
          <w:color w:val="ff0000"/>
          <w:sz w:val="24"/>
          <w:szCs w:val="24"/>
          <w:rtl w:val="0"/>
        </w:rPr>
        <w:t xml:space="preserve">UNITÁRIO por ITEM</w:t>
      </w:r>
      <w:r w:rsidDel="00000000" w:rsidR="00000000" w:rsidRPr="00000000">
        <w:rPr>
          <w:rFonts w:ascii="Times New Roman" w:cs="Times New Roman" w:eastAsia="Times New Roman" w:hAnsi="Times New Roman"/>
          <w:color w:val="000000"/>
          <w:sz w:val="24"/>
          <w:szCs w:val="24"/>
          <w:rtl w:val="0"/>
        </w:rPr>
        <w:t xml:space="preserve">, que será considerado, numericamente, até dois dígitos após a vírgula.</w:t>
      </w:r>
    </w:p>
    <w:p w:rsidR="00000000" w:rsidDel="00000000" w:rsidP="00000000" w:rsidRDefault="00000000" w:rsidRPr="00000000">
      <w:pPr>
        <w:spacing w:after="120" w:line="240" w:lineRule="auto"/>
        <w:ind w:left="1134" w:firstLine="0"/>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spacing w:after="120" w:line="240" w:lineRule="auto"/>
        <w:ind w:left="1134" w:firstLine="0"/>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numPr>
          <w:ilvl w:val="0"/>
          <w:numId w:val="10"/>
        </w:numPr>
        <w:spacing w:after="120" w:line="240" w:lineRule="auto"/>
        <w:ind w:left="-142" w:firstLine="142"/>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DESCRIÇÃO DOS MATERIAIS, QUANTIDADE E BALISAMENTO</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numPr>
          <w:ilvl w:val="1"/>
          <w:numId w:val="10"/>
        </w:numPr>
        <w:spacing w:after="120" w:line="240" w:lineRule="auto"/>
        <w:ind w:left="1134" w:hanging="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Conforme quadro abaixo.</w:t>
      </w:r>
    </w:p>
    <w:tbl>
      <w:tblPr>
        <w:tblStyle w:val="Table3"/>
        <w:tblW w:w="9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
        <w:gridCol w:w="4252"/>
        <w:gridCol w:w="1276"/>
        <w:gridCol w:w="852"/>
        <w:gridCol w:w="1274"/>
        <w:gridCol w:w="1253"/>
        <w:tblGridChange w:id="0">
          <w:tblGrid>
            <w:gridCol w:w="921"/>
            <w:gridCol w:w="4252"/>
            <w:gridCol w:w="1276"/>
            <w:gridCol w:w="852"/>
            <w:gridCol w:w="1274"/>
            <w:gridCol w:w="1253"/>
          </w:tblGrid>
        </w:tblGridChange>
      </w:tblGrid>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ITEM</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PRODUTO MÉDICO HOSPITALAR</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UNIDADE</w:t>
            </w:r>
          </w:p>
        </w:tc>
        <w:tc>
          <w:tcPr>
            <w:shd w:fill="ffffff"/>
            <w:vAlign w:val="center"/>
          </w:tcPr>
          <w:p w:rsidR="00000000" w:rsidDel="00000000" w:rsidP="00000000" w:rsidRDefault="00000000" w:rsidRPr="00000000">
            <w:pPr>
              <w:spacing w:after="0" w:line="240" w:lineRule="auto"/>
              <w:ind w:left="355" w:hanging="355"/>
              <w:contextualSpacing w:val="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QUANT</w:t>
            </w:r>
          </w:p>
        </w:tc>
        <w:tc>
          <w:tcPr>
            <w:shd w:fill="ffffff"/>
          </w:tcPr>
          <w:p w:rsidR="00000000" w:rsidDel="00000000" w:rsidP="00000000" w:rsidRDefault="00000000" w:rsidRPr="00000000">
            <w:pPr>
              <w:spacing w:after="0" w:line="240" w:lineRule="auto"/>
              <w:ind w:left="355" w:hanging="355"/>
              <w:contextualSpacing w:val="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VR UNIT</w:t>
            </w:r>
          </w:p>
        </w:tc>
        <w:tc>
          <w:tcPr>
            <w:shd w:fill="ffffff"/>
          </w:tcPr>
          <w:p w:rsidR="00000000" w:rsidDel="00000000" w:rsidP="00000000" w:rsidRDefault="00000000" w:rsidRPr="00000000">
            <w:pPr>
              <w:spacing w:after="0" w:line="240" w:lineRule="auto"/>
              <w:ind w:left="355" w:hanging="355"/>
              <w:contextualSpacing w:val="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VR TOTAL</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01</w:t>
            </w:r>
          </w:p>
        </w:tc>
        <w:tc>
          <w:tcPr>
            <w:shd w:fill="ffffff"/>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Acido acético 2% 1000 ml</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Litro</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04</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22,25</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88,99</w:t>
            </w:r>
          </w:p>
        </w:tc>
      </w:tr>
      <w:tr>
        <w:trPr>
          <w:trHeight w:val="84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02</w:t>
            </w:r>
          </w:p>
        </w:tc>
        <w:tc>
          <w:tcPr>
            <w:shd w:fill="ffffff"/>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Age 100 ml  (igual ou similar da curatec)                                                                                                                         Descrição: ácido linoleico, ácido leico, ácido caprílico, ácido cáprico, ácido láurico, ácido palmítico, ácido mirístico, ácido esteárico, palmitato de retinol (Vitamina A), acetato de tocoferol (vitamina E), lecitina de soja.</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Frascos</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200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6,03</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1.205,33</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c>
          <w:tcPr>
            <w:shd w:fill="ffffff"/>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Agua destilada para uso em autoclave 1000 ml</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Litros</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9,33</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560,00</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04</w:t>
            </w:r>
          </w:p>
        </w:tc>
        <w:tc>
          <w:tcPr>
            <w:shd w:fill="ffffff"/>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Agua estéril para umidificador de oxigênio </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Litros</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9,27</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92,67</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05</w:t>
            </w:r>
          </w:p>
        </w:tc>
        <w:tc>
          <w:tcPr>
            <w:shd w:fill="ffffff"/>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Álcool a 95%</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Litro</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10,44</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208,80</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06</w:t>
            </w:r>
          </w:p>
        </w:tc>
        <w:tc>
          <w:tcPr>
            <w:shd w:fill="ffffff"/>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Álcool 70%</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Litro</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6,97</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697,00</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07</w:t>
            </w:r>
          </w:p>
        </w:tc>
        <w:tc>
          <w:tcPr>
            <w:shd w:fill="ffffff"/>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Almotolia média com frasco escuro e bico com tampa de 250 ml</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Unidade</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3,98</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119,50</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08</w:t>
            </w:r>
          </w:p>
        </w:tc>
        <w:tc>
          <w:tcPr>
            <w:shd w:fill="ffffff"/>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Almotolia pequena com frasco escuro e bico com tampa de 100 ml</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Unidade</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2,57</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77,20</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09</w:t>
            </w:r>
          </w:p>
        </w:tc>
        <w:tc>
          <w:tcPr>
            <w:vAlign w:val="bottom"/>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Aparelho de tricotomia </w:t>
            </w:r>
          </w:p>
        </w:tc>
        <w:tc>
          <w:tcPr>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Unidade</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6,24</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624,33</w:t>
            </w:r>
          </w:p>
        </w:tc>
      </w:tr>
      <w:tr>
        <w:trPr>
          <w:trHeight w:val="42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shd w:fill="ffffff"/>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ATADURA 10 CM                                                                                  </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Atadura 10 cm: Atadura elástica branca, medindo 10 cm, de largura X 2,2 metros de comprimento em repouso, constituída de 48% poliamida, 24%algodão 28% poliéster, bordas devidamente acabadas, isenta de fios soltos, autoaderente, esterilizável em autoclave, embalada individualmente e reembalada em pacotes com 12 unidades, constando externamente dados de identificação, conforme a lei. Marca: Fabricação: Procedência: Nome Comercial: Apresentar CBPF emitido pela ANVISA e apresentar amostra junto a proposta.</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Unidade</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200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4,74</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947,33</w:t>
            </w:r>
          </w:p>
        </w:tc>
      </w:tr>
      <w:tr>
        <w:trPr>
          <w:trHeight w:val="42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w:t>
            </w:r>
          </w:p>
        </w:tc>
        <w:tc>
          <w:tcPr>
            <w:shd w:fill="ffffff"/>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ATADURA 20 CM                                                                                  </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Atadura 20 cm: Atadura elástica branca, medindo 15 cm, de largura X 2,2 metros de comprimento em repouso, constituída de 48% poliamida, 24%algodão 28% poliéster, bordas devidamente acabadas, isenta de fios soltos, autoaderente, esterilizável em autoclave, embalada individualmente e reembalada em pacotes com 12 unidades, constando externamente dados de identificação, conforme a lei. Marca: Fabricação: Procedência: Nome Comercial: Apresentar CBPF emitido pela ANVISA e apresentar amostra junto a proposta.</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Unidade</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200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9,13</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1.826,00</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12</w:t>
            </w:r>
          </w:p>
        </w:tc>
        <w:tc>
          <w:tcPr>
            <w:vAlign w:val="bottom"/>
          </w:tcPr>
          <w:p w:rsidR="00000000" w:rsidDel="00000000" w:rsidP="00000000" w:rsidRDefault="00000000" w:rsidRPr="00000000">
            <w:pPr>
              <w:spacing w:after="0" w:line="24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Bacia redonda </w:t>
            </w:r>
          </w:p>
          <w:p w:rsidR="00000000" w:rsidDel="00000000" w:rsidP="00000000" w:rsidRDefault="00000000" w:rsidRPr="00000000">
            <w:pPr>
              <w:spacing w:after="0" w:line="240" w:lineRule="auto"/>
              <w:contextualSpacing w:val="0"/>
              <w:rPr>
                <w:rFonts w:ascii="Arial" w:cs="Arial" w:eastAsia="Arial" w:hAnsi="Arial"/>
                <w:sz w:val="20"/>
                <w:szCs w:val="20"/>
              </w:rPr>
            </w:pPr>
            <w:r w:rsidDel="00000000" w:rsidR="00000000" w:rsidRPr="00000000">
              <w:rPr>
                <w:rFonts w:ascii="Arial" w:cs="Arial" w:eastAsia="Arial" w:hAnsi="Arial"/>
                <w:color w:val="000000"/>
                <w:sz w:val="20"/>
                <w:szCs w:val="20"/>
                <w:highlight w:val="white"/>
                <w:rtl w:val="0"/>
              </w:rPr>
              <w:t xml:space="preserve">bacia redonda media inox 31cm x 8cm inox</w:t>
            </w:r>
            <w:r w:rsidDel="00000000" w:rsidR="00000000" w:rsidRPr="00000000">
              <w:rPr>
                <w:rtl w:val="0"/>
              </w:rPr>
            </w:r>
          </w:p>
        </w:tc>
        <w:tc>
          <w:tcPr/>
          <w:p w:rsidR="00000000" w:rsidDel="00000000" w:rsidP="00000000" w:rsidRDefault="00000000" w:rsidRPr="00000000">
            <w:pPr>
              <w:spacing w:after="0" w:line="240" w:lineRule="auto"/>
              <w:contextualSpacing w:val="0"/>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Unidade</w:t>
            </w:r>
            <w:r w:rsidDel="00000000" w:rsidR="00000000" w:rsidRPr="00000000">
              <w:rPr>
                <w:rtl w:val="0"/>
              </w:rPr>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05</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99,90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499,50</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w:t>
            </w:r>
          </w:p>
        </w:tc>
        <w:tc>
          <w:tcPr>
            <w:vAlign w:val="bottom"/>
          </w:tcPr>
          <w:p w:rsidR="00000000" w:rsidDel="00000000" w:rsidP="00000000" w:rsidRDefault="00000000" w:rsidRPr="00000000">
            <w:pPr>
              <w:spacing w:after="0" w:line="24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Camisola descartável</w:t>
            </w:r>
          </w:p>
          <w:p w:rsidR="00000000" w:rsidDel="00000000" w:rsidP="00000000" w:rsidRDefault="00000000" w:rsidRPr="00000000">
            <w:pPr>
              <w:spacing w:after="0" w:line="24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Abertura frontal</w:t>
            </w:r>
          </w:p>
          <w:p w:rsidR="00000000" w:rsidDel="00000000" w:rsidP="00000000" w:rsidRDefault="00000000" w:rsidRPr="00000000">
            <w:pPr>
              <w:spacing w:after="0" w:line="240" w:lineRule="auto"/>
              <w:contextualSpacing w:val="0"/>
              <w:rPr>
                <w:rFonts w:ascii="Arial" w:cs="Arial" w:eastAsia="Arial" w:hAnsi="Arial"/>
                <w:sz w:val="20"/>
                <w:szCs w:val="20"/>
              </w:rPr>
            </w:pPr>
            <w:r w:rsidDel="00000000" w:rsidR="00000000" w:rsidRPr="00000000">
              <w:rPr>
                <w:rFonts w:ascii="Arial" w:cs="Arial" w:eastAsia="Arial" w:hAnsi="Arial"/>
                <w:color w:val="000000"/>
                <w:sz w:val="20"/>
                <w:szCs w:val="20"/>
                <w:highlight w:val="white"/>
                <w:rtl w:val="0"/>
              </w:rPr>
              <w:t xml:space="preserve">Confeccionado em TNT - Tecido Não Tecido</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color w:val="000000"/>
                <w:sz w:val="20"/>
                <w:szCs w:val="20"/>
                <w:highlight w:val="white"/>
                <w:rtl w:val="0"/>
              </w:rPr>
              <w:t xml:space="preserve">100% polipropileno.</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color w:val="000000"/>
                <w:sz w:val="20"/>
                <w:szCs w:val="20"/>
                <w:highlight w:val="white"/>
                <w:rtl w:val="0"/>
              </w:rPr>
              <w:t xml:space="preserve">Material Descartável.</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color w:val="000000"/>
                <w:sz w:val="20"/>
                <w:szCs w:val="20"/>
                <w:highlight w:val="white"/>
                <w:rtl w:val="0"/>
              </w:rPr>
              <w:t xml:space="preserve">Atóxico.</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color w:val="000000"/>
                <w:sz w:val="20"/>
                <w:szCs w:val="20"/>
                <w:highlight w:val="white"/>
                <w:rtl w:val="0"/>
              </w:rPr>
              <w:t xml:space="preserve">Cor: Branco.</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color w:val="000000"/>
                <w:sz w:val="20"/>
                <w:szCs w:val="20"/>
                <w:highlight w:val="white"/>
                <w:rtl w:val="0"/>
              </w:rPr>
              <w:t xml:space="preserve">Gramatura: 20gr.</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color w:val="000000"/>
                <w:sz w:val="20"/>
                <w:szCs w:val="20"/>
                <w:highlight w:val="white"/>
                <w:rtl w:val="0"/>
              </w:rPr>
              <w:t xml:space="preserve">Embalagem: 10 unidades </w:t>
            </w:r>
            <w:r w:rsidDel="00000000" w:rsidR="00000000" w:rsidRPr="00000000">
              <w:rPr>
                <w:rtl w:val="0"/>
              </w:rPr>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Pacote </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50 </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27,13</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1.356,67</w:t>
            </w:r>
          </w:p>
        </w:tc>
      </w:tr>
      <w:tr>
        <w:trPr>
          <w:trHeight w:val="48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14</w:t>
            </w:r>
          </w:p>
        </w:tc>
        <w:tc>
          <w:tcPr>
            <w:shd w:fill="ffffff"/>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Cateter abbocath  </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Descrição: Dispositivo de segurança n° 18 </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Unidade</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3,53</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35,30</w:t>
            </w:r>
          </w:p>
        </w:tc>
      </w:tr>
      <w:tr>
        <w:trPr>
          <w:trHeight w:val="62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w:t>
            </w:r>
          </w:p>
        </w:tc>
        <w:tc>
          <w:tcPr>
            <w:shd w:fill="ffffff"/>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Cateter abbocath                                                                         </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Descrição: Dispositivo de segurança n°20</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Unidade</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3,53</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35,30</w:t>
            </w:r>
          </w:p>
        </w:tc>
      </w:tr>
      <w:tr>
        <w:trPr>
          <w:trHeight w:val="62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shd w:fill="ffffff"/>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Cateter abbocath                                                                      </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Descrição: Dispositivo de segurança n°22</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Unidade</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3,53</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35,30</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17</w:t>
            </w:r>
          </w:p>
        </w:tc>
        <w:tc>
          <w:tcPr>
            <w:shd w:fill="ffffff"/>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Cateter tipo óculos para oxigênio adulto</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Unidade</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1,33</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13,27</w:t>
            </w:r>
          </w:p>
        </w:tc>
      </w:tr>
      <w:tr>
        <w:trPr>
          <w:trHeight w:val="42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w:t>
            </w:r>
          </w:p>
        </w:tc>
        <w:tc>
          <w:tcPr>
            <w:shd w:fill="ffffff"/>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Cateter tipo óculos para oxigênio infantil</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Unidade</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28,23</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282,33</w:t>
            </w:r>
          </w:p>
        </w:tc>
      </w:tr>
      <w:tr>
        <w:trPr>
          <w:trHeight w:val="94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19</w:t>
            </w:r>
          </w:p>
        </w:tc>
        <w:tc>
          <w:tcPr>
            <w:shd w:fill="ffffff"/>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Coletor para materiais perfurocortantes                                            </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Descrição: Capacidade total: 13,0L                                                 </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Capacidade útil: 10L  </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Unidade</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5,68</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227,20</w:t>
            </w:r>
          </w:p>
        </w:tc>
      </w:tr>
      <w:tr>
        <w:trPr>
          <w:trHeight w:val="64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20</w:t>
            </w:r>
          </w:p>
        </w:tc>
        <w:tc>
          <w:tcPr>
            <w:shd w:fill="ffffff"/>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Coletor para materiais perfurocortantes                                            </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Descrição: Capacidade total: 3 L                                                 </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Unidade</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3,58</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71,67</w:t>
            </w:r>
          </w:p>
        </w:tc>
      </w:tr>
      <w:tr>
        <w:trPr>
          <w:trHeight w:val="44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21</w:t>
            </w:r>
          </w:p>
        </w:tc>
        <w:tc>
          <w:tcPr>
            <w:shd w:fill="ffffff"/>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Compressa  campo cirúrgico 23 x 25 cm não esteril - pacote com 5 unidades</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Pacote</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60,70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6.070,00</w:t>
            </w:r>
          </w:p>
        </w:tc>
      </w:tr>
      <w:tr>
        <w:trPr>
          <w:trHeight w:val="18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w:t>
            </w:r>
          </w:p>
        </w:tc>
        <w:tc>
          <w:tcPr>
            <w:shd w:fill="ffffff"/>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Compressa Non Wovem estéril 7,5cm x 7,5cm sem raio x pacote c/10 unidades.Características: Gaze de alta capacidade de absorção e baixo desprendimento de partículas,macia,indicada para limpeza e anti-sepsia da pele,cobertura de feridas e ferimentos, absorção de fluídos e secreções e demais situações que requeiram o uso de gaze de alto poder de absorção,composta por 70% de fibras de viscose e 30% de fibras de poliéster purificado,isenta de alvejantes ópticos,amido e outras substâncias gordurosas,embaladas em papel grau cirúrgico  e filme esterilizada em óxido etileno. Apresentar CBPF emitido pela ANVISA e apresentar amostra junto a proposta.</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Pacote</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1500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0,95</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1.425,00</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23</w:t>
            </w:r>
          </w:p>
        </w:tc>
        <w:tc>
          <w:tcPr>
            <w:shd w:fill="ffffff"/>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Conexão de oxigênio n.204 (tubo de silicone)</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Metro</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58,68</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293,38</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vAlign w:val="bottom"/>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Cuba rim</w:t>
            </w:r>
          </w:p>
          <w:p w:rsidR="00000000" w:rsidDel="00000000" w:rsidP="00000000" w:rsidRDefault="00000000" w:rsidRPr="00000000">
            <w:pPr>
              <w:shd w:fill="ffffff" w:val="clear"/>
              <w:spacing w:after="0" w:line="240" w:lineRule="auto"/>
              <w:contextualSpacing w:val="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Cuba rim aço inox,  tam 26x12x6cm 750ml</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Unidade</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05</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59,26</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296,30</w:t>
            </w:r>
          </w:p>
        </w:tc>
      </w:tr>
      <w:tr>
        <w:trPr>
          <w:trHeight w:val="84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w:t>
            </w:r>
          </w:p>
        </w:tc>
        <w:tc>
          <w:tcPr>
            <w:shd w:fill="ffffff"/>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Curativo hidrogel                                                                              </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Descrição: Curativo à base de gel transparente, amorfo, de consistência coesa, composto de carboximetilcelulose sódica em aditivos, acondicionado em embalagem estéril. Frasco com 15 gramas  </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Unidade</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26,37</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1.318,33</w:t>
            </w:r>
          </w:p>
        </w:tc>
      </w:tr>
      <w:tr>
        <w:trPr>
          <w:trHeight w:val="26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26</w:t>
            </w:r>
          </w:p>
        </w:tc>
        <w:tc>
          <w:tcPr>
            <w:shd w:fill="ffffff"/>
            <w:vAlign w:val="center"/>
          </w:tcPr>
          <w:p w:rsidR="00000000" w:rsidDel="00000000" w:rsidP="00000000" w:rsidRDefault="00000000" w:rsidRPr="00000000">
            <w:pPr>
              <w:spacing w:after="0" w:line="240" w:lineRule="auto"/>
              <w:contextualSpacing w:val="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Detergente Multienzimático com seis enzimas (protease, peptidase, lipase, carbohidrase, amilase e celulase), diluído na proporção de 1 ml por litro de água. Utilizado na limpeza manual ou automatizada de reprocessadoras automáticas de endoscópios, lavadoras ultrassônicas e termodesinfectoras. Contendo tensoativo não espumante e pH neutro na forma pura ou diluída.  Produto com Registro no Ministério da saúde de acordo com a RDC 55/12 e exigência de Laudos Reblas conforme legislação. Apresentação de laudos Reblas para comprovação de efeito não irritante dérmico e ocular na forma pura ou diluída, laudo de biodegradabilidade, estabilidade das enzimas e atividade enzimática proteolítica e amilolítica. Formulação contendo agente desodorizante para controle de odores. Diluição em água a temperatura ambiente ou aquecida máxima de 45°. Apresentar Autorização de Funcionamento conforme Lei 6360/76 e Certificado de Boas Práticas de Fabricação para Saneantes. Em caso de Certificado BPFS, vencido o mesmo deverá vir acompanhado do protocolo de renovação e relatório de vistoria satisfatório. Embalagem: frasco de 1L.</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Litro</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102,42</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1.024,17</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27</w:t>
            </w:r>
          </w:p>
        </w:tc>
        <w:tc>
          <w:tcPr>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Dispensador de sabão líquido</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Dispensador de sabão líquido em plástico ABS, branco, com reservatório para sabonete liquido e fixador de parede </w:t>
            </w:r>
          </w:p>
        </w:tc>
        <w:tc>
          <w:tcPr>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Unidade</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37,13</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1.114,00</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28</w:t>
            </w:r>
          </w:p>
        </w:tc>
        <w:tc>
          <w:tcPr>
            <w:shd w:fill="ffffff"/>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Equipo macrogotas com conexão </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Unidade</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1,68</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16,77</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29</w:t>
            </w:r>
          </w:p>
        </w:tc>
        <w:tc>
          <w:tcPr>
            <w:shd w:fill="ffffff"/>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Escova endocervical</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Unidade</w:t>
            </w:r>
            <w:r w:rsidDel="00000000" w:rsidR="00000000" w:rsidRPr="00000000">
              <w:rPr>
                <w:rtl w:val="0"/>
              </w:rPr>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500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0,45</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226,67</w:t>
            </w:r>
          </w:p>
        </w:tc>
      </w:tr>
      <w:tr>
        <w:trPr>
          <w:trHeight w:val="38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30</w:t>
            </w:r>
          </w:p>
        </w:tc>
        <w:tc>
          <w:tcPr>
            <w:shd w:fill="ffffff"/>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Esparadrapo 10 metros x 4,5cm.</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Unidade</w:t>
            </w:r>
            <w:r w:rsidDel="00000000" w:rsidR="00000000" w:rsidRPr="00000000">
              <w:rPr>
                <w:rtl w:val="0"/>
              </w:rPr>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200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7,61</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1.521,33</w:t>
            </w:r>
          </w:p>
        </w:tc>
      </w:tr>
      <w:tr>
        <w:trPr>
          <w:trHeight w:val="42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31</w:t>
            </w:r>
          </w:p>
        </w:tc>
        <w:tc>
          <w:tcPr>
            <w:shd w:fill="ffffff"/>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Espátula de ayres</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Unidade</w:t>
            </w:r>
            <w:r w:rsidDel="00000000" w:rsidR="00000000" w:rsidRPr="00000000">
              <w:rPr>
                <w:rtl w:val="0"/>
              </w:rPr>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500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5,77</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2.886,67</w:t>
            </w:r>
          </w:p>
        </w:tc>
      </w:tr>
      <w:tr>
        <w:trPr>
          <w:trHeight w:val="42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32</w:t>
            </w:r>
          </w:p>
        </w:tc>
        <w:tc>
          <w:tcPr>
            <w:shd w:fill="ffffff"/>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Especulo vaginal descartável tam: M</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Unidade</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500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901,67</w:t>
            </w:r>
          </w:p>
        </w:tc>
      </w:tr>
      <w:tr>
        <w:trPr>
          <w:trHeight w:val="42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33</w:t>
            </w:r>
          </w:p>
        </w:tc>
        <w:tc>
          <w:tcPr>
            <w:shd w:fill="ffffff"/>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Espéculo vaginal descartável tam: P</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tl w:val="0"/>
              </w:rPr>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500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1,53</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763,33</w:t>
            </w:r>
          </w:p>
        </w:tc>
      </w:tr>
      <w:tr>
        <w:trPr>
          <w:trHeight w:val="62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34</w:t>
            </w:r>
          </w:p>
        </w:tc>
        <w:tc>
          <w:tcPr>
            <w:shd w:fill="ffffff"/>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Fita descartável microporosa                                                           </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Descrição: Fita descartável microporosa branca 10 cm x 4,5 mts</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Unidade</w:t>
            </w:r>
            <w:r w:rsidDel="00000000" w:rsidR="00000000" w:rsidRPr="00000000">
              <w:rPr>
                <w:rtl w:val="0"/>
              </w:rPr>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200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6,65</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1.329,33</w:t>
            </w:r>
          </w:p>
        </w:tc>
      </w:tr>
      <w:tr>
        <w:trPr>
          <w:trHeight w:val="6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w:t>
            </w:r>
          </w:p>
        </w:tc>
        <w:tc>
          <w:tcPr>
            <w:shd w:fill="ffffff"/>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Fita para glicemia capilar                                                              </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Descrição: tira compatível com aparelho para glicemia accu-chekactive (caixa com 50 unidades) </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Caixa </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83,20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8.320,00</w:t>
            </w:r>
          </w:p>
        </w:tc>
      </w:tr>
      <w:tr>
        <w:trPr>
          <w:trHeight w:val="6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36</w:t>
            </w:r>
          </w:p>
        </w:tc>
        <w:tc>
          <w:tcPr>
            <w:shd w:fill="ffffff"/>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Gel condutor para USG de fisioterapia</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Quilo </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40,02</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400,20</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37</w:t>
            </w:r>
          </w:p>
        </w:tc>
        <w:tc>
          <w:tcPr>
            <w:vAlign w:val="bottom"/>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Indicador biológico clean test para autoclave para monitorar ciclos de esterilização à vapor compatível com mini incubadora Cristófoli (caixa com 10)</w:t>
            </w:r>
            <w:r w:rsidDel="00000000" w:rsidR="00000000" w:rsidRPr="00000000">
              <w:rPr>
                <w:rtl w:val="0"/>
              </w:rPr>
            </w:r>
          </w:p>
        </w:tc>
        <w:tc>
          <w:tcPr>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Caixa</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25,07</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1.253,50</w:t>
            </w:r>
          </w:p>
        </w:tc>
      </w:tr>
      <w:tr>
        <w:trPr>
          <w:trHeight w:val="58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38</w:t>
            </w:r>
          </w:p>
        </w:tc>
        <w:tc>
          <w:tcPr>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Lanceta para glicemia capilar                                                       </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Descrição: Sistema de punção de uso único, profundidade para penetração: 1,5 mm, diâmetro da agulha: 0,36 mm (28G), retração automática da agulha, tempo de punção: 3 milésimos de segundo, capa de esterilidade, corpo do lancetador e gatilho compostos por polipropileno. Caixa com 200 unid. Apresentar amostra junto a proposta.</w:t>
            </w:r>
          </w:p>
        </w:tc>
        <w:tc>
          <w:tcPr>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Unidade</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5000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0,36</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1.800,00</w:t>
            </w:r>
          </w:p>
        </w:tc>
      </w:tr>
      <w:tr>
        <w:trPr>
          <w:trHeight w:val="4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39</w:t>
            </w:r>
          </w:p>
        </w:tc>
        <w:tc>
          <w:tcPr>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Lençol TNT embalagem com 10 unidades media aproximada: 1,77 cm comp. X 58 com lrg x 10 com alt.</w:t>
            </w:r>
          </w:p>
        </w:tc>
        <w:tc>
          <w:tcPr>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Unidade</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200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19,03</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3.806,67</w:t>
            </w:r>
          </w:p>
        </w:tc>
      </w:tr>
      <w:tr>
        <w:trPr>
          <w:trHeight w:val="48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40</w:t>
            </w:r>
          </w:p>
        </w:tc>
        <w:tc>
          <w:tcPr>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Lençol TNT embalagem com 10 unidades media aproximada: 1,82 cm comp. X 79 cm lar x 30 alt</w:t>
            </w:r>
          </w:p>
        </w:tc>
        <w:tc>
          <w:tcPr>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Unidade</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500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20,10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10.050,00</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41</w:t>
            </w:r>
          </w:p>
        </w:tc>
        <w:tc>
          <w:tcPr>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Lixeira para uso hospitalar</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Descrição: </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Cor: branca </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Capacidade: 50 litros com pedal</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Produzida em polipropileno de alta resistência.Tampa com sistema de abertura/fechamento através de pedal, que promove a vedação do coletor evitando a dispersão de odores e a entrada de insetos, além de evitar os riscos de contaminação.</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 acordo com a NR 32</w:t>
            </w:r>
          </w:p>
        </w:tc>
        <w:tc>
          <w:tcPr>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Unidade</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260,83</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7.825,00</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42</w:t>
            </w:r>
          </w:p>
        </w:tc>
        <w:tc>
          <w:tcPr>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Lixeira para uso hospitalar</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Descrição: </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Cor: branca </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Capacidade: 30 litros com pedal</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Produzida em polipropileno de alta resistência. Tampa com sistema de abertura/fechamento através de pedal, que promove a vedação do coletor evitando a dispersão de odores e a entrada de insetos, além de evitar os riscos de contaminação.</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 acordo com a NR 32</w:t>
            </w:r>
          </w:p>
        </w:tc>
        <w:tc>
          <w:tcPr>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Unidade</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252,67</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7.580,00</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43</w:t>
            </w:r>
          </w:p>
        </w:tc>
        <w:tc>
          <w:tcPr>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Lixeira para uso hospitalar</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Descrição: </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Cor: branca </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Capacidade: 15 litros com pedal</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Produzida em polipropileno de alta resistência. Tampa com sistema de abertura/fechamento através de pedal, que promove a vedação do coletor evitando a dispersão de odores e a entrada de insetos, além de evitar os riscos de contaminação.</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 acordo com a NR 32</w:t>
            </w:r>
          </w:p>
        </w:tc>
        <w:tc>
          <w:tcPr>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Unidade</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241,00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7.230,00</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44</w:t>
            </w:r>
          </w:p>
        </w:tc>
        <w:tc>
          <w:tcPr>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Luva estéril 7,0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Par</w:t>
            </w:r>
            <w:r w:rsidDel="00000000" w:rsidR="00000000" w:rsidRPr="00000000">
              <w:rPr>
                <w:rtl w:val="0"/>
              </w:rPr>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1,53</w:t>
            </w:r>
          </w:p>
        </w:tc>
        <w:tc>
          <w:tcPr>
            <w:shd w:fill="ffffff"/>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15,27</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45</w:t>
            </w:r>
          </w:p>
        </w:tc>
        <w:tc>
          <w:tcPr>
            <w:vAlign w:val="bottom"/>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Luva estéril 7,5</w:t>
            </w:r>
          </w:p>
        </w:tc>
        <w:tc>
          <w:tcPr/>
          <w:p w:rsidR="00000000" w:rsidDel="00000000" w:rsidP="00000000" w:rsidRDefault="00000000" w:rsidRPr="00000000">
            <w:pPr>
              <w:spacing w:after="0" w:line="240" w:lineRule="auto"/>
              <w:contextualSpacing w:val="0"/>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Par</w:t>
            </w:r>
            <w:r w:rsidDel="00000000" w:rsidR="00000000" w:rsidRPr="00000000">
              <w:rPr>
                <w:rtl w:val="0"/>
              </w:rPr>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1,53</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15,27</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46</w:t>
            </w:r>
          </w:p>
        </w:tc>
        <w:tc>
          <w:tcPr>
            <w:vAlign w:val="bottom"/>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Luva estéril 8,0</w:t>
            </w:r>
          </w:p>
        </w:tc>
        <w:tc>
          <w:tcPr/>
          <w:p w:rsidR="00000000" w:rsidDel="00000000" w:rsidP="00000000" w:rsidRDefault="00000000" w:rsidRPr="00000000">
            <w:pPr>
              <w:spacing w:after="0" w:line="240" w:lineRule="auto"/>
              <w:contextualSpacing w:val="0"/>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Par</w:t>
            </w:r>
            <w:r w:rsidDel="00000000" w:rsidR="00000000" w:rsidRPr="00000000">
              <w:rPr>
                <w:rtl w:val="0"/>
              </w:rPr>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1,53</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15,27</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47</w:t>
            </w:r>
          </w:p>
        </w:tc>
        <w:tc>
          <w:tcPr>
            <w:vAlign w:val="bottom"/>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Luva estéril 8,5</w:t>
            </w:r>
          </w:p>
        </w:tc>
        <w:tc>
          <w:tcPr/>
          <w:p w:rsidR="00000000" w:rsidDel="00000000" w:rsidP="00000000" w:rsidRDefault="00000000" w:rsidRPr="00000000">
            <w:pPr>
              <w:spacing w:after="0" w:line="240" w:lineRule="auto"/>
              <w:contextualSpacing w:val="0"/>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Par</w:t>
            </w:r>
            <w:r w:rsidDel="00000000" w:rsidR="00000000" w:rsidRPr="00000000">
              <w:rPr>
                <w:rtl w:val="0"/>
              </w:rPr>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10,36</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103,60</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48</w:t>
            </w:r>
          </w:p>
        </w:tc>
        <w:tc>
          <w:tcPr>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Luvas de procedimento tamanho M (caixas com 50 pares)</w:t>
            </w:r>
          </w:p>
        </w:tc>
        <w:tc>
          <w:tcPr>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Caixa</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500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23,25</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11.626,67</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49</w:t>
            </w:r>
          </w:p>
        </w:tc>
        <w:tc>
          <w:tcPr>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Luvas de procedimento tamanho P (caixas com 50 pares)</w:t>
            </w:r>
          </w:p>
        </w:tc>
        <w:tc>
          <w:tcPr/>
          <w:p w:rsidR="00000000" w:rsidDel="00000000" w:rsidP="00000000" w:rsidRDefault="00000000" w:rsidRPr="00000000">
            <w:pPr>
              <w:spacing w:after="0" w:line="240" w:lineRule="auto"/>
              <w:contextualSpacing w:val="0"/>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Caixa</w:t>
            </w:r>
            <w:r w:rsidDel="00000000" w:rsidR="00000000" w:rsidRPr="00000000">
              <w:rPr>
                <w:rtl w:val="0"/>
              </w:rPr>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200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23,42</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4.684,00</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50</w:t>
            </w:r>
          </w:p>
        </w:tc>
        <w:tc>
          <w:tcPr>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Luvas de procedimento tamanho PP (caixas com 50 pares)</w:t>
            </w:r>
          </w:p>
        </w:tc>
        <w:tc>
          <w:tcPr/>
          <w:p w:rsidR="00000000" w:rsidDel="00000000" w:rsidP="00000000" w:rsidRDefault="00000000" w:rsidRPr="00000000">
            <w:pPr>
              <w:spacing w:after="0" w:line="240" w:lineRule="auto"/>
              <w:contextualSpacing w:val="0"/>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Caixa</w:t>
            </w:r>
            <w:r w:rsidDel="00000000" w:rsidR="00000000" w:rsidRPr="00000000">
              <w:rPr>
                <w:rtl w:val="0"/>
              </w:rPr>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15,92</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159,20</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51</w:t>
            </w:r>
          </w:p>
        </w:tc>
        <w:tc>
          <w:tcPr>
            <w:vAlign w:val="bottom"/>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Manta térmica aluminizada </w:t>
            </w:r>
          </w:p>
        </w:tc>
        <w:tc>
          <w:tcPr>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Unidade</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9,63</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96,30</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52</w:t>
            </w:r>
          </w:p>
        </w:tc>
        <w:tc>
          <w:tcPr>
            <w:vAlign w:val="center"/>
          </w:tcPr>
          <w:p w:rsidR="00000000" w:rsidDel="00000000" w:rsidP="00000000" w:rsidRDefault="00000000" w:rsidRPr="00000000">
            <w:pPr>
              <w:spacing w:after="0" w:line="24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Mascara facial descartável, caixa com 50 unidades </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Caixa</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7,74</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15,47</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53</w:t>
            </w:r>
          </w:p>
        </w:tc>
        <w:tc>
          <w:tcPr>
            <w:vAlign w:val="bottom"/>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Mascara N 95 caixa com 50 unidades</w:t>
            </w:r>
          </w:p>
        </w:tc>
        <w:tc>
          <w:tcPr>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Caixa</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01</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176,05</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176,05</w:t>
            </w:r>
          </w:p>
        </w:tc>
      </w:tr>
      <w:tr>
        <w:trPr>
          <w:trHeight w:val="62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54</w:t>
            </w:r>
          </w:p>
        </w:tc>
        <w:tc>
          <w:tcPr>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Papel grau cirúrgico                                                                     </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Descrição: Papel grau cirúrgico para esterilização em rolo 30 cm x 100 m </w:t>
            </w:r>
          </w:p>
        </w:tc>
        <w:tc>
          <w:tcPr>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Rolo</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177,63</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532,90</w:t>
            </w:r>
          </w:p>
        </w:tc>
      </w:tr>
      <w:tr>
        <w:trPr>
          <w:trHeight w:val="62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55</w:t>
            </w:r>
          </w:p>
        </w:tc>
        <w:tc>
          <w:tcPr>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Papel grau cirúrgico                                                                     </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Descrição: Papel grau cirúrgico para esterilização em rolo 20 cm x 100 m</w:t>
            </w:r>
          </w:p>
        </w:tc>
        <w:tc>
          <w:tcPr>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tl w:val="0"/>
              </w:rPr>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116,19</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232,37</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56</w:t>
            </w:r>
          </w:p>
        </w:tc>
        <w:tc>
          <w:tcPr>
            <w:vAlign w:val="bottom"/>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Pinça Anatômica - 14 Cm</w:t>
            </w:r>
          </w:p>
        </w:tc>
        <w:tc>
          <w:tcPr/>
          <w:p w:rsidR="00000000" w:rsidDel="00000000" w:rsidP="00000000" w:rsidRDefault="00000000" w:rsidRPr="00000000">
            <w:pPr>
              <w:spacing w:after="0" w:line="240" w:lineRule="auto"/>
              <w:contextualSpacing w:val="0"/>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Unidade</w:t>
            </w:r>
            <w:r w:rsidDel="00000000" w:rsidR="00000000" w:rsidRPr="00000000">
              <w:rPr>
                <w:rtl w:val="0"/>
              </w:rPr>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31,16</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311,60</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57</w:t>
            </w:r>
          </w:p>
        </w:tc>
        <w:tc>
          <w:tcPr>
            <w:vAlign w:val="bottom"/>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Pinça de cheron em aço inox 24 cm</w:t>
            </w:r>
          </w:p>
        </w:tc>
        <w:tc>
          <w:tcPr/>
          <w:p w:rsidR="00000000" w:rsidDel="00000000" w:rsidP="00000000" w:rsidRDefault="00000000" w:rsidRPr="00000000">
            <w:pPr>
              <w:spacing w:after="0" w:line="240" w:lineRule="auto"/>
              <w:contextualSpacing w:val="0"/>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Unidade</w:t>
            </w:r>
            <w:r w:rsidDel="00000000" w:rsidR="00000000" w:rsidRPr="00000000">
              <w:rPr>
                <w:rtl w:val="0"/>
              </w:rPr>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45,17</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451,73</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58</w:t>
            </w:r>
          </w:p>
        </w:tc>
        <w:tc>
          <w:tcPr>
            <w:vAlign w:val="bottom"/>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Pinça Dente-De-Rato - 14 Cm</w:t>
            </w:r>
          </w:p>
        </w:tc>
        <w:tc>
          <w:tcPr/>
          <w:p w:rsidR="00000000" w:rsidDel="00000000" w:rsidP="00000000" w:rsidRDefault="00000000" w:rsidRPr="00000000">
            <w:pPr>
              <w:spacing w:after="0" w:line="240" w:lineRule="auto"/>
              <w:contextualSpacing w:val="0"/>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Unidade</w:t>
            </w:r>
            <w:r w:rsidDel="00000000" w:rsidR="00000000" w:rsidRPr="00000000">
              <w:rPr>
                <w:rtl w:val="0"/>
              </w:rPr>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14,86</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148,57</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59</w:t>
            </w:r>
          </w:p>
        </w:tc>
        <w:tc>
          <w:tcPr>
            <w:vAlign w:val="bottom"/>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Pinça Kelly curva - 14 Cm</w:t>
            </w:r>
          </w:p>
        </w:tc>
        <w:tc>
          <w:tcPr/>
          <w:p w:rsidR="00000000" w:rsidDel="00000000" w:rsidP="00000000" w:rsidRDefault="00000000" w:rsidRPr="00000000">
            <w:pPr>
              <w:spacing w:after="0" w:line="240" w:lineRule="auto"/>
              <w:contextualSpacing w:val="0"/>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Unidade</w:t>
            </w:r>
            <w:r w:rsidDel="00000000" w:rsidR="00000000" w:rsidRPr="00000000">
              <w:rPr>
                <w:rtl w:val="0"/>
              </w:rPr>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22,12</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221,17</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60</w:t>
            </w:r>
          </w:p>
        </w:tc>
        <w:tc>
          <w:tcPr>
            <w:vAlign w:val="bottom"/>
          </w:tcPr>
          <w:p w:rsidR="00000000" w:rsidDel="00000000" w:rsidP="00000000" w:rsidRDefault="00000000" w:rsidRPr="00000000">
            <w:pPr>
              <w:spacing w:after="0" w:line="240" w:lineRule="auto"/>
              <w:contextualSpacing w:val="0"/>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 Pinça Kelly Reta - 14 Cm</w:t>
            </w:r>
            <w:r w:rsidDel="00000000" w:rsidR="00000000" w:rsidRPr="00000000">
              <w:rPr>
                <w:rtl w:val="0"/>
              </w:rPr>
            </w:r>
          </w:p>
        </w:tc>
        <w:tc>
          <w:tcPr>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Unidade</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21,18</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211,83</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61</w:t>
            </w:r>
          </w:p>
        </w:tc>
        <w:tc>
          <w:tcPr>
            <w:vAlign w:val="center"/>
          </w:tcPr>
          <w:p w:rsidR="00000000" w:rsidDel="00000000" w:rsidP="00000000" w:rsidRDefault="00000000" w:rsidRPr="00000000">
            <w:pPr>
              <w:spacing w:after="0" w:line="24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Protetor solar FPS 60 </w:t>
            </w:r>
          </w:p>
          <w:p w:rsidR="00000000" w:rsidDel="00000000" w:rsidP="00000000" w:rsidRDefault="00000000" w:rsidRPr="00000000">
            <w:pPr>
              <w:spacing w:after="0" w:line="240" w:lineRule="auto"/>
              <w:contextualSpacing w:val="0"/>
              <w:rPr>
                <w:rFonts w:ascii="Arial" w:cs="Arial" w:eastAsia="Arial" w:hAnsi="Arial"/>
                <w:sz w:val="20"/>
                <w:szCs w:val="20"/>
              </w:rPr>
            </w:pPr>
            <w:r w:rsidDel="00000000" w:rsidR="00000000" w:rsidRPr="00000000">
              <w:rPr>
                <w:rFonts w:ascii="Arial" w:cs="Arial" w:eastAsia="Arial" w:hAnsi="Arial"/>
                <w:color w:val="000000"/>
                <w:sz w:val="20"/>
                <w:szCs w:val="20"/>
                <w:highlight w:val="white"/>
                <w:rtl w:val="0"/>
              </w:rPr>
              <w:t xml:space="preserve">Composição: Aqua, C12-15 Alkyl Benzoate, Ethylhexyl Salicylate, Benzophenone-3, Ethylhexyl Triazone, Butyl Methoxydibenzoylmethane, Glycerin, Diethylhexyl 2, 6-Naphthalate, Octocrylene, Potassium Cetyl Phosphate, Phenoxyethanol, Aluminum Starch Octenylsuccinate, Tricontanyl PVP, Silica, Bis-Ethylhexyloxyphenol Methoxyphenyl Triazine, Dimethicone, Cetyl Palmitate, Tribehenin, Triethanolamine, Stearyl Alcohol, Caprylyl Methicone, Titanium Dioxide, Parfum, Carbomer, Methylparaben, Acrylates / C10-30 Alkyl Acrylate Crosspolymer, Tocopheryl Acetate, Propylparaben, Disodium EDTA, Chlorhexidine Digluconate. Contém Oxibenzona. </w:t>
            </w:r>
            <w:r w:rsidDel="00000000" w:rsidR="00000000" w:rsidRPr="00000000">
              <w:rPr>
                <w:rtl w:val="0"/>
              </w:rPr>
            </w:r>
          </w:p>
        </w:tc>
        <w:tc>
          <w:tcPr/>
          <w:p w:rsidR="00000000" w:rsidDel="00000000" w:rsidP="00000000" w:rsidRDefault="00000000" w:rsidRPr="00000000">
            <w:pPr>
              <w:spacing w:after="0" w:line="240" w:lineRule="auto"/>
              <w:contextualSpacing w:val="0"/>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Unidade</w:t>
            </w:r>
            <w:r w:rsidDel="00000000" w:rsidR="00000000" w:rsidRPr="00000000">
              <w:rPr>
                <w:rtl w:val="0"/>
              </w:rPr>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36,97</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3.696,67</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62</w:t>
            </w:r>
          </w:p>
        </w:tc>
        <w:tc>
          <w:tcPr>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Repelente indicado para uso em gestantes </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pPr>
              <w:spacing w:after="0" w:line="240" w:lineRule="auto"/>
              <w:contextualSpacing w:val="0"/>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Descrição: dermatologicamente testado e não irrita a pele</w:t>
            </w: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Composição: Deet (Ingrediente Ativo), Álcool, Miristato de Isopropila, Perfume e Butano/Propano. </w:t>
            </w:r>
            <w:r w:rsidDel="00000000" w:rsidR="00000000" w:rsidRPr="00000000">
              <w:rPr>
                <w:rtl w:val="0"/>
              </w:rPr>
            </w:r>
          </w:p>
        </w:tc>
        <w:tc>
          <w:tcPr/>
          <w:p w:rsidR="00000000" w:rsidDel="00000000" w:rsidP="00000000" w:rsidRDefault="00000000" w:rsidRPr="00000000">
            <w:pPr>
              <w:spacing w:after="0" w:line="240" w:lineRule="auto"/>
              <w:contextualSpacing w:val="0"/>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Unidade</w:t>
            </w:r>
            <w:r w:rsidDel="00000000" w:rsidR="00000000" w:rsidRPr="00000000">
              <w:rPr>
                <w:rtl w:val="0"/>
              </w:rPr>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200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26,07</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5.213,33</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63</w:t>
            </w:r>
          </w:p>
        </w:tc>
        <w:tc>
          <w:tcPr>
            <w:vAlign w:val="center"/>
          </w:tcPr>
          <w:p w:rsidR="00000000" w:rsidDel="00000000" w:rsidP="00000000" w:rsidRDefault="00000000" w:rsidRPr="00000000">
            <w:pPr>
              <w:shd w:fill="ffffff" w:val="clear"/>
              <w:spacing w:after="0" w:line="240" w:lineRule="auto"/>
              <w:contextualSpacing w:val="0"/>
              <w:rPr>
                <w:rFonts w:ascii="Arial" w:cs="Arial" w:eastAsia="Arial" w:hAnsi="Arial"/>
                <w:b w:val="1"/>
                <w:sz w:val="20"/>
                <w:szCs w:val="20"/>
              </w:rPr>
            </w:pPr>
            <w:r w:rsidDel="00000000" w:rsidR="00000000" w:rsidRPr="00000000">
              <w:rPr>
                <w:rFonts w:ascii="Arial" w:cs="Arial" w:eastAsia="Arial" w:hAnsi="Arial"/>
                <w:color w:val="000000"/>
                <w:sz w:val="20"/>
                <w:szCs w:val="20"/>
                <w:highlight w:val="white"/>
                <w:rtl w:val="0"/>
              </w:rPr>
              <w:t xml:space="preserve"> </w:t>
            </w:r>
            <w:r w:rsidDel="00000000" w:rsidR="00000000" w:rsidRPr="00000000">
              <w:rPr>
                <w:rFonts w:ascii="Arial" w:cs="Arial" w:eastAsia="Arial" w:hAnsi="Arial"/>
                <w:color w:val="000000"/>
                <w:sz w:val="20"/>
                <w:szCs w:val="20"/>
                <w:rtl w:val="0"/>
              </w:rPr>
              <w:t xml:space="preserve">Saco para lixo Hospitalar </w:t>
            </w:r>
            <w:r w:rsidDel="00000000" w:rsidR="00000000" w:rsidRPr="00000000">
              <w:rPr>
                <w:rtl w:val="0"/>
              </w:rPr>
            </w:r>
          </w:p>
          <w:p w:rsidR="00000000" w:rsidDel="00000000" w:rsidP="00000000" w:rsidRDefault="00000000" w:rsidRPr="00000000">
            <w:pPr>
              <w:shd w:fill="ffffff" w:val="clea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Saco para acondicionamento de resíduos sólidos hospitalares/infectantes, constituído de Polietileno de Alta 20Densidade (PEAD) Virgem.</w:t>
            </w:r>
          </w:p>
          <w:p w:rsidR="00000000" w:rsidDel="00000000" w:rsidP="00000000" w:rsidRDefault="00000000" w:rsidRPr="00000000">
            <w:pPr>
              <w:shd w:fill="ffffff" w:val="clea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Cor: branca leitosa</w:t>
            </w:r>
          </w:p>
          <w:p w:rsidR="00000000" w:rsidDel="00000000" w:rsidP="00000000" w:rsidRDefault="00000000" w:rsidRPr="00000000">
            <w:pPr>
              <w:shd w:fill="ffffff" w:val="clea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Capacidade: 50 litros </w:t>
            </w:r>
          </w:p>
          <w:p w:rsidR="00000000" w:rsidDel="00000000" w:rsidP="00000000" w:rsidRDefault="00000000" w:rsidRPr="00000000">
            <w:pPr>
              <w:shd w:fill="ffffff" w:val="clea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Pacote com 100 unidades </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highlight w:val="white"/>
                <w:rtl w:val="0"/>
              </w:rPr>
              <w:t xml:space="preserve">Impressão de simbologia de material infectante de acordo com a NBR 7500</w:t>
            </w:r>
            <w:r w:rsidDel="00000000" w:rsidR="00000000" w:rsidRPr="00000000">
              <w:rPr>
                <w:rtl w:val="0"/>
              </w:rPr>
            </w:r>
          </w:p>
        </w:tc>
        <w:tc>
          <w:tcPr>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Pacote </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43,12</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431,23</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64</w:t>
            </w:r>
          </w:p>
        </w:tc>
        <w:tc>
          <w:tcPr>
            <w:vAlign w:val="center"/>
          </w:tcPr>
          <w:p w:rsidR="00000000" w:rsidDel="00000000" w:rsidP="00000000" w:rsidRDefault="00000000" w:rsidRPr="00000000">
            <w:pPr>
              <w:shd w:fill="ffffff" w:val="clear"/>
              <w:spacing w:after="0" w:line="240" w:lineRule="auto"/>
              <w:contextualSpacing w:val="0"/>
              <w:rPr>
                <w:rFonts w:ascii="Arial" w:cs="Arial" w:eastAsia="Arial" w:hAnsi="Arial"/>
                <w:b w:val="1"/>
                <w:sz w:val="20"/>
                <w:szCs w:val="20"/>
              </w:rPr>
            </w:pPr>
            <w:r w:rsidDel="00000000" w:rsidR="00000000" w:rsidRPr="00000000">
              <w:rPr>
                <w:rFonts w:ascii="Arial" w:cs="Arial" w:eastAsia="Arial" w:hAnsi="Arial"/>
                <w:color w:val="000000"/>
                <w:sz w:val="20"/>
                <w:szCs w:val="20"/>
                <w:rtl w:val="0"/>
              </w:rPr>
              <w:t xml:space="preserve">Saco para lixo Hospitalar </w:t>
            </w:r>
            <w:r w:rsidDel="00000000" w:rsidR="00000000" w:rsidRPr="00000000">
              <w:rPr>
                <w:rtl w:val="0"/>
              </w:rPr>
            </w:r>
          </w:p>
          <w:p w:rsidR="00000000" w:rsidDel="00000000" w:rsidP="00000000" w:rsidRDefault="00000000" w:rsidRPr="00000000">
            <w:pPr>
              <w:shd w:fill="ffffff" w:val="clea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Saco para acondicionamento de resíduos sólidos hospitalares/infectantes, constituído de Polietileno de Alta Densidade (PEAD) Virgem.</w:t>
            </w:r>
          </w:p>
          <w:p w:rsidR="00000000" w:rsidDel="00000000" w:rsidP="00000000" w:rsidRDefault="00000000" w:rsidRPr="00000000">
            <w:pPr>
              <w:shd w:fill="ffffff" w:val="clea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Cor: branca leitosa</w:t>
            </w:r>
          </w:p>
          <w:p w:rsidR="00000000" w:rsidDel="00000000" w:rsidP="00000000" w:rsidRDefault="00000000" w:rsidRPr="00000000">
            <w:pPr>
              <w:shd w:fill="ffffff" w:val="clea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Capacidade: 30 litros </w:t>
            </w:r>
          </w:p>
          <w:p w:rsidR="00000000" w:rsidDel="00000000" w:rsidP="00000000" w:rsidRDefault="00000000" w:rsidRPr="00000000">
            <w:pPr>
              <w:shd w:fill="ffffff" w:val="clea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Pacote com 100 unidades </w:t>
            </w:r>
          </w:p>
          <w:p w:rsidR="00000000" w:rsidDel="00000000" w:rsidP="00000000" w:rsidRDefault="00000000" w:rsidRPr="00000000">
            <w:pPr>
              <w:shd w:fill="ffffff" w:val="clear"/>
              <w:spacing w:after="0" w:line="240" w:lineRule="auto"/>
              <w:contextualSpacing w:val="0"/>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Impressão de simbologia de material infectante de acordo com a NBR 7500</w:t>
            </w:r>
          </w:p>
        </w:tc>
        <w:tc>
          <w:tcPr/>
          <w:p w:rsidR="00000000" w:rsidDel="00000000" w:rsidP="00000000" w:rsidRDefault="00000000" w:rsidRPr="00000000">
            <w:pPr>
              <w:spacing w:after="0" w:line="240" w:lineRule="auto"/>
              <w:contextualSpacing w:val="0"/>
              <w:jc w:val="center"/>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Pacote</w:t>
            </w:r>
            <w:r w:rsidDel="00000000" w:rsidR="00000000" w:rsidRPr="00000000">
              <w:rPr>
                <w:rtl w:val="0"/>
              </w:rPr>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30,72</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307,23</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65</w:t>
            </w:r>
          </w:p>
        </w:tc>
        <w:tc>
          <w:tcPr>
            <w:vAlign w:val="center"/>
          </w:tcPr>
          <w:p w:rsidR="00000000" w:rsidDel="00000000" w:rsidP="00000000" w:rsidRDefault="00000000" w:rsidRPr="00000000">
            <w:pPr>
              <w:shd w:fill="ffffff" w:val="clear"/>
              <w:spacing w:after="0" w:line="240" w:lineRule="auto"/>
              <w:contextualSpacing w:val="0"/>
              <w:rPr>
                <w:rFonts w:ascii="Arial" w:cs="Arial" w:eastAsia="Arial" w:hAnsi="Arial"/>
                <w:b w:val="1"/>
                <w:sz w:val="20"/>
                <w:szCs w:val="20"/>
              </w:rPr>
            </w:pPr>
            <w:r w:rsidDel="00000000" w:rsidR="00000000" w:rsidRPr="00000000">
              <w:rPr>
                <w:rFonts w:ascii="Arial" w:cs="Arial" w:eastAsia="Arial" w:hAnsi="Arial"/>
                <w:color w:val="000000"/>
                <w:sz w:val="20"/>
                <w:szCs w:val="20"/>
                <w:rtl w:val="0"/>
              </w:rPr>
              <w:t xml:space="preserve">Saco para lixo Hospitalar </w:t>
            </w:r>
            <w:r w:rsidDel="00000000" w:rsidR="00000000" w:rsidRPr="00000000">
              <w:rPr>
                <w:rtl w:val="0"/>
              </w:rPr>
            </w:r>
          </w:p>
          <w:p w:rsidR="00000000" w:rsidDel="00000000" w:rsidP="00000000" w:rsidRDefault="00000000" w:rsidRPr="00000000">
            <w:pPr>
              <w:shd w:fill="ffffff" w:val="clea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Saco para acondicionamento de resíduos sólidos hospitalares/infectantes, constituído de Polietileno de Alta Densidade (PEAD) Virgem.</w:t>
            </w:r>
          </w:p>
          <w:p w:rsidR="00000000" w:rsidDel="00000000" w:rsidP="00000000" w:rsidRDefault="00000000" w:rsidRPr="00000000">
            <w:pPr>
              <w:shd w:fill="ffffff" w:val="clea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Cor: branca leitosa</w:t>
            </w:r>
          </w:p>
          <w:p w:rsidR="00000000" w:rsidDel="00000000" w:rsidP="00000000" w:rsidRDefault="00000000" w:rsidRPr="00000000">
            <w:pPr>
              <w:shd w:fill="ffffff" w:val="clea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Capacidade: 15 litros </w:t>
            </w:r>
          </w:p>
          <w:p w:rsidR="00000000" w:rsidDel="00000000" w:rsidP="00000000" w:rsidRDefault="00000000" w:rsidRPr="00000000">
            <w:pPr>
              <w:shd w:fill="ffffff" w:val="clea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Pacote com 100 unidades </w:t>
            </w:r>
          </w:p>
          <w:p w:rsidR="00000000" w:rsidDel="00000000" w:rsidP="00000000" w:rsidRDefault="00000000" w:rsidRPr="00000000">
            <w:pPr>
              <w:shd w:fill="ffffff" w:val="clear"/>
              <w:spacing w:after="0" w:line="240" w:lineRule="auto"/>
              <w:contextualSpacing w:val="0"/>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Impressão de simbologia de material infectante de acordo com a NBR 7500</w:t>
            </w:r>
          </w:p>
        </w:tc>
        <w:tc>
          <w:tcPr/>
          <w:p w:rsidR="00000000" w:rsidDel="00000000" w:rsidP="00000000" w:rsidRDefault="00000000" w:rsidRPr="00000000">
            <w:pPr>
              <w:spacing w:after="0" w:line="240" w:lineRule="auto"/>
              <w:contextualSpacing w:val="0"/>
              <w:jc w:val="center"/>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Pacote</w:t>
            </w:r>
            <w:r w:rsidDel="00000000" w:rsidR="00000000" w:rsidRPr="00000000">
              <w:rPr>
                <w:rtl w:val="0"/>
              </w:rPr>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23,46</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234,60</w:t>
            </w:r>
          </w:p>
        </w:tc>
      </w:tr>
      <w:tr>
        <w:trPr>
          <w:trHeight w:val="58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66</w:t>
            </w:r>
          </w:p>
        </w:tc>
        <w:tc>
          <w:tcPr>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Seringa 20 ml                                                                                   </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Descrição: seringa 10 ml s/ agulha descartável, com dispositivo de segurança, tipo clip,  êmbolo com trava</w:t>
            </w:r>
          </w:p>
        </w:tc>
        <w:tc>
          <w:tcPr>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Unidade</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0,74</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73,67</w:t>
            </w:r>
          </w:p>
        </w:tc>
      </w:tr>
      <w:tr>
        <w:trPr>
          <w:trHeight w:val="58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67</w:t>
            </w:r>
          </w:p>
        </w:tc>
        <w:tc>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Seringa 10 ml                                                                                   </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Descrição: seringa 10 ml s/ agulha descartável, com dispositivo de segurança, tipo clip,  êmbolo com trava</w:t>
            </w:r>
          </w:p>
        </w:tc>
        <w:tc>
          <w:tcPr/>
          <w:p w:rsidR="00000000" w:rsidDel="00000000" w:rsidP="00000000" w:rsidRDefault="00000000" w:rsidRPr="00000000">
            <w:pPr>
              <w:spacing w:after="0" w:line="240" w:lineRule="auto"/>
              <w:contextualSpacing w:val="0"/>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Unidade</w:t>
            </w:r>
            <w:r w:rsidDel="00000000" w:rsidR="00000000" w:rsidRPr="00000000">
              <w:rPr>
                <w:rtl w:val="0"/>
              </w:rPr>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0,70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70,00</w:t>
            </w:r>
          </w:p>
        </w:tc>
      </w:tr>
      <w:tr>
        <w:trPr>
          <w:trHeight w:val="58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68</w:t>
            </w:r>
          </w:p>
        </w:tc>
        <w:tc>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Seringa 5 ml                                                                                 </w:t>
            </w:r>
          </w:p>
          <w:p w:rsidR="00000000" w:rsidDel="00000000" w:rsidP="00000000" w:rsidRDefault="00000000" w:rsidRPr="00000000">
            <w:pPr>
              <w:spacing w:after="0" w:line="240" w:lineRule="auto"/>
              <w:contextualSpacing w:val="0"/>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Descrição: seringa 10 ml s/ agulha descartável, com dispositivo de segurança, tipo clip,  êmbolo com trava</w:t>
            </w:r>
            <w:r w:rsidDel="00000000" w:rsidR="00000000" w:rsidRPr="00000000">
              <w:rPr>
                <w:rtl w:val="0"/>
              </w:rPr>
            </w:r>
          </w:p>
        </w:tc>
        <w:tc>
          <w:tcPr>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Unidade</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0,65</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65,33</w:t>
            </w:r>
          </w:p>
        </w:tc>
      </w:tr>
      <w:tr>
        <w:trPr>
          <w:trHeight w:val="58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69</w:t>
            </w:r>
          </w:p>
        </w:tc>
        <w:tc>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Seringa 3 ml                                                                                 </w:t>
            </w:r>
          </w:p>
          <w:p w:rsidR="00000000" w:rsidDel="00000000" w:rsidP="00000000" w:rsidRDefault="00000000" w:rsidRPr="00000000">
            <w:pPr>
              <w:spacing w:after="0" w:line="240" w:lineRule="auto"/>
              <w:contextualSpacing w:val="0"/>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 Descrição: seringa 10 ml s/ agulha descartável, com dispositivo de segurança, tipo clip,  êmbolo com trava</w:t>
            </w:r>
            <w:r w:rsidDel="00000000" w:rsidR="00000000" w:rsidRPr="00000000">
              <w:rPr>
                <w:rtl w:val="0"/>
              </w:rPr>
            </w:r>
          </w:p>
        </w:tc>
        <w:tc>
          <w:tcPr/>
          <w:p w:rsidR="00000000" w:rsidDel="00000000" w:rsidP="00000000" w:rsidRDefault="00000000" w:rsidRPr="00000000">
            <w:pPr>
              <w:spacing w:after="0" w:line="240" w:lineRule="auto"/>
              <w:contextualSpacing w:val="0"/>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Unidade</w:t>
            </w:r>
            <w:r w:rsidDel="00000000" w:rsidR="00000000" w:rsidRPr="00000000">
              <w:rPr>
                <w:rtl w:val="0"/>
              </w:rPr>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0,64</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64,33</w:t>
            </w:r>
          </w:p>
        </w:tc>
      </w:tr>
      <w:tr>
        <w:trPr>
          <w:trHeight w:val="62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70</w:t>
            </w:r>
          </w:p>
        </w:tc>
        <w:tc>
          <w:tcPr>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Solução fisiológica                                                                       </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Descrição: Solução fisiológica 0,9%, 250 ml, embalagem com bico dosador.</w:t>
            </w:r>
          </w:p>
        </w:tc>
        <w:tc>
          <w:tcPr>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Frascos</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5.000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5,23</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26,150,00</w:t>
            </w:r>
          </w:p>
        </w:tc>
      </w:tr>
      <w:tr>
        <w:trPr>
          <w:trHeight w:val="62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71</w:t>
            </w:r>
          </w:p>
        </w:tc>
        <w:tc>
          <w:tcPr>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Solução fisiológica para infusão endovenosa                        </w:t>
            </w:r>
          </w:p>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Descrição: Solução fisiológica 0,9%, 250 ml.</w:t>
            </w:r>
          </w:p>
        </w:tc>
        <w:tc>
          <w:tcPr>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Caixa</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01</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100,69</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100,69</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72</w:t>
            </w:r>
          </w:p>
        </w:tc>
        <w:tc>
          <w:tcPr>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Solução lugol 2% (teste de shiller) 1000 ml</w:t>
            </w:r>
          </w:p>
        </w:tc>
        <w:tc>
          <w:tcPr>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Litro</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61,89</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185,67</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73</w:t>
            </w:r>
          </w:p>
        </w:tc>
        <w:tc>
          <w:tcPr>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Sonda  Vesical de Alivio n° 14</w:t>
            </w:r>
          </w:p>
        </w:tc>
        <w:tc>
          <w:tcPr>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1,40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14,03</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74</w:t>
            </w:r>
          </w:p>
        </w:tc>
        <w:tc>
          <w:tcPr>
            <w:vAlign w:val="bottom"/>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Sonda vesical de Alívio  n° 16</w:t>
            </w:r>
          </w:p>
        </w:tc>
        <w:tc>
          <w:tcPr>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1,73</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17,33</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75</w:t>
            </w:r>
          </w:p>
        </w:tc>
        <w:tc>
          <w:tcPr>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Sonda Vesical de Alivio  N° 8</w:t>
            </w:r>
          </w:p>
        </w:tc>
        <w:tc>
          <w:tcPr>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1,55</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15,53</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76</w:t>
            </w:r>
          </w:p>
        </w:tc>
        <w:tc>
          <w:tcPr>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Sonda Vesical de Alivio n° 10</w:t>
            </w:r>
          </w:p>
        </w:tc>
        <w:tc>
          <w:tcPr>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1,58</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15,80</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77</w:t>
            </w:r>
          </w:p>
        </w:tc>
        <w:tc>
          <w:tcPr>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Sonda Vesical de Alivio n° 12</w:t>
            </w:r>
          </w:p>
        </w:tc>
        <w:tc>
          <w:tcPr>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1,59</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15,87</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78</w:t>
            </w:r>
          </w:p>
        </w:tc>
        <w:tc>
          <w:tcPr>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Termômetro clinico digital </w:t>
            </w:r>
          </w:p>
        </w:tc>
        <w:tc>
          <w:tcPr>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Unidade</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15,82</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158,17</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79</w:t>
            </w:r>
          </w:p>
        </w:tc>
        <w:tc>
          <w:tcPr>
            <w:vAlign w:val="bottom"/>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Tesoura Íris, Ponta Reta, Com 12 Cm</w:t>
            </w:r>
          </w:p>
        </w:tc>
        <w:tc>
          <w:tcPr/>
          <w:p w:rsidR="00000000" w:rsidDel="00000000" w:rsidP="00000000" w:rsidRDefault="00000000" w:rsidRPr="00000000">
            <w:pPr>
              <w:spacing w:after="0" w:line="240" w:lineRule="auto"/>
              <w:contextualSpacing w:val="0"/>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Unidade</w:t>
            </w:r>
            <w:r w:rsidDel="00000000" w:rsidR="00000000" w:rsidRPr="00000000">
              <w:rPr>
                <w:rtl w:val="0"/>
              </w:rPr>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15,49</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154,87</w:t>
            </w:r>
          </w:p>
        </w:tc>
      </w:tr>
      <w:tr>
        <w:trPr>
          <w:trHeight w:val="300" w:hRule="atLeast"/>
        </w:trPr>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80</w:t>
            </w:r>
          </w:p>
        </w:tc>
        <w:tc>
          <w:tcPr>
            <w:vAlign w:val="center"/>
          </w:tcPr>
          <w:p w:rsidR="00000000" w:rsidDel="00000000" w:rsidP="00000000" w:rsidRDefault="00000000" w:rsidRPr="00000000">
            <w:pP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Válvula com fluxômetro para bala de oxigênio </w:t>
            </w:r>
          </w:p>
        </w:tc>
        <w:tc>
          <w:tcPr>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Unidade</w:t>
            </w:r>
          </w:p>
        </w:tc>
        <w:tc>
          <w:tcPr>
            <w:shd w:fill="ffffff"/>
            <w:vAlign w:val="center"/>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05</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255,33</w:t>
            </w:r>
          </w:p>
        </w:tc>
        <w:tc>
          <w:tcPr/>
          <w:p w:rsidR="00000000" w:rsidDel="00000000" w:rsidP="00000000" w:rsidRDefault="00000000" w:rsidRPr="00000000">
            <w:pPr>
              <w:spacing w:after="0" w:line="240" w:lineRule="auto"/>
              <w:contextualSpacing w:val="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1.276,67</w:t>
            </w:r>
          </w:p>
        </w:tc>
      </w:tr>
    </w:tbl>
    <w:p w:rsidR="00000000" w:rsidDel="00000000" w:rsidP="00000000" w:rsidRDefault="00000000" w:rsidRPr="00000000">
      <w:pPr>
        <w:spacing w:after="120" w:line="240" w:lineRule="auto"/>
        <w:ind w:left="1134" w:firstLine="0"/>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spacing w:after="0" w:line="240" w:lineRule="auto"/>
        <w:ind w:left="36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120" w:line="240" w:lineRule="auto"/>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VALOR TOTAL DO BALISAMENTO: R$133.734,30</w:t>
      </w:r>
    </w:p>
    <w:p w:rsidR="00000000" w:rsidDel="00000000" w:rsidP="00000000" w:rsidRDefault="00000000" w:rsidRPr="00000000">
      <w:pPr>
        <w:spacing w:after="360" w:line="240" w:lineRule="auto"/>
        <w:ind w:left="36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Município de Ibertioga, 11 de AGOSTO de 2017.</w:t>
      </w:r>
    </w:p>
    <w:p w:rsidR="00000000" w:rsidDel="00000000" w:rsidP="00000000" w:rsidRDefault="00000000" w:rsidRPr="00000000">
      <w:pPr>
        <w:spacing w:after="0" w:line="240" w:lineRule="auto"/>
        <w:ind w:left="360"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ALEX JOSE DE PAULA</w:t>
      </w:r>
    </w:p>
    <w:p w:rsidR="00000000" w:rsidDel="00000000" w:rsidP="00000000" w:rsidRDefault="00000000" w:rsidRPr="00000000">
      <w:pPr>
        <w:spacing w:after="0" w:line="240" w:lineRule="auto"/>
        <w:contextualSpacing w:val="0"/>
        <w:jc w:val="center"/>
        <w:rPr>
          <w:rFonts w:ascii="Calibri" w:cs="Calibri" w:eastAsia="Calibri" w:hAnsi="Calibri"/>
          <w:b w:val="1"/>
          <w:i w:val="1"/>
          <w:sz w:val="16"/>
          <w:szCs w:val="16"/>
        </w:rPr>
      </w:pPr>
      <w:r w:rsidDel="00000000" w:rsidR="00000000" w:rsidRPr="00000000">
        <w:rPr>
          <w:rFonts w:ascii="Calibri" w:cs="Calibri" w:eastAsia="Calibri" w:hAnsi="Calibri"/>
          <w:b w:val="1"/>
          <w:i w:val="1"/>
          <w:sz w:val="16"/>
          <w:szCs w:val="16"/>
          <w:rtl w:val="0"/>
        </w:rPr>
        <w:t xml:space="preserve">Pregoeiro</w:t>
      </w:r>
    </w:p>
    <w:p w:rsidR="00000000" w:rsidDel="00000000" w:rsidP="00000000" w:rsidRDefault="00000000" w:rsidRPr="00000000">
      <w:pPr>
        <w:spacing w:after="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DESPACHO DE APROVAÇÃO DO TERMO DE REFERÊNCIA</w:t>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libri" w:cs="Calibri" w:eastAsia="Calibri" w:hAnsi="Calibri"/>
          <w:b w:val="1"/>
        </w:rPr>
      </w:pPr>
      <w:r w:rsidDel="00000000" w:rsidR="00000000" w:rsidRPr="00000000">
        <w:rPr>
          <w:rFonts w:ascii="Calibri" w:cs="Calibri" w:eastAsia="Calibri" w:hAnsi="Calibri"/>
          <w:color w:val="000000"/>
          <w:rtl w:val="0"/>
        </w:rPr>
        <w:t xml:space="preserve">À vista das informações contidas nestes autos e com observância às normas vigentes, </w:t>
      </w:r>
      <w:r w:rsidDel="00000000" w:rsidR="00000000" w:rsidRPr="00000000">
        <w:rPr>
          <w:rFonts w:ascii="Calibri" w:cs="Calibri" w:eastAsia="Calibri" w:hAnsi="Calibri"/>
          <w:b w:val="1"/>
          <w:color w:val="000000"/>
          <w:rtl w:val="0"/>
        </w:rPr>
        <w:t xml:space="preserve">APROVO </w:t>
      </w:r>
      <w:r w:rsidDel="00000000" w:rsidR="00000000" w:rsidRPr="00000000">
        <w:rPr>
          <w:rFonts w:ascii="Calibri" w:cs="Calibri" w:eastAsia="Calibri" w:hAnsi="Calibri"/>
          <w:color w:val="000000"/>
          <w:rtl w:val="0"/>
        </w:rPr>
        <w:t xml:space="preserve">o presente Termo de Referência e </w:t>
      </w:r>
      <w:r w:rsidDel="00000000" w:rsidR="00000000" w:rsidRPr="00000000">
        <w:rPr>
          <w:rFonts w:ascii="Calibri" w:cs="Calibri" w:eastAsia="Calibri" w:hAnsi="Calibri"/>
          <w:b w:val="1"/>
          <w:color w:val="000000"/>
          <w:rtl w:val="0"/>
        </w:rPr>
        <w:t xml:space="preserve">AUTORIZO </w:t>
      </w:r>
      <w:r w:rsidDel="00000000" w:rsidR="00000000" w:rsidRPr="00000000">
        <w:rPr>
          <w:rFonts w:ascii="Calibri" w:cs="Calibri" w:eastAsia="Calibri" w:hAnsi="Calibri"/>
          <w:color w:val="000000"/>
          <w:rtl w:val="0"/>
        </w:rPr>
        <w:t xml:space="preserve">os demais procedimentos visando à realização do procedimento licitatório.</w:t>
      </w: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Ibertioga, 11 de agosto de 2017.</w:t>
      </w:r>
    </w:p>
    <w:p w:rsidR="00000000" w:rsidDel="00000000" w:rsidP="00000000" w:rsidRDefault="00000000" w:rsidRPr="00000000">
      <w:pPr>
        <w:spacing w:after="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JOSE FRANCISCO R. DE ALMEIDA</w:t>
      </w:r>
    </w:p>
    <w:p w:rsidR="00000000" w:rsidDel="00000000" w:rsidP="00000000" w:rsidRDefault="00000000" w:rsidRPr="00000000">
      <w:pPr>
        <w:spacing w:after="0" w:line="240" w:lineRule="auto"/>
        <w:contextualSpacing w:val="0"/>
        <w:jc w:val="center"/>
        <w:rPr>
          <w:rFonts w:ascii="Calibri" w:cs="Calibri" w:eastAsia="Calibri" w:hAnsi="Calibri"/>
          <w:b w:val="1"/>
          <w:i w:val="1"/>
          <w:sz w:val="16"/>
          <w:szCs w:val="16"/>
        </w:rPr>
      </w:pPr>
      <w:r w:rsidDel="00000000" w:rsidR="00000000" w:rsidRPr="00000000">
        <w:rPr>
          <w:rFonts w:ascii="Calibri" w:cs="Calibri" w:eastAsia="Calibri" w:hAnsi="Calibri"/>
          <w:b w:val="1"/>
          <w:i w:val="1"/>
          <w:sz w:val="16"/>
          <w:szCs w:val="16"/>
          <w:rtl w:val="0"/>
        </w:rPr>
        <w:t xml:space="preserve">Prefeito Municipal</w:t>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ANEXO I-A</w:t>
      </w:r>
    </w:p>
    <w:p w:rsidR="00000000" w:rsidDel="00000000" w:rsidP="00000000" w:rsidRDefault="00000000" w:rsidRPr="00000000">
      <w:pPr>
        <w:spacing w:after="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Modelo de Relação prevista no subitem 5.8.1 do Termo de Referência.</w:t>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bl>
      <w:tblPr>
        <w:tblStyle w:val="Table4"/>
        <w:tblW w:w="75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1"/>
        <w:gridCol w:w="1790"/>
        <w:gridCol w:w="1897"/>
        <w:gridCol w:w="1985"/>
        <w:gridCol w:w="1275"/>
        <w:tblGridChange w:id="0">
          <w:tblGrid>
            <w:gridCol w:w="641"/>
            <w:gridCol w:w="1790"/>
            <w:gridCol w:w="1897"/>
            <w:gridCol w:w="1985"/>
            <w:gridCol w:w="1275"/>
          </w:tblGrid>
        </w:tblGridChange>
      </w:tblGrid>
      <w:tr>
        <w:tc>
          <w:tcPr>
            <w:vMerge w:val="restart"/>
            <w:shd w:fill="ffffff"/>
          </w:tcPr>
          <w:p w:rsidR="00000000" w:rsidDel="00000000" w:rsidP="00000000" w:rsidRDefault="00000000" w:rsidRPr="00000000">
            <w:pPr>
              <w:spacing w:after="0" w:line="240" w:lineRule="auto"/>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rtl w:val="0"/>
              </w:rPr>
              <w:t xml:space="preserve">Item</w:t>
            </w:r>
            <w:r w:rsidDel="00000000" w:rsidR="00000000" w:rsidRPr="00000000">
              <w:rPr>
                <w:rtl w:val="0"/>
              </w:rPr>
            </w:r>
          </w:p>
        </w:tc>
        <w:tc>
          <w:tcPr>
            <w:vMerge w:val="restart"/>
            <w:shd w:fill="ffffff"/>
          </w:tcPr>
          <w:p w:rsidR="00000000" w:rsidDel="00000000" w:rsidP="00000000" w:rsidRDefault="00000000" w:rsidRPr="00000000">
            <w:pPr>
              <w:spacing w:after="0" w:line="240" w:lineRule="auto"/>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rtl w:val="0"/>
              </w:rPr>
              <w:t xml:space="preserve">Marca</w:t>
            </w:r>
            <w:r w:rsidDel="00000000" w:rsidR="00000000" w:rsidRPr="00000000">
              <w:rPr>
                <w:rtl w:val="0"/>
              </w:rPr>
            </w:r>
          </w:p>
        </w:tc>
        <w:tc>
          <w:tcPr>
            <w:vMerge w:val="restart"/>
            <w:shd w:fill="ffffff"/>
          </w:tcPr>
          <w:p w:rsidR="00000000" w:rsidDel="00000000" w:rsidP="00000000" w:rsidRDefault="00000000" w:rsidRPr="00000000">
            <w:pPr>
              <w:spacing w:after="0" w:line="240" w:lineRule="auto"/>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rtl w:val="0"/>
              </w:rPr>
              <w:t xml:space="preserve">Nº Lote</w:t>
            </w:r>
            <w:r w:rsidDel="00000000" w:rsidR="00000000" w:rsidRPr="00000000">
              <w:rPr>
                <w:rtl w:val="0"/>
              </w:rPr>
            </w:r>
          </w:p>
        </w:tc>
        <w:tc>
          <w:tcPr>
            <w:gridSpan w:val="2"/>
            <w:shd w:fill="ffffff"/>
          </w:tcPr>
          <w:p w:rsidR="00000000" w:rsidDel="00000000" w:rsidP="00000000" w:rsidRDefault="00000000" w:rsidRPr="00000000">
            <w:pPr>
              <w:spacing w:after="0" w:line="240" w:lineRule="auto"/>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rtl w:val="0"/>
              </w:rPr>
              <w:t xml:space="preserve">FABRICAÇÃO</w:t>
            </w:r>
            <w:r w:rsidDel="00000000" w:rsidR="00000000" w:rsidRPr="00000000">
              <w:rPr>
                <w:rtl w:val="0"/>
              </w:rPr>
            </w:r>
          </w:p>
        </w:tc>
      </w:tr>
      <w:tr>
        <w:tc>
          <w:tcPr>
            <w:vMerge w:val="continue"/>
            <w:shd w:fill="ffffff"/>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1"/>
                <w:sz w:val="24"/>
                <w:szCs w:val="24"/>
              </w:rPr>
            </w:pPr>
            <w:r w:rsidDel="00000000" w:rsidR="00000000" w:rsidRPr="00000000">
              <w:rPr>
                <w:rtl w:val="0"/>
              </w:rPr>
            </w:r>
          </w:p>
        </w:tc>
        <w:tc>
          <w:tcPr>
            <w:vMerge w:val="continue"/>
            <w:shd w:fill="ffffff"/>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1"/>
                <w:sz w:val="24"/>
                <w:szCs w:val="24"/>
              </w:rPr>
            </w:pPr>
            <w:r w:rsidDel="00000000" w:rsidR="00000000" w:rsidRPr="00000000">
              <w:rPr>
                <w:rtl w:val="0"/>
              </w:rPr>
            </w:r>
          </w:p>
        </w:tc>
        <w:tc>
          <w:tcPr>
            <w:vMerge w:val="continue"/>
            <w:shd w:fill="ffffff"/>
          </w:tcPr>
          <w:p w:rsidR="00000000" w:rsidDel="00000000" w:rsidP="00000000" w:rsidRDefault="00000000" w:rsidRPr="00000000">
            <w:pPr>
              <w:spacing w:after="0" w:line="240" w:lineRule="auto"/>
              <w:contextualSpacing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sz w:val="24"/>
                <w:szCs w:val="24"/>
              </w:rPr>
            </w:pPr>
            <w:r w:rsidDel="00000000" w:rsidR="00000000" w:rsidRPr="00000000">
              <w:rPr>
                <w:rtl w:val="0"/>
              </w:rPr>
            </w:r>
          </w:p>
        </w:tc>
        <w:tc>
          <w:tcPr>
            <w:shd w:fill="ffffff"/>
          </w:tcPr>
          <w:p w:rsidR="00000000" w:rsidDel="00000000" w:rsidP="00000000" w:rsidRDefault="00000000" w:rsidRPr="00000000">
            <w:pPr>
              <w:spacing w:after="0" w:line="240" w:lineRule="auto"/>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rtl w:val="0"/>
              </w:rPr>
              <w:t xml:space="preserve">SEMANA</w:t>
            </w:r>
            <w:r w:rsidDel="00000000" w:rsidR="00000000" w:rsidRPr="00000000">
              <w:rPr>
                <w:rtl w:val="0"/>
              </w:rPr>
            </w:r>
          </w:p>
        </w:tc>
        <w:tc>
          <w:tcPr>
            <w:shd w:fill="ffffff"/>
          </w:tcPr>
          <w:p w:rsidR="00000000" w:rsidDel="00000000" w:rsidP="00000000" w:rsidRDefault="00000000" w:rsidRPr="00000000">
            <w:pPr>
              <w:spacing w:after="0" w:line="240" w:lineRule="auto"/>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rtl w:val="0"/>
              </w:rPr>
              <w:t xml:space="preserve">ANO</w:t>
            </w:r>
            <w:r w:rsidDel="00000000" w:rsidR="00000000" w:rsidRPr="00000000">
              <w:rPr>
                <w:rtl w:val="0"/>
              </w:rPr>
            </w:r>
          </w:p>
        </w:tc>
      </w:tr>
      <w:tr>
        <w:tc>
          <w:tcPr>
            <w:shd w:fill="ffffff"/>
          </w:tcPr>
          <w:p w:rsidR="00000000" w:rsidDel="00000000" w:rsidP="00000000" w:rsidRDefault="00000000" w:rsidRPr="00000000">
            <w:pPr>
              <w:spacing w:after="0" w:line="240" w:lineRule="auto"/>
              <w:contextualSpacing w:val="0"/>
              <w:jc w:val="center"/>
              <w:rPr>
                <w:rFonts w:ascii="Calibri" w:cs="Calibri" w:eastAsia="Calibri" w:hAnsi="Calibri"/>
                <w:sz w:val="24"/>
                <w:szCs w:val="24"/>
              </w:rPr>
            </w:pPr>
            <w:r w:rsidDel="00000000" w:rsidR="00000000" w:rsidRPr="00000000">
              <w:rPr>
                <w:rFonts w:ascii="Calibri" w:cs="Calibri" w:eastAsia="Calibri" w:hAnsi="Calibri"/>
                <w:rtl w:val="0"/>
              </w:rPr>
              <w:t xml:space="preserve">1</w:t>
            </w:r>
            <w:r w:rsidDel="00000000" w:rsidR="00000000" w:rsidRPr="00000000">
              <w:rPr>
                <w:rtl w:val="0"/>
              </w:rPr>
            </w:r>
          </w:p>
        </w:tc>
        <w:tc>
          <w:tcPr>
            <w:shd w:fill="ffffff"/>
          </w:tcPr>
          <w:p w:rsidR="00000000" w:rsidDel="00000000" w:rsidP="00000000" w:rsidRDefault="00000000" w:rsidRPr="00000000">
            <w:pPr>
              <w:spacing w:after="0" w:line="240" w:lineRule="auto"/>
              <w:contextualSpacing w:val="0"/>
              <w:jc w:val="center"/>
              <w:rPr>
                <w:rFonts w:ascii="Calibri" w:cs="Calibri" w:eastAsia="Calibri" w:hAnsi="Calibri"/>
                <w:sz w:val="24"/>
                <w:szCs w:val="24"/>
              </w:rPr>
            </w:pPr>
            <w:r w:rsidDel="00000000" w:rsidR="00000000" w:rsidRPr="00000000">
              <w:rPr>
                <w:rtl w:val="0"/>
              </w:rPr>
            </w:r>
          </w:p>
        </w:tc>
        <w:tc>
          <w:tcPr>
            <w:shd w:fill="ffffff"/>
          </w:tcPr>
          <w:p w:rsidR="00000000" w:rsidDel="00000000" w:rsidP="00000000" w:rsidRDefault="00000000" w:rsidRPr="00000000">
            <w:pPr>
              <w:spacing w:after="0" w:line="240" w:lineRule="auto"/>
              <w:contextualSpacing w:val="0"/>
              <w:jc w:val="center"/>
              <w:rPr>
                <w:rFonts w:ascii="Calibri" w:cs="Calibri" w:eastAsia="Calibri" w:hAnsi="Calibri"/>
                <w:sz w:val="24"/>
                <w:szCs w:val="24"/>
              </w:rPr>
            </w:pPr>
            <w:r w:rsidDel="00000000" w:rsidR="00000000" w:rsidRPr="00000000">
              <w:rPr>
                <w:rtl w:val="0"/>
              </w:rPr>
            </w:r>
          </w:p>
        </w:tc>
        <w:tc>
          <w:tcPr>
            <w:shd w:fill="ffffff"/>
          </w:tcPr>
          <w:p w:rsidR="00000000" w:rsidDel="00000000" w:rsidP="00000000" w:rsidRDefault="00000000" w:rsidRPr="00000000">
            <w:pPr>
              <w:spacing w:after="0" w:line="240" w:lineRule="auto"/>
              <w:contextualSpacing w:val="0"/>
              <w:jc w:val="center"/>
              <w:rPr>
                <w:rFonts w:ascii="Calibri" w:cs="Calibri" w:eastAsia="Calibri" w:hAnsi="Calibri"/>
                <w:sz w:val="24"/>
                <w:szCs w:val="24"/>
              </w:rPr>
            </w:pPr>
            <w:r w:rsidDel="00000000" w:rsidR="00000000" w:rsidRPr="00000000">
              <w:rPr>
                <w:rtl w:val="0"/>
              </w:rPr>
            </w:r>
          </w:p>
        </w:tc>
        <w:tc>
          <w:tcPr>
            <w:shd w:fill="ffffff"/>
          </w:tcPr>
          <w:p w:rsidR="00000000" w:rsidDel="00000000" w:rsidP="00000000" w:rsidRDefault="00000000" w:rsidRPr="00000000">
            <w:pPr>
              <w:spacing w:after="0" w:line="240" w:lineRule="auto"/>
              <w:contextualSpacing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sz w:val="24"/>
                <w:szCs w:val="24"/>
              </w:rPr>
            </w:pPr>
            <w:r w:rsidDel="00000000" w:rsidR="00000000" w:rsidRPr="00000000">
              <w:rPr>
                <w:rtl w:val="0"/>
              </w:rPr>
            </w:r>
          </w:p>
        </w:tc>
      </w:tr>
      <w:tr>
        <w:tc>
          <w:tcPr>
            <w:shd w:fill="ffffff"/>
          </w:tcPr>
          <w:p w:rsidR="00000000" w:rsidDel="00000000" w:rsidP="00000000" w:rsidRDefault="00000000" w:rsidRPr="00000000">
            <w:pPr>
              <w:spacing w:after="0" w:line="240" w:lineRule="auto"/>
              <w:contextualSpacing w:val="0"/>
              <w:jc w:val="center"/>
              <w:rPr>
                <w:rFonts w:ascii="Calibri" w:cs="Calibri" w:eastAsia="Calibri" w:hAnsi="Calibri"/>
                <w:sz w:val="24"/>
                <w:szCs w:val="24"/>
              </w:rPr>
            </w:pPr>
            <w:r w:rsidDel="00000000" w:rsidR="00000000" w:rsidRPr="00000000">
              <w:rPr>
                <w:rFonts w:ascii="Calibri" w:cs="Calibri" w:eastAsia="Calibri" w:hAnsi="Calibri"/>
                <w:rtl w:val="0"/>
              </w:rPr>
              <w:t xml:space="preserve">2</w:t>
            </w:r>
            <w:r w:rsidDel="00000000" w:rsidR="00000000" w:rsidRPr="00000000">
              <w:rPr>
                <w:rtl w:val="0"/>
              </w:rPr>
            </w:r>
          </w:p>
        </w:tc>
        <w:tc>
          <w:tcPr>
            <w:shd w:fill="ffffff"/>
          </w:tcPr>
          <w:p w:rsidR="00000000" w:rsidDel="00000000" w:rsidP="00000000" w:rsidRDefault="00000000" w:rsidRPr="00000000">
            <w:pPr>
              <w:spacing w:after="0" w:line="240" w:lineRule="auto"/>
              <w:contextualSpacing w:val="0"/>
              <w:jc w:val="center"/>
              <w:rPr>
                <w:rFonts w:ascii="Calibri" w:cs="Calibri" w:eastAsia="Calibri" w:hAnsi="Calibri"/>
                <w:sz w:val="24"/>
                <w:szCs w:val="24"/>
              </w:rPr>
            </w:pPr>
            <w:r w:rsidDel="00000000" w:rsidR="00000000" w:rsidRPr="00000000">
              <w:rPr>
                <w:rtl w:val="0"/>
              </w:rPr>
            </w:r>
          </w:p>
        </w:tc>
        <w:tc>
          <w:tcPr>
            <w:shd w:fill="ffffff"/>
          </w:tcPr>
          <w:p w:rsidR="00000000" w:rsidDel="00000000" w:rsidP="00000000" w:rsidRDefault="00000000" w:rsidRPr="00000000">
            <w:pPr>
              <w:spacing w:after="0" w:line="240" w:lineRule="auto"/>
              <w:contextualSpacing w:val="0"/>
              <w:jc w:val="center"/>
              <w:rPr>
                <w:rFonts w:ascii="Calibri" w:cs="Calibri" w:eastAsia="Calibri" w:hAnsi="Calibri"/>
                <w:sz w:val="24"/>
                <w:szCs w:val="24"/>
              </w:rPr>
            </w:pPr>
            <w:r w:rsidDel="00000000" w:rsidR="00000000" w:rsidRPr="00000000">
              <w:rPr>
                <w:rtl w:val="0"/>
              </w:rPr>
            </w:r>
          </w:p>
        </w:tc>
        <w:tc>
          <w:tcPr>
            <w:shd w:fill="ffffff"/>
          </w:tcPr>
          <w:p w:rsidR="00000000" w:rsidDel="00000000" w:rsidP="00000000" w:rsidRDefault="00000000" w:rsidRPr="00000000">
            <w:pPr>
              <w:spacing w:after="0" w:line="240" w:lineRule="auto"/>
              <w:contextualSpacing w:val="0"/>
              <w:jc w:val="center"/>
              <w:rPr>
                <w:rFonts w:ascii="Calibri" w:cs="Calibri" w:eastAsia="Calibri" w:hAnsi="Calibri"/>
                <w:sz w:val="24"/>
                <w:szCs w:val="24"/>
              </w:rPr>
            </w:pPr>
            <w:r w:rsidDel="00000000" w:rsidR="00000000" w:rsidRPr="00000000">
              <w:rPr>
                <w:rtl w:val="0"/>
              </w:rPr>
            </w:r>
          </w:p>
        </w:tc>
        <w:tc>
          <w:tcPr>
            <w:shd w:fill="ffffff"/>
          </w:tcPr>
          <w:p w:rsidR="00000000" w:rsidDel="00000000" w:rsidP="00000000" w:rsidRDefault="00000000" w:rsidRPr="00000000">
            <w:pPr>
              <w:spacing w:after="0" w:line="240" w:lineRule="auto"/>
              <w:contextualSpacing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sz w:val="24"/>
                <w:szCs w:val="24"/>
              </w:rPr>
            </w:pPr>
            <w:r w:rsidDel="00000000" w:rsidR="00000000" w:rsidRPr="00000000">
              <w:rPr>
                <w:rtl w:val="0"/>
              </w:rPr>
            </w:r>
          </w:p>
        </w:tc>
      </w:tr>
      <w:tr>
        <w:tc>
          <w:tcPr>
            <w:shd w:fill="ffffff"/>
          </w:tcPr>
          <w:p w:rsidR="00000000" w:rsidDel="00000000" w:rsidP="00000000" w:rsidRDefault="00000000" w:rsidRPr="00000000">
            <w:pPr>
              <w:spacing w:after="0" w:line="240" w:lineRule="auto"/>
              <w:contextualSpacing w:val="0"/>
              <w:jc w:val="center"/>
              <w:rPr>
                <w:rFonts w:ascii="Calibri" w:cs="Calibri" w:eastAsia="Calibri" w:hAnsi="Calibri"/>
                <w:sz w:val="24"/>
                <w:szCs w:val="24"/>
              </w:rPr>
            </w:pPr>
            <w:r w:rsidDel="00000000" w:rsidR="00000000" w:rsidRPr="00000000">
              <w:rPr>
                <w:rFonts w:ascii="Calibri" w:cs="Calibri" w:eastAsia="Calibri" w:hAnsi="Calibri"/>
                <w:rtl w:val="0"/>
              </w:rPr>
              <w:t xml:space="preserve">3</w:t>
            </w:r>
            <w:r w:rsidDel="00000000" w:rsidR="00000000" w:rsidRPr="00000000">
              <w:rPr>
                <w:rtl w:val="0"/>
              </w:rPr>
            </w:r>
          </w:p>
        </w:tc>
        <w:tc>
          <w:tcPr>
            <w:shd w:fill="ffffff"/>
          </w:tcPr>
          <w:p w:rsidR="00000000" w:rsidDel="00000000" w:rsidP="00000000" w:rsidRDefault="00000000" w:rsidRPr="00000000">
            <w:pPr>
              <w:spacing w:after="0" w:line="240" w:lineRule="auto"/>
              <w:contextualSpacing w:val="0"/>
              <w:jc w:val="center"/>
              <w:rPr>
                <w:rFonts w:ascii="Calibri" w:cs="Calibri" w:eastAsia="Calibri" w:hAnsi="Calibri"/>
                <w:sz w:val="24"/>
                <w:szCs w:val="24"/>
              </w:rPr>
            </w:pPr>
            <w:r w:rsidDel="00000000" w:rsidR="00000000" w:rsidRPr="00000000">
              <w:rPr>
                <w:rtl w:val="0"/>
              </w:rPr>
            </w:r>
          </w:p>
        </w:tc>
        <w:tc>
          <w:tcPr>
            <w:shd w:fill="ffffff"/>
          </w:tcPr>
          <w:p w:rsidR="00000000" w:rsidDel="00000000" w:rsidP="00000000" w:rsidRDefault="00000000" w:rsidRPr="00000000">
            <w:pPr>
              <w:spacing w:after="0" w:line="240" w:lineRule="auto"/>
              <w:contextualSpacing w:val="0"/>
              <w:jc w:val="center"/>
              <w:rPr>
                <w:rFonts w:ascii="Calibri" w:cs="Calibri" w:eastAsia="Calibri" w:hAnsi="Calibri"/>
                <w:sz w:val="24"/>
                <w:szCs w:val="24"/>
              </w:rPr>
            </w:pPr>
            <w:r w:rsidDel="00000000" w:rsidR="00000000" w:rsidRPr="00000000">
              <w:rPr>
                <w:rtl w:val="0"/>
              </w:rPr>
            </w:r>
          </w:p>
        </w:tc>
        <w:tc>
          <w:tcPr>
            <w:shd w:fill="ffffff"/>
          </w:tcPr>
          <w:p w:rsidR="00000000" w:rsidDel="00000000" w:rsidP="00000000" w:rsidRDefault="00000000" w:rsidRPr="00000000">
            <w:pPr>
              <w:spacing w:after="0" w:line="240" w:lineRule="auto"/>
              <w:contextualSpacing w:val="0"/>
              <w:jc w:val="center"/>
              <w:rPr>
                <w:rFonts w:ascii="Calibri" w:cs="Calibri" w:eastAsia="Calibri" w:hAnsi="Calibri"/>
                <w:sz w:val="24"/>
                <w:szCs w:val="24"/>
              </w:rPr>
            </w:pPr>
            <w:r w:rsidDel="00000000" w:rsidR="00000000" w:rsidRPr="00000000">
              <w:rPr>
                <w:rtl w:val="0"/>
              </w:rPr>
            </w:r>
          </w:p>
        </w:tc>
        <w:tc>
          <w:tcPr>
            <w:shd w:fill="ffffff"/>
          </w:tcPr>
          <w:p w:rsidR="00000000" w:rsidDel="00000000" w:rsidP="00000000" w:rsidRDefault="00000000" w:rsidRPr="00000000">
            <w:pPr>
              <w:spacing w:after="0" w:line="240" w:lineRule="auto"/>
              <w:contextualSpacing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ANEXO II</w:t>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(PAPEL TIMBRADO DA EMPRESA)</w:t>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DECLARAÇÃO DE HABILITAÇÃO</w:t>
      </w:r>
    </w:p>
    <w:p w:rsidR="00000000" w:rsidDel="00000000" w:rsidP="00000000" w:rsidRDefault="00000000" w:rsidRPr="00000000">
      <w:pPr>
        <w:spacing w:after="36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after="360" w:line="360" w:lineRule="auto"/>
        <w:ind w:firstLine="1418"/>
        <w:contextualSpacing w:val="0"/>
        <w:jc w:val="both"/>
        <w:rPr>
          <w:rFonts w:ascii="Calibri" w:cs="Calibri" w:eastAsia="Calibri" w:hAnsi="Calibri"/>
        </w:rPr>
      </w:pPr>
      <w:r w:rsidDel="00000000" w:rsidR="00000000" w:rsidRPr="00000000">
        <w:rPr>
          <w:rFonts w:ascii="Calibri" w:cs="Calibri" w:eastAsia="Calibri" w:hAnsi="Calibri"/>
          <w:rtl w:val="0"/>
        </w:rPr>
        <w:t xml:space="preserve">A ______________________________,CNPJ nº. ________________, com sede à______________________, neste ato representado pelo(s) ____________________&lt;diretores ou sócios, com qualificação completa – nome, RG, CPF, nacionalidade, estado civil, profissão e endereço&gt; pelo presente instrumento declara sob as penas da lei, em especial o art. 7º, da Lei 10.520/2002, que cumpre plenamente os requisitos de habilitação para participação no Pregão nº027/2017. </w:t>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Cidade/UF, ____ de ____________ de 2017.</w:t>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Assinatura do Representante Legal da Empresa</w:t>
      </w:r>
    </w:p>
    <w:p w:rsidR="00000000" w:rsidDel="00000000" w:rsidP="00000000" w:rsidRDefault="00000000" w:rsidRPr="00000000">
      <w:pPr>
        <w:spacing w:after="0" w:line="360" w:lineRule="auto"/>
        <w:ind w:right="-32"/>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pPr>
        <w:spacing w:after="0" w:line="360" w:lineRule="auto"/>
        <w:ind w:right="-32"/>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pPr>
        <w:spacing w:after="0" w:line="360" w:lineRule="auto"/>
        <w:ind w:right="-32"/>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pPr>
        <w:spacing w:after="0" w:line="360" w:lineRule="auto"/>
        <w:ind w:right="-32"/>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pPr>
        <w:spacing w:after="0" w:line="360" w:lineRule="auto"/>
        <w:ind w:right="-32"/>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pPr>
        <w:spacing w:after="0" w:line="240" w:lineRule="auto"/>
        <w:ind w:right="-32"/>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Observação:</w:t>
      </w:r>
      <w:r w:rsidDel="00000000" w:rsidR="00000000" w:rsidRPr="00000000">
        <w:rPr>
          <w:rFonts w:ascii="Calibri" w:cs="Calibri" w:eastAsia="Calibri" w:hAnsi="Calibri"/>
          <w:rtl w:val="0"/>
        </w:rPr>
        <w:t xml:space="preserve">esta declaração deverá ser apresentada ao(à) pregoeiro(a) na fase de credenciamento, fora de qualquer envelope.</w:t>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ANEXO III</w:t>
      </w:r>
    </w:p>
    <w:p w:rsidR="00000000" w:rsidDel="00000000" w:rsidP="00000000" w:rsidRDefault="00000000" w:rsidRPr="00000000">
      <w:pPr>
        <w:spacing w:after="3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(PAPEL TIMBRADO DA EMPRESA)</w:t>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D E C L A R A Ç Ã O</w:t>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120" w:line="360" w:lineRule="auto"/>
        <w:ind w:firstLine="1418"/>
        <w:contextualSpacing w:val="0"/>
        <w:jc w:val="both"/>
        <w:rPr>
          <w:rFonts w:ascii="Calibri" w:cs="Calibri" w:eastAsia="Calibri" w:hAnsi="Calibri"/>
        </w:rPr>
      </w:pPr>
      <w:r w:rsidDel="00000000" w:rsidR="00000000" w:rsidRPr="00000000">
        <w:rPr>
          <w:rFonts w:ascii="Calibri" w:cs="Calibri" w:eastAsia="Calibri" w:hAnsi="Calibri"/>
          <w:rtl w:val="0"/>
        </w:rPr>
        <w:t xml:space="preserve">(Nome da empresa) ______________________, CNPJ/MF nº ________________, declara, sob as penas da Lei, que até a presente data inexistem fatos impeditivos para a sua habilitação no presente processo licitatório numero 047/2017, ciente da obrigatoriedade de declarar ocorrências posteriores.</w:t>
      </w:r>
    </w:p>
    <w:p w:rsidR="00000000" w:rsidDel="00000000" w:rsidP="00000000" w:rsidRDefault="00000000" w:rsidRPr="00000000">
      <w:pPr>
        <w:spacing w:after="360" w:line="240" w:lineRule="auto"/>
        <w:ind w:firstLine="1418"/>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Cidade/UF, ___ de ____________ de 2017.</w:t>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(nome e número da identidade do declarante)</w:t>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ANEXO IV</w:t>
      </w:r>
    </w:p>
    <w:p w:rsidR="00000000" w:rsidDel="00000000" w:rsidP="00000000" w:rsidRDefault="00000000" w:rsidRPr="00000000">
      <w:pPr>
        <w:spacing w:after="3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(PAPEL TIMBRADO DA EMPRESA)</w:t>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D E C L A R A Ç Ã O</w:t>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360" w:lineRule="auto"/>
        <w:ind w:firstLine="1418"/>
        <w:contextualSpacing w:val="0"/>
        <w:jc w:val="both"/>
        <w:rPr>
          <w:rFonts w:ascii="Calibri" w:cs="Calibri" w:eastAsia="Calibri" w:hAnsi="Calibri"/>
        </w:rPr>
      </w:pPr>
      <w:r w:rsidDel="00000000" w:rsidR="00000000" w:rsidRPr="00000000">
        <w:rPr>
          <w:rFonts w:ascii="Calibri" w:cs="Calibri" w:eastAsia="Calibri" w:hAnsi="Calibri"/>
          <w:rtl w:val="0"/>
        </w:rPr>
        <w:t xml:space="preserve">Nome da empresa ___________________________________________, inscrita no CNPJ/MF nº ___________________________________, por intermédio de seu representante legalSr(a)                                                                       portador da Carteira de Identidade nº ______________ e  do CPF   nº ___________________                                           sediada   (endereço completo) _______________, DECLARA, para fins do disposto   no inciso V do art. 27 da Lei nº 8.666, de 21 de junho de 1993, acrescido pela Lei nº 9.854, de 27 de outubro de 1999, regulamentada pelo Decreto nº 4.358, de 05 de setembro de 2002, que não utiliza mão de obra  direta  ou indireta de menores de 18 (dezoito) anos para a realização de trabalhos noturnos, perigosos ou insalubres, bem como não utiliza, para qualquer trabalho, mão de obra direta ou indireta de menores de 16 (dezesseis) anos.</w:t>
      </w:r>
    </w:p>
    <w:p w:rsidR="00000000" w:rsidDel="00000000" w:rsidP="00000000" w:rsidRDefault="00000000" w:rsidRPr="00000000">
      <w:pPr>
        <w:widowControl w:val="0"/>
        <w:spacing w:after="0" w:line="223" w:lineRule="auto"/>
        <w:ind w:left="20" w:right="-30" w:firstLine="0"/>
        <w:contextualSpacing w:val="0"/>
        <w:rPr>
          <w:rFonts w:ascii="Calibri" w:cs="Calibri" w:eastAsia="Calibri" w:hAnsi="Calibri"/>
        </w:rPr>
      </w:pPr>
      <w:r w:rsidDel="00000000" w:rsidR="00000000" w:rsidRPr="00000000">
        <w:rPr>
          <w:rFonts w:ascii="Calibri" w:cs="Calibri" w:eastAsia="Calibri" w:hAnsi="Calibri"/>
          <w:b w:val="1"/>
          <w:rtl w:val="0"/>
        </w:rPr>
        <w:t xml:space="preserve">Ressalva:</w:t>
      </w:r>
      <w:r w:rsidDel="00000000" w:rsidR="00000000" w:rsidRPr="00000000">
        <w:rPr>
          <w:rFonts w:ascii="Calibri" w:cs="Calibri" w:eastAsia="Calibri" w:hAnsi="Calibri"/>
          <w:rtl w:val="0"/>
        </w:rPr>
        <w:t xml:space="preserve"> emprega menor, a partir de 14 (catorze), anos na condição de aprendiz. (   ).</w:t>
      </w:r>
    </w:p>
    <w:p w:rsidR="00000000" w:rsidDel="00000000" w:rsidP="00000000" w:rsidRDefault="00000000" w:rsidRPr="00000000">
      <w:pPr>
        <w:widowControl w:val="0"/>
        <w:spacing w:after="0" w:line="223"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Cidade/UF, ____ de ________________ de 2017.</w:t>
      </w:r>
    </w:p>
    <w:p w:rsidR="00000000" w:rsidDel="00000000" w:rsidP="00000000" w:rsidRDefault="00000000" w:rsidRPr="00000000">
      <w:pPr>
        <w:widowControl w:val="0"/>
        <w:spacing w:after="0" w:line="223" w:lineRule="auto"/>
        <w:ind w:left="20" w:right="-30"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307" w:right="308"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(nome e número da identidade do declarante)</w:t>
      </w:r>
    </w:p>
    <w:p w:rsidR="00000000" w:rsidDel="00000000" w:rsidP="00000000" w:rsidRDefault="00000000" w:rsidRPr="00000000">
      <w:pPr>
        <w:widowControl w:val="0"/>
        <w:spacing w:after="0" w:before="4" w:line="240" w:lineRule="auto"/>
        <w:ind w:left="-15" w:right="-15"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before="4" w:line="240" w:lineRule="auto"/>
        <w:ind w:left="-15" w:right="-15" w:firstLine="0"/>
        <w:contextualSpacing w:val="0"/>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Obs: em caso afirmativo, assinalar a ressalva acima.</w:t>
      </w:r>
    </w:p>
    <w:p w:rsidR="00000000" w:rsidDel="00000000" w:rsidP="00000000" w:rsidRDefault="00000000" w:rsidRPr="00000000">
      <w:pPr>
        <w:widowControl w:val="0"/>
        <w:spacing w:after="0" w:line="223"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firstLine="0"/>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ANEXO V</w:t>
      </w:r>
    </w:p>
    <w:p w:rsidR="00000000" w:rsidDel="00000000" w:rsidP="00000000" w:rsidRDefault="00000000" w:rsidRPr="00000000">
      <w:pPr>
        <w:widowControl w:val="0"/>
        <w:spacing w:after="0" w:line="223" w:lineRule="auto"/>
        <w:ind w:left="20"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(PAPEL TIMBRADO DA EMPRESA)</w:t>
      </w:r>
    </w:p>
    <w:p w:rsidR="00000000" w:rsidDel="00000000" w:rsidP="00000000" w:rsidRDefault="00000000" w:rsidRPr="00000000">
      <w:pPr>
        <w:widowControl w:val="0"/>
        <w:spacing w:after="0" w:line="223" w:lineRule="auto"/>
        <w:ind w:left="2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firstLine="0"/>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DECLARAÇÃO PARA MICROEMPRESA E EMPRESA DE PEQUENO PORTE</w:t>
      </w:r>
    </w:p>
    <w:p w:rsidR="00000000" w:rsidDel="00000000" w:rsidP="00000000" w:rsidRDefault="00000000" w:rsidRPr="00000000">
      <w:pPr>
        <w:widowControl w:val="0"/>
        <w:spacing w:after="0" w:line="223" w:lineRule="auto"/>
        <w:ind w:left="20" w:firstLine="0"/>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widowControl w:val="0"/>
        <w:spacing w:after="0" w:line="223" w:lineRule="auto"/>
        <w:ind w:left="20" w:firstLine="0"/>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widowControl w:val="0"/>
        <w:spacing w:after="0" w:line="223" w:lineRule="auto"/>
        <w:ind w:left="20" w:firstLine="0"/>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widowControl w:val="0"/>
        <w:spacing w:after="0" w:line="223" w:lineRule="auto"/>
        <w:ind w:left="20" w:firstLine="0"/>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widowControl w:val="0"/>
        <w:spacing w:after="0" w:line="223" w:lineRule="auto"/>
        <w:ind w:left="20" w:firstLine="0"/>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widowControl w:val="0"/>
        <w:spacing w:after="0" w:line="223" w:lineRule="auto"/>
        <w:ind w:left="20"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A empresa _____________________________________________, inscrita no CNPJ nº ________________, por intermédio de seu representante legal, o(a) Sr(a). ______________________________________________, portador(a) da Carteira de Identidade nº ____________________ (órgão expedidor: __________________) e do CPF nº _________________, DECLARA, para fins legais, ser microempresa / Empresa de pequeno porte, nos termos da legislação vigente.</w:t>
      </w:r>
    </w:p>
    <w:p w:rsidR="00000000" w:rsidDel="00000000" w:rsidP="00000000" w:rsidRDefault="00000000" w:rsidRPr="00000000">
      <w:pPr>
        <w:spacing w:after="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Cidade/UF, ___ de _____________ de 2017.</w:t>
      </w:r>
    </w:p>
    <w:p w:rsidR="00000000" w:rsidDel="00000000" w:rsidP="00000000" w:rsidRDefault="00000000" w:rsidRPr="00000000">
      <w:pPr>
        <w:spacing w:after="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(representante legal, assinatura)</w:t>
      </w:r>
    </w:p>
    <w:p w:rsidR="00000000" w:rsidDel="00000000" w:rsidP="00000000" w:rsidRDefault="00000000" w:rsidRPr="00000000">
      <w:pPr>
        <w:spacing w:after="0" w:line="240" w:lineRule="auto"/>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pPr>
        <w:widowControl w:val="0"/>
        <w:spacing w:after="0" w:line="223" w:lineRule="auto"/>
        <w:ind w:left="20"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ANEXO VI</w:t>
      </w:r>
    </w:p>
    <w:p w:rsidR="00000000" w:rsidDel="00000000" w:rsidP="00000000" w:rsidRDefault="00000000" w:rsidRPr="00000000">
      <w:pPr>
        <w:spacing w:after="360" w:line="240" w:lineRule="auto"/>
        <w:contextualSpacing w:val="0"/>
        <w:jc w:val="both"/>
        <w:rPr>
          <w:rFonts w:ascii="Calibri" w:cs="Calibri" w:eastAsia="Calibri" w:hAnsi="Calibri"/>
          <w:b w:val="1"/>
        </w:rPr>
      </w:pPr>
      <w:r w:rsidDel="00000000" w:rsidR="00000000" w:rsidRPr="00000000">
        <w:rPr>
          <w:rFonts w:ascii="Calibri" w:cs="Calibri" w:eastAsia="Calibri" w:hAnsi="Calibri"/>
          <w:rtl w:val="0"/>
        </w:rPr>
        <w:t xml:space="preserve">(PAPEL TIMBRADO DA EMPRESA)</w:t>
      </w: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12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MODELO DE DECLARAÇÃO DE ELABORAÇÃO INDEPENDENTE DE PROPOSTA</w:t>
      </w:r>
    </w:p>
    <w:p w:rsidR="00000000" w:rsidDel="00000000" w:rsidP="00000000" w:rsidRDefault="00000000" w:rsidRPr="00000000">
      <w:pPr>
        <w:spacing w:after="12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PREGÃO PRESENCIAL Nº 027/2017.</w:t>
      </w:r>
    </w:p>
    <w:p w:rsidR="00000000" w:rsidDel="00000000" w:rsidP="00000000" w:rsidRDefault="00000000" w:rsidRPr="00000000">
      <w:pPr>
        <w:spacing w:after="12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after="12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after="12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(Identificação completa do representante da licitante), como representante devidamente constituído de (identificação completa da licitante) doravante denominado (Licitante), para fins do disposto no item 1.4.6do Edital 019/2015, declara, sob as penas da lei, em especial o art. 299 do Código Penal Brasileiro, que:</w:t>
      </w:r>
    </w:p>
    <w:p w:rsidR="00000000" w:rsidDel="00000000" w:rsidP="00000000" w:rsidRDefault="00000000" w:rsidRPr="00000000">
      <w:pPr>
        <w:spacing w:after="12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(a) a proposta apresentada para participar do pregão presencial para registro de preçosfoi  elaborada  de maneira  independente  (pelo Licitante),  e o  conteúdo  da  proposta  não  foi, no todo  ou em parte, direta ou indiretamente, informado, discutido ou recebido de qualquer outro participante potencial  ou de fato do pregão presencial, por qualquer  meio  ou por qualquer pessoa;</w:t>
      </w:r>
    </w:p>
    <w:p w:rsidR="00000000" w:rsidDel="00000000" w:rsidP="00000000" w:rsidRDefault="00000000" w:rsidRPr="00000000">
      <w:pPr>
        <w:spacing w:after="12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(b)a intenção   de apresentar a  proposta elaborada   para participar   do pregão presencial nº. 027/2017 não foi informada, discutida ou recebida de qualquer outro participante potencial ou de fato pregão presencial nº. 027/2017, por qualquer meio ou por qualquer pessoa;</w:t>
      </w:r>
    </w:p>
    <w:p w:rsidR="00000000" w:rsidDel="00000000" w:rsidP="00000000" w:rsidRDefault="00000000" w:rsidRPr="00000000">
      <w:pPr>
        <w:spacing w:after="12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(c)que não tentou, por qualquer  meio  ou por qualquer  pessoa, influir na decisão  de qualquer outro participante potencial ou de fato pregão presencial nº. 027/2017, quanto a participar ou não da referida licitação;</w:t>
      </w:r>
    </w:p>
    <w:p w:rsidR="00000000" w:rsidDel="00000000" w:rsidP="00000000" w:rsidRDefault="00000000" w:rsidRPr="00000000">
      <w:pPr>
        <w:spacing w:after="12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(d)que o  conteúdo da proposta apresentada para participar  pregão presencial nº. 027/2017 não será, no todo ou em parte, direta ou indiretamente, comunicado ou discutido com qualquer outro participantepotencial  ou de fato, antes da adjudicação do objeto da referida licitação;</w:t>
      </w:r>
    </w:p>
    <w:p w:rsidR="00000000" w:rsidDel="00000000" w:rsidP="00000000" w:rsidRDefault="00000000" w:rsidRPr="00000000">
      <w:pPr>
        <w:spacing w:after="12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(e) que oconteúdo da proposta apresentada para participar  pregão presencial nº. 027/2017 não foi, no todoou em  parte,  direta  ou indiretamente,  informado,  discutido  ou recebido  de qualquer integrante da Secretaria Municipal de Assistência Social antes da abertura oficial das propostas; e</w:t>
      </w:r>
    </w:p>
    <w:p w:rsidR="00000000" w:rsidDel="00000000" w:rsidP="00000000" w:rsidRDefault="00000000" w:rsidRPr="00000000">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(f) que está plenamenteciente do teor e da extensão desta declaração e que detém plenos poderes e informações para firmá-la.  </w:t>
      </w:r>
    </w:p>
    <w:p w:rsidR="00000000" w:rsidDel="00000000" w:rsidP="00000000" w:rsidRDefault="00000000" w:rsidRPr="00000000">
      <w:pPr>
        <w:spacing w:after="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Cidade/UF, em ____ de _____________ de 2017.</w:t>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(representante legal do licitante, com identificação completa)</w:t>
      </w:r>
    </w:p>
    <w:p w:rsidR="00000000" w:rsidDel="00000000" w:rsidP="00000000" w:rsidRDefault="00000000" w:rsidRPr="00000000">
      <w:pPr>
        <w:spacing w:after="0" w:line="240" w:lineRule="auto"/>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1"/>
          <w:sz w:val="24"/>
          <w:szCs w:val="24"/>
        </w:rPr>
        <w:sectPr>
          <w:headerReference r:id="rId9" w:type="default"/>
          <w:footerReference r:id="rId10" w:type="default"/>
          <w:footerReference r:id="rId11" w:type="even"/>
          <w:pgSz w:h="15840" w:w="12240"/>
          <w:pgMar w:bottom="1134" w:top="1701" w:left="1701" w:right="851" w:header="0"/>
          <w:pgNumType w:start="1"/>
        </w:sectPr>
      </w:pPr>
      <w:r w:rsidDel="00000000" w:rsidR="00000000" w:rsidRPr="00000000">
        <w:br w:type="page"/>
      </w: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VI</w:t>
      </w:r>
    </w:p>
    <w:p w:rsidR="00000000" w:rsidDel="00000000" w:rsidP="00000000" w:rsidRDefault="00000000" w:rsidRPr="00000000">
      <w:pPr>
        <w:spacing w:after="0" w:line="240" w:lineRule="auto"/>
        <w:contextualSpacing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(Razão social, endereço, telefone. Fax, E-mail e CNPJ/MF, nome do Banco, numero da Agencia e Numero da Conta)</w:t>
      </w:r>
    </w:p>
    <w:p w:rsidR="00000000" w:rsidDel="00000000" w:rsidP="00000000" w:rsidRDefault="00000000" w:rsidRPr="00000000">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tabs>
          <w:tab w:val="left" w:pos="708"/>
          <w:tab w:val="center" w:pos="4252"/>
          <w:tab w:val="right" w:pos="8504"/>
        </w:tabs>
        <w:spacing w:after="0" w:line="240" w:lineRule="auto"/>
        <w:contextualSpacing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PROPOSTA DE PREÇOS.</w:t>
      </w:r>
      <w:r w:rsidDel="00000000" w:rsidR="00000000" w:rsidRPr="00000000">
        <w:rPr>
          <w:rtl w:val="0"/>
        </w:rPr>
      </w:r>
    </w:p>
    <w:p w:rsidR="00000000" w:rsidDel="00000000" w:rsidP="00000000" w:rsidRDefault="00000000" w:rsidRPr="00000000">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tabs>
          <w:tab w:val="left" w:pos="708"/>
          <w:tab w:val="center" w:pos="4252"/>
          <w:tab w:val="right" w:pos="8504"/>
        </w:tabs>
        <w:spacing w:after="0" w:line="240" w:lineRule="auto"/>
        <w:contextualSpacing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___ de ____________________ de 2017.</w:t>
      </w:r>
    </w:p>
    <w:p w:rsidR="00000000" w:rsidDel="00000000" w:rsidP="00000000" w:rsidRDefault="00000000" w:rsidRPr="00000000">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À COMISSÃO DE LICITAÇÕES</w:t>
      </w:r>
    </w:p>
    <w:p w:rsidR="00000000" w:rsidDel="00000000" w:rsidP="00000000" w:rsidRDefault="00000000" w:rsidRPr="00000000">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 Processo nº 047/2017 – Pregão Presencial de registro de preçosnº. 027/2017.</w:t>
      </w:r>
    </w:p>
    <w:p w:rsidR="00000000" w:rsidDel="00000000" w:rsidP="00000000" w:rsidRDefault="00000000" w:rsidRPr="00000000">
      <w:pPr>
        <w:tabs>
          <w:tab w:val="left" w:pos="708"/>
          <w:tab w:val="center" w:pos="4252"/>
          <w:tab w:val="right" w:pos="8504"/>
        </w:tabs>
        <w:spacing w:after="0" w:line="240" w:lineRule="auto"/>
        <w:contextualSpacing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Prezados Senhores,</w:t>
      </w:r>
    </w:p>
    <w:p w:rsidR="00000000" w:rsidDel="00000000" w:rsidP="00000000" w:rsidRDefault="00000000" w:rsidRPr="00000000">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Apresentamos e submetemos à apreciação de VªsSªs nossa proposta de preços unitários relativos a aquisição de materiais medico hospitalar, objeto do Pregão em epígrafe, tendo como referência o dia, mês e ano acima consignados.</w:t>
      </w:r>
    </w:p>
    <w:p w:rsidR="00000000" w:rsidDel="00000000" w:rsidP="00000000" w:rsidRDefault="00000000" w:rsidRPr="00000000">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tl w:val="0"/>
        </w:rPr>
      </w:r>
    </w:p>
    <w:tbl>
      <w:tblPr>
        <w:tblStyle w:val="Table5"/>
        <w:tblW w:w="13757.0" w:type="dxa"/>
        <w:jc w:val="left"/>
        <w:tblInd w:w="0.0" w:type="dxa"/>
        <w:tblLayout w:type="fixed"/>
        <w:tblLook w:val="0400"/>
      </w:tblPr>
      <w:tblGrid>
        <w:gridCol w:w="1035"/>
        <w:gridCol w:w="4455"/>
        <w:gridCol w:w="1380"/>
        <w:gridCol w:w="1425"/>
        <w:gridCol w:w="2490"/>
        <w:gridCol w:w="2972"/>
        <w:tblGridChange w:id="0">
          <w:tblGrid>
            <w:gridCol w:w="1035"/>
            <w:gridCol w:w="4455"/>
            <w:gridCol w:w="1380"/>
            <w:gridCol w:w="1425"/>
            <w:gridCol w:w="2490"/>
            <w:gridCol w:w="2972"/>
          </w:tblGrid>
        </w:tblGridChange>
      </w:tblGrid>
      <w:tr>
        <w:trPr>
          <w:trHeight w:val="600" w:hRule="atLeast"/>
        </w:trPr>
        <w:tc>
          <w:tcPr>
            <w:tcBorders>
              <w:top w:color="000000" w:space="0" w:sz="4" w:val="single"/>
              <w:left w:color="000000" w:space="0" w:sz="4"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sz w:val="24"/>
                <w:szCs w:val="24"/>
                <w:rtl w:val="0"/>
              </w:rPr>
              <w:t xml:space="preserve">I</w:t>
            </w:r>
            <w:r w:rsidDel="00000000" w:rsidR="00000000" w:rsidRPr="00000000">
              <w:rPr>
                <w:rFonts w:ascii="Calibri" w:cs="Calibri" w:eastAsia="Calibri" w:hAnsi="Calibri"/>
                <w:color w:val="000000"/>
                <w:sz w:val="24"/>
                <w:szCs w:val="24"/>
                <w:rtl w:val="0"/>
              </w:rPr>
              <w:t xml:space="preserve">tem</w:t>
            </w:r>
          </w:p>
        </w:tc>
        <w:tc>
          <w:tcPr>
            <w:tcBorders>
              <w:top w:color="000000" w:space="0" w:sz="4" w:val="single"/>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Fonts w:ascii="Andalus" w:cs="Andalus" w:eastAsia="Andalus" w:hAnsi="Andalus"/>
                <w:color w:val="0d0d0d"/>
                <w:sz w:val="24"/>
                <w:szCs w:val="24"/>
                <w:rtl w:val="0"/>
              </w:rPr>
              <w:t xml:space="preserve">Descrição</w:t>
            </w:r>
          </w:p>
        </w:tc>
        <w:tc>
          <w:tcPr>
            <w:tcBorders>
              <w:top w:color="000000" w:space="0" w:sz="4" w:val="single"/>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Fonts w:ascii="Andalus" w:cs="Andalus" w:eastAsia="Andalus" w:hAnsi="Andalus"/>
                <w:color w:val="0d0d0d"/>
                <w:sz w:val="24"/>
                <w:szCs w:val="24"/>
                <w:rtl w:val="0"/>
              </w:rPr>
              <w:t xml:space="preserve">Marcas</w:t>
            </w:r>
          </w:p>
        </w:tc>
        <w:tc>
          <w:tcPr>
            <w:tcBorders>
              <w:top w:color="000000" w:space="0" w:sz="4" w:val="single"/>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Fonts w:ascii="Andalus" w:cs="Andalus" w:eastAsia="Andalus" w:hAnsi="Andalus"/>
                <w:color w:val="0d0d0d"/>
                <w:sz w:val="24"/>
                <w:szCs w:val="24"/>
                <w:rtl w:val="0"/>
              </w:rPr>
              <w:t xml:space="preserve">Unidade</w:t>
            </w:r>
          </w:p>
        </w:tc>
        <w:tc>
          <w:tcPr>
            <w:tcBorders>
              <w:top w:color="000000" w:space="0" w:sz="4" w:val="single"/>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Fonts w:ascii="Andalus" w:cs="Andalus" w:eastAsia="Andalus" w:hAnsi="Andalus"/>
                <w:color w:val="0d0d0d"/>
                <w:sz w:val="24"/>
                <w:szCs w:val="24"/>
                <w:rtl w:val="0"/>
              </w:rPr>
              <w:t xml:space="preserve">Quantidade</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ind w:right="-920"/>
              <w:contextualSpacing w:val="0"/>
              <w:rPr>
                <w:rFonts w:ascii="Andalus" w:cs="Andalus" w:eastAsia="Andalus" w:hAnsi="Andalus"/>
                <w:color w:val="0d0d0d"/>
                <w:sz w:val="24"/>
                <w:szCs w:val="24"/>
              </w:rPr>
            </w:pPr>
            <w:r w:rsidDel="00000000" w:rsidR="00000000" w:rsidRPr="00000000">
              <w:rPr>
                <w:rFonts w:ascii="Andalus" w:cs="Andalus" w:eastAsia="Andalus" w:hAnsi="Andalus"/>
                <w:color w:val="0d0d0d"/>
                <w:sz w:val="24"/>
                <w:szCs w:val="24"/>
                <w:rtl w:val="0"/>
              </w:rPr>
              <w:t xml:space="preserve">Valor unitário em R$</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ign w:val="bottom"/>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ind w:right="-920"/>
              <w:contextualSpacing w:val="0"/>
              <w:rPr>
                <w:rFonts w:ascii="Andalus" w:cs="Andalus" w:eastAsia="Andalus" w:hAnsi="Andalus"/>
                <w:color w:val="0d0d0d"/>
                <w:sz w:val="24"/>
                <w:szCs w:val="24"/>
              </w:rPr>
            </w:pPr>
            <w:r w:rsidDel="00000000" w:rsidR="00000000" w:rsidRPr="00000000">
              <w:rPr>
                <w:rtl w:val="0"/>
              </w:rPr>
            </w:r>
          </w:p>
        </w:tc>
      </w:tr>
    </w:tbl>
    <w:p w:rsidR="00000000" w:rsidDel="00000000" w:rsidP="00000000" w:rsidRDefault="00000000" w:rsidRPr="00000000">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pPr>
        <w:numPr>
          <w:ilvl w:val="0"/>
          <w:numId w:val="9"/>
        </w:numPr>
        <w:spacing w:after="0" w:line="240" w:lineRule="auto"/>
        <w:ind w:left="426" w:hanging="426"/>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Declaramos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w:t>
      </w:r>
    </w:p>
    <w:p w:rsidR="00000000" w:rsidDel="00000000" w:rsidP="00000000" w:rsidRDefault="00000000" w:rsidRPr="00000000">
      <w:pPr>
        <w:numPr>
          <w:ilvl w:val="0"/>
          <w:numId w:val="9"/>
        </w:numPr>
        <w:tabs>
          <w:tab w:val="left" w:pos="426"/>
        </w:tabs>
        <w:spacing w:after="0" w:line="240" w:lineRule="auto"/>
        <w:ind w:left="426" w:hanging="426"/>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Garantimos que os materiais serão substituídos, sem ônus para a SR/DPF/RO, caso não estejam de acordo com as especificações e os padrões exigidos.</w:t>
      </w:r>
      <w:r w:rsidDel="00000000" w:rsidR="00000000" w:rsidRPr="00000000">
        <w:rPr>
          <w:rtl w:val="0"/>
        </w:rPr>
      </w:r>
    </w:p>
    <w:p w:rsidR="00000000" w:rsidDel="00000000" w:rsidP="00000000" w:rsidRDefault="00000000" w:rsidRPr="00000000">
      <w:pPr>
        <w:numPr>
          <w:ilvl w:val="0"/>
          <w:numId w:val="9"/>
        </w:numPr>
        <w:tabs>
          <w:tab w:val="left" w:pos="426"/>
        </w:tabs>
        <w:spacing w:after="0" w:line="240" w:lineRule="auto"/>
        <w:ind w:left="426" w:hanging="426"/>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Declaramos que aceito plena e integralmente todas as condições do presente edital.</w:t>
      </w:r>
      <w:r w:rsidDel="00000000" w:rsidR="00000000" w:rsidRPr="00000000">
        <w:rPr>
          <w:rtl w:val="0"/>
        </w:rPr>
      </w:r>
    </w:p>
    <w:p w:rsidR="00000000" w:rsidDel="00000000" w:rsidP="00000000" w:rsidRDefault="00000000" w:rsidRPr="00000000">
      <w:pPr>
        <w:tabs>
          <w:tab w:val="left" w:pos="708"/>
        </w:tabs>
        <w:spacing w:after="0" w:line="240" w:lineRule="auto"/>
        <w:contextualSpacing w:val="0"/>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pPr>
        <w:tabs>
          <w:tab w:val="left" w:pos="708"/>
        </w:tabs>
        <w:spacing w:after="0" w:line="240" w:lineRule="auto"/>
        <w:contextualSpacing w:val="0"/>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VALIDADE DA PROPOSTA: _______ DIAS. </w:t>
      </w:r>
      <w:r w:rsidDel="00000000" w:rsidR="00000000" w:rsidRPr="00000000">
        <w:rPr>
          <w:rFonts w:ascii="Calibri" w:cs="Calibri" w:eastAsia="Calibri" w:hAnsi="Calibri"/>
          <w:b w:val="1"/>
          <w:color w:val="000000"/>
          <w:rtl w:val="0"/>
        </w:rPr>
        <w:t xml:space="preserve">A validade da proposta não poderá ser inferior a 60 (sessenta) dias consecutivos, contados da data marcada para abertura das propostas. </w:t>
      </w:r>
      <w:r w:rsidDel="00000000" w:rsidR="00000000" w:rsidRPr="00000000">
        <w:rPr>
          <w:rtl w:val="0"/>
        </w:rPr>
      </w:r>
    </w:p>
    <w:p w:rsidR="00000000" w:rsidDel="00000000" w:rsidP="00000000" w:rsidRDefault="00000000" w:rsidRPr="00000000">
      <w:pPr>
        <w:spacing w:after="0" w:line="240" w:lineRule="auto"/>
        <w:contextualSpacing w:val="0"/>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O recurso terá EFEITO SUSPENSIVO, ou seja, será suspensa a contagem do prazo de validade das propostas. Em caso de omissão da licitante considerar-se-á o prazo mínimo exigido. </w:t>
      </w:r>
      <w:r w:rsidDel="00000000" w:rsidR="00000000" w:rsidRPr="00000000">
        <w:rPr>
          <w:rtl w:val="0"/>
        </w:rPr>
      </w:r>
    </w:p>
    <w:p w:rsidR="00000000" w:rsidDel="00000000" w:rsidP="00000000" w:rsidRDefault="00000000" w:rsidRPr="00000000">
      <w:pPr>
        <w:spacing w:after="0" w:line="240" w:lineRule="auto"/>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Ao apresentar sua proposta, a licitante deverá considerar as informações constantes do quadro acima do Termo de Referência. </w:t>
      </w:r>
    </w:p>
    <w:p w:rsidR="00000000" w:rsidDel="00000000" w:rsidP="00000000" w:rsidRDefault="00000000" w:rsidRPr="00000000">
      <w:pPr>
        <w:tabs>
          <w:tab w:val="left" w:pos="708"/>
        </w:tabs>
        <w:spacing w:after="0" w:line="240" w:lineRule="auto"/>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pPr>
        <w:tabs>
          <w:tab w:val="left" w:pos="708"/>
        </w:tabs>
        <w:spacing w:after="0" w:line="240" w:lineRule="auto"/>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Declaramos que atendemos todas as demais condições exigidas neste edital de pregão.</w:t>
      </w:r>
    </w:p>
    <w:p w:rsidR="00000000" w:rsidDel="00000000" w:rsidP="00000000" w:rsidRDefault="00000000" w:rsidRPr="00000000">
      <w:pPr>
        <w:tabs>
          <w:tab w:val="left" w:pos="708"/>
        </w:tabs>
        <w:spacing w:after="0" w:line="240" w:lineRule="auto"/>
        <w:contextualSpacing w:val="0"/>
        <w:jc w:val="both"/>
        <w:rPr>
          <w:rFonts w:ascii="Calibri" w:cs="Calibri" w:eastAsia="Calibri" w:hAnsi="Calibri"/>
          <w:color w:val="000000"/>
          <w:sz w:val="32"/>
          <w:szCs w:val="32"/>
        </w:rPr>
      </w:pPr>
      <w:r w:rsidDel="00000000" w:rsidR="00000000" w:rsidRPr="00000000">
        <w:rPr>
          <w:rtl w:val="0"/>
        </w:rPr>
      </w:r>
    </w:p>
    <w:p w:rsidR="00000000" w:rsidDel="00000000" w:rsidP="00000000" w:rsidRDefault="00000000" w:rsidRPr="00000000">
      <w:pPr>
        <w:tabs>
          <w:tab w:val="left" w:pos="708"/>
        </w:tabs>
        <w:spacing w:after="0" w:line="240" w:lineRule="auto"/>
        <w:contextualSpacing w:val="0"/>
        <w:jc w:val="both"/>
        <w:rPr>
          <w:rFonts w:ascii="Calibri" w:cs="Calibri" w:eastAsia="Calibri" w:hAnsi="Calibri"/>
          <w:color w:val="000000"/>
          <w:sz w:val="32"/>
          <w:szCs w:val="32"/>
        </w:rPr>
      </w:pPr>
      <w:r w:rsidDel="00000000" w:rsidR="00000000" w:rsidRPr="00000000">
        <w:rPr>
          <w:rtl w:val="0"/>
        </w:rPr>
      </w:r>
    </w:p>
    <w:p w:rsidR="00000000" w:rsidDel="00000000" w:rsidP="00000000" w:rsidRDefault="00000000" w:rsidRPr="00000000">
      <w:pPr>
        <w:tabs>
          <w:tab w:val="left" w:pos="708"/>
        </w:tabs>
        <w:spacing w:after="0" w:line="240" w:lineRule="auto"/>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pPr>
        <w:tabs>
          <w:tab w:val="left" w:pos="708"/>
        </w:tabs>
        <w:spacing w:after="0" w:line="240" w:lineRule="auto"/>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pPr>
        <w:tabs>
          <w:tab w:val="left" w:pos="708"/>
        </w:tabs>
        <w:spacing w:after="0" w:line="240" w:lineRule="auto"/>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pPr>
        <w:tabs>
          <w:tab w:val="left" w:pos="708"/>
        </w:tabs>
        <w:spacing w:after="0" w:line="240" w:lineRule="auto"/>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pPr>
        <w:tabs>
          <w:tab w:val="left" w:pos="708"/>
        </w:tabs>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EMPRESA PROPONENTE</w:t>
      </w:r>
    </w:p>
    <w:p w:rsidR="00000000" w:rsidDel="00000000" w:rsidP="00000000" w:rsidRDefault="00000000" w:rsidRPr="00000000">
      <w:pPr>
        <w:tabs>
          <w:tab w:val="left" w:pos="708"/>
        </w:tabs>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Nome e assinatura do representante legal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rPr>
        <w:sectPr>
          <w:type w:val="continuous"/>
          <w:pgSz w:h="15840" w:w="12240"/>
          <w:pgMar w:bottom="1134" w:top="1701" w:left="1701" w:right="851" w:header="0"/>
        </w:sectPr>
      </w:pPr>
      <w:r w:rsidDel="00000000" w:rsidR="00000000" w:rsidRPr="00000000">
        <w:br w:type="page"/>
      </w:r>
      <w:r w:rsidDel="00000000" w:rsidR="00000000" w:rsidRPr="00000000">
        <w:rPr>
          <w:rtl w:val="0"/>
        </w:rPr>
      </w:r>
    </w:p>
    <w:p w:rsidR="00000000" w:rsidDel="00000000" w:rsidP="00000000" w:rsidRDefault="00000000" w:rsidRPr="00000000">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240" w:line="240" w:lineRule="auto"/>
        <w:contextualSpacing w:val="0"/>
        <w:jc w:val="center"/>
        <w:rPr>
          <w:rFonts w:ascii="Calibri" w:cs="Calibri" w:eastAsia="Calibri" w:hAnsi="Calibri"/>
          <w:b w:val="1"/>
          <w:color w:val="ff0000"/>
          <w:u w:val="single"/>
        </w:rPr>
      </w:pPr>
      <w:r w:rsidDel="00000000" w:rsidR="00000000" w:rsidRPr="00000000">
        <w:rPr>
          <w:rFonts w:ascii="Calibri" w:cs="Calibri" w:eastAsia="Calibri" w:hAnsi="Calibri"/>
          <w:b w:val="1"/>
          <w:u w:val="single"/>
          <w:rtl w:val="0"/>
        </w:rPr>
        <w:t xml:space="preserve">ATA DE REGISTRO DE PREÇOS Nº 047/2017</w:t>
      </w: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PREGÃOPRESENCIALPARA REGISTRO DE PREÇOS Nº027/2017</w:t>
      </w:r>
      <w:r w:rsidDel="00000000" w:rsidR="00000000" w:rsidRPr="00000000">
        <w:rPr>
          <w:rtl w:val="0"/>
        </w:rPr>
      </w:r>
    </w:p>
    <w:p w:rsidR="00000000" w:rsidDel="00000000" w:rsidP="00000000" w:rsidRDefault="00000000" w:rsidRPr="00000000">
      <w:pPr>
        <w:spacing w:after="12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PROCESSO Nº </w:t>
      </w:r>
      <w:r w:rsidDel="00000000" w:rsidR="00000000" w:rsidRPr="00000000">
        <w:rPr>
          <w:rFonts w:ascii="Calibri" w:cs="Calibri" w:eastAsia="Calibri" w:hAnsi="Calibri"/>
          <w:b w:val="1"/>
          <w:rtl w:val="0"/>
        </w:rPr>
        <w:t xml:space="preserve">047/2017</w:t>
      </w:r>
      <w:r w:rsidDel="00000000" w:rsidR="00000000" w:rsidRPr="00000000">
        <w:rPr>
          <w:rtl w:val="0"/>
        </w:rPr>
      </w:r>
    </w:p>
    <w:p w:rsidR="00000000" w:rsidDel="00000000" w:rsidP="00000000" w:rsidRDefault="00000000" w:rsidRPr="00000000">
      <w:pPr>
        <w:spacing w:after="12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VALIDADE: </w:t>
      </w:r>
      <w:r w:rsidDel="00000000" w:rsidR="00000000" w:rsidRPr="00000000">
        <w:rPr>
          <w:rFonts w:ascii="Calibri" w:cs="Calibri" w:eastAsia="Calibri" w:hAnsi="Calibri"/>
          <w:b w:val="1"/>
          <w:rtl w:val="0"/>
        </w:rPr>
        <w:t xml:space="preserve">12 (doze) MESES</w:t>
      </w:r>
      <w:r w:rsidDel="00000000" w:rsidR="00000000" w:rsidRPr="00000000">
        <w:rPr>
          <w:rtl w:val="0"/>
        </w:rPr>
      </w:r>
    </w:p>
    <w:p w:rsidR="00000000" w:rsidDel="00000000" w:rsidP="00000000" w:rsidRDefault="00000000" w:rsidRPr="00000000">
      <w:pPr>
        <w:spacing w:after="120" w:line="240" w:lineRule="auto"/>
        <w:ind w:firstLine="1418"/>
        <w:contextualSpacing w:val="0"/>
        <w:jc w:val="both"/>
        <w:rPr>
          <w:rFonts w:ascii="Calibri" w:cs="Calibri" w:eastAsia="Calibri" w:hAnsi="Calibri"/>
        </w:rPr>
      </w:pPr>
      <w:r w:rsidDel="00000000" w:rsidR="00000000" w:rsidRPr="00000000">
        <w:rPr>
          <w:rFonts w:ascii="Calibri" w:cs="Calibri" w:eastAsia="Calibri" w:hAnsi="Calibri"/>
          <w:rtl w:val="0"/>
        </w:rPr>
        <w:t xml:space="preserve">Aos ____ dias do mês de __________de2017, o Município de Ibertioga, por intermédio do Serviço Municipal de Saude, com sede em Ibertioga, inscrito no CNPJ sob o nº -----------------------------------, neste ato representado pelo prefeito municipal Senhor JOSE FRANCISCO R. DE ALMEIDA, e em conformidade com as atribuições que lhe foram delegadas;</w:t>
      </w:r>
    </w:p>
    <w:p w:rsidR="00000000" w:rsidDel="00000000" w:rsidP="00000000" w:rsidRDefault="00000000" w:rsidRPr="00000000">
      <w:pPr>
        <w:spacing w:after="120" w:line="240" w:lineRule="auto"/>
        <w:ind w:firstLine="1418"/>
        <w:contextualSpacing w:val="0"/>
        <w:jc w:val="both"/>
        <w:rPr>
          <w:rFonts w:ascii="Calibri" w:cs="Calibri" w:eastAsia="Calibri" w:hAnsi="Calibri"/>
        </w:rPr>
      </w:pPr>
      <w:r w:rsidDel="00000000" w:rsidR="00000000" w:rsidRPr="00000000">
        <w:rPr>
          <w:rFonts w:ascii="Calibri" w:cs="Calibri" w:eastAsia="Calibri" w:hAnsi="Calibri"/>
          <w:rtl w:val="0"/>
        </w:rPr>
        <w:t xml:space="preserve">Nos termos da Lei nº 10.520, de 2002, da Lei nº 8.078, de 1990 - Código de Defesa do Consumidor; aplicando-se, subsidiariamente, a Lei nº 8.666, de 1993, e as demais normas legais correlatas;</w:t>
      </w:r>
    </w:p>
    <w:p w:rsidR="00000000" w:rsidDel="00000000" w:rsidP="00000000" w:rsidRDefault="00000000" w:rsidRPr="00000000">
      <w:pPr>
        <w:spacing w:after="120" w:line="240" w:lineRule="auto"/>
        <w:ind w:firstLine="1418"/>
        <w:contextualSpacing w:val="0"/>
        <w:jc w:val="both"/>
        <w:rPr>
          <w:rFonts w:ascii="Calibri" w:cs="Calibri" w:eastAsia="Calibri" w:hAnsi="Calibri"/>
        </w:rPr>
      </w:pPr>
      <w:r w:rsidDel="00000000" w:rsidR="00000000" w:rsidRPr="00000000">
        <w:rPr>
          <w:rFonts w:ascii="Calibri" w:cs="Calibri" w:eastAsia="Calibri" w:hAnsi="Calibri"/>
          <w:rtl w:val="0"/>
        </w:rPr>
        <w:t xml:space="preserve">Em face da classificação das propostas apresentadas no </w:t>
      </w:r>
      <w:r w:rsidDel="00000000" w:rsidR="00000000" w:rsidRPr="00000000">
        <w:rPr>
          <w:rFonts w:ascii="Calibri" w:cs="Calibri" w:eastAsia="Calibri" w:hAnsi="Calibri"/>
          <w:b w:val="1"/>
          <w:rtl w:val="0"/>
        </w:rPr>
        <w:t xml:space="preserve">Pregão Presencial para Registro de Preços nº 027/2017</w:t>
      </w:r>
      <w:r w:rsidDel="00000000" w:rsidR="00000000" w:rsidRPr="00000000">
        <w:rPr>
          <w:rFonts w:ascii="Calibri" w:cs="Calibri" w:eastAsia="Calibri" w:hAnsi="Calibri"/>
          <w:rtl w:val="0"/>
        </w:rPr>
        <w:t xml:space="preserve">, Processo Licitatorio nº047/2017, conforme Ata publicada em </w:t>
      </w:r>
      <w:r w:rsidDel="00000000" w:rsidR="00000000" w:rsidRPr="00000000">
        <w:rPr>
          <w:rFonts w:ascii="Calibri" w:cs="Calibri" w:eastAsia="Calibri" w:hAnsi="Calibri"/>
          <w:b w:val="1"/>
          <w:color w:val="ff0000"/>
          <w:rtl w:val="0"/>
        </w:rPr>
        <w:t xml:space="preserve">____/___/2017</w:t>
      </w:r>
      <w:r w:rsidDel="00000000" w:rsidR="00000000" w:rsidRPr="00000000">
        <w:rPr>
          <w:rFonts w:ascii="Calibri" w:cs="Calibri" w:eastAsia="Calibri" w:hAnsi="Calibri"/>
          <w:rtl w:val="0"/>
        </w:rPr>
        <w:t xml:space="preserve"> e homologada pelo Prefeito Municipal;</w:t>
      </w:r>
    </w:p>
    <w:p w:rsidR="00000000" w:rsidDel="00000000" w:rsidP="00000000" w:rsidRDefault="00000000" w:rsidRPr="00000000">
      <w:pPr>
        <w:spacing w:after="0" w:line="240" w:lineRule="auto"/>
        <w:ind w:firstLine="1418"/>
        <w:contextualSpacing w:val="0"/>
        <w:jc w:val="both"/>
        <w:rPr>
          <w:rFonts w:ascii="Calibri" w:cs="Calibri" w:eastAsia="Calibri" w:hAnsi="Calibri"/>
        </w:rPr>
      </w:pPr>
      <w:r w:rsidDel="00000000" w:rsidR="00000000" w:rsidRPr="00000000">
        <w:rPr>
          <w:rFonts w:ascii="Calibri" w:cs="Calibri" w:eastAsia="Calibri" w:hAnsi="Calibri"/>
          <w:rtl w:val="0"/>
        </w:rPr>
        <w:t xml:space="preserve">Resolve REGISTRAR OS PREÇOS da(s) empresa(s) indicada(s) e qualificada(s) nesta ATA, de acordo com a classificação por ela(s) alcançada(s), para a eventual contratação dos itens a seguir elencados, conforme especificações do Termo de Referência, que passa a fazer parte integrante desta, tendo sido, os referidos preços, oferecidos pelas empresas</w:t>
      </w:r>
      <w:r w:rsidDel="00000000" w:rsidR="00000000" w:rsidRPr="00000000">
        <w:rPr>
          <w:rFonts w:ascii="Calibri" w:cs="Calibri" w:eastAsia="Calibri" w:hAnsi="Calibri"/>
          <w:b w:val="1"/>
          <w:color w:val="ff0000"/>
          <w:rtl w:val="0"/>
        </w:rPr>
        <w:t xml:space="preserve">____________</w:t>
      </w:r>
      <w:r w:rsidDel="00000000" w:rsidR="00000000" w:rsidRPr="00000000">
        <w:rPr>
          <w:rFonts w:ascii="Calibri" w:cs="Calibri" w:eastAsia="Calibri" w:hAnsi="Calibri"/>
          <w:rtl w:val="0"/>
        </w:rPr>
        <w:t xml:space="preserve">, inscrita no CNPJ sob o nº </w:t>
      </w:r>
      <w:r w:rsidDel="00000000" w:rsidR="00000000" w:rsidRPr="00000000">
        <w:rPr>
          <w:rFonts w:ascii="Calibri" w:cs="Calibri" w:eastAsia="Calibri" w:hAnsi="Calibri"/>
          <w:b w:val="1"/>
          <w:color w:val="ff0000"/>
          <w:rtl w:val="0"/>
        </w:rPr>
        <w:t xml:space="preserve">________________</w:t>
      </w:r>
      <w:r w:rsidDel="00000000" w:rsidR="00000000" w:rsidRPr="00000000">
        <w:rPr>
          <w:rFonts w:ascii="Calibri" w:cs="Calibri" w:eastAsia="Calibri" w:hAnsi="Calibri"/>
          <w:rtl w:val="0"/>
        </w:rPr>
        <w:t xml:space="preserve">, com sede na </w:t>
      </w:r>
      <w:r w:rsidDel="00000000" w:rsidR="00000000" w:rsidRPr="00000000">
        <w:rPr>
          <w:rFonts w:ascii="Calibri" w:cs="Calibri" w:eastAsia="Calibri" w:hAnsi="Calibri"/>
          <w:b w:val="1"/>
          <w:color w:val="ff0000"/>
          <w:rtl w:val="0"/>
        </w:rPr>
        <w:t xml:space="preserve">_____________, nº. ________, Bairro __________</w:t>
      </w:r>
      <w:r w:rsidDel="00000000" w:rsidR="00000000" w:rsidRPr="00000000">
        <w:rPr>
          <w:rFonts w:ascii="Calibri" w:cs="Calibri" w:eastAsia="Calibri" w:hAnsi="Calibri"/>
          <w:rtl w:val="0"/>
        </w:rPr>
        <w:t xml:space="preserve">, CEP </w:t>
      </w:r>
      <w:r w:rsidDel="00000000" w:rsidR="00000000" w:rsidRPr="00000000">
        <w:rPr>
          <w:rFonts w:ascii="Calibri" w:cs="Calibri" w:eastAsia="Calibri" w:hAnsi="Calibri"/>
          <w:b w:val="1"/>
          <w:color w:val="ff0000"/>
          <w:rtl w:val="0"/>
        </w:rPr>
        <w:t xml:space="preserve">_______</w:t>
      </w:r>
      <w:r w:rsidDel="00000000" w:rsidR="00000000" w:rsidRPr="00000000">
        <w:rPr>
          <w:rFonts w:ascii="Calibri" w:cs="Calibri" w:eastAsia="Calibri" w:hAnsi="Calibri"/>
          <w:rtl w:val="0"/>
        </w:rPr>
        <w:t xml:space="preserve">, no Município de </w:t>
      </w:r>
      <w:r w:rsidDel="00000000" w:rsidR="00000000" w:rsidRPr="00000000">
        <w:rPr>
          <w:rFonts w:ascii="Calibri" w:cs="Calibri" w:eastAsia="Calibri" w:hAnsi="Calibri"/>
          <w:b w:val="1"/>
          <w:color w:val="ff0000"/>
          <w:rtl w:val="0"/>
        </w:rPr>
        <w:t xml:space="preserve">___________</w:t>
      </w:r>
      <w:r w:rsidDel="00000000" w:rsidR="00000000" w:rsidRPr="00000000">
        <w:rPr>
          <w:rFonts w:ascii="Calibri" w:cs="Calibri" w:eastAsia="Calibri" w:hAnsi="Calibri"/>
          <w:rtl w:val="0"/>
        </w:rPr>
        <w:t xml:space="preserve">, neste ato representada pelo(a) Sr(a).</w:t>
      </w:r>
      <w:r w:rsidDel="00000000" w:rsidR="00000000" w:rsidRPr="00000000">
        <w:rPr>
          <w:rFonts w:ascii="Calibri" w:cs="Calibri" w:eastAsia="Calibri" w:hAnsi="Calibri"/>
          <w:b w:val="1"/>
          <w:color w:val="ff0000"/>
          <w:rtl w:val="0"/>
        </w:rPr>
        <w:t xml:space="preserve">_______________</w:t>
      </w:r>
      <w:r w:rsidDel="00000000" w:rsidR="00000000" w:rsidRPr="00000000">
        <w:rPr>
          <w:rFonts w:ascii="Calibri" w:cs="Calibri" w:eastAsia="Calibri" w:hAnsi="Calibri"/>
          <w:rtl w:val="0"/>
        </w:rPr>
        <w:t xml:space="preserve">, portador(a) da Cédula de Identidade nº </w:t>
      </w:r>
      <w:r w:rsidDel="00000000" w:rsidR="00000000" w:rsidRPr="00000000">
        <w:rPr>
          <w:rFonts w:ascii="Calibri" w:cs="Calibri" w:eastAsia="Calibri" w:hAnsi="Calibri"/>
          <w:b w:val="1"/>
          <w:color w:val="ff0000"/>
          <w:rtl w:val="0"/>
        </w:rPr>
        <w:t xml:space="preserve">______________</w:t>
      </w:r>
      <w:r w:rsidDel="00000000" w:rsidR="00000000" w:rsidRPr="00000000">
        <w:rPr>
          <w:rFonts w:ascii="Calibri" w:cs="Calibri" w:eastAsia="Calibri" w:hAnsi="Calibri"/>
          <w:rtl w:val="0"/>
        </w:rPr>
        <w:t xml:space="preserve"> e CPF nº </w:t>
      </w:r>
      <w:r w:rsidDel="00000000" w:rsidR="00000000" w:rsidRPr="00000000">
        <w:rPr>
          <w:rFonts w:ascii="Calibri" w:cs="Calibri" w:eastAsia="Calibri" w:hAnsi="Calibri"/>
          <w:b w:val="1"/>
          <w:color w:val="ff0000"/>
          <w:rtl w:val="0"/>
        </w:rPr>
        <w:t xml:space="preserve">___________</w:t>
      </w:r>
      <w:r w:rsidDel="00000000" w:rsidR="00000000" w:rsidRPr="00000000">
        <w:rPr>
          <w:rFonts w:ascii="Calibri" w:cs="Calibri" w:eastAsia="Calibri" w:hAnsi="Calibri"/>
          <w:rtl w:val="0"/>
        </w:rPr>
        <w:t xml:space="preserve">, cuja proposta foi classificada em 1º lugar no certame. </w:t>
      </w:r>
    </w:p>
    <w:p w:rsidR="00000000" w:rsidDel="00000000" w:rsidP="00000000" w:rsidRDefault="00000000" w:rsidRPr="00000000">
      <w:pPr>
        <w:spacing w:after="0" w:line="240" w:lineRule="auto"/>
        <w:ind w:firstLine="1418"/>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5"/>
        </w:numPr>
        <w:spacing w:after="120" w:line="240" w:lineRule="auto"/>
        <w:ind w:left="0" w:firstLine="0"/>
        <w:contextualSpacing w:val="0"/>
        <w:jc w:val="both"/>
        <w:rPr>
          <w:rFonts w:ascii="Calibri" w:cs="Calibri" w:eastAsia="Calibri" w:hAnsi="Calibri"/>
          <w:color w:val="000000"/>
          <w:highlight w:val="lightGray"/>
          <w:u w:val="single"/>
        </w:rPr>
      </w:pPr>
      <w:r w:rsidDel="00000000" w:rsidR="00000000" w:rsidRPr="00000000">
        <w:rPr>
          <w:rFonts w:ascii="Calibri" w:cs="Calibri" w:eastAsia="Calibri" w:hAnsi="Calibri"/>
          <w:b w:val="1"/>
          <w:color w:val="000000"/>
          <w:highlight w:val="lightGray"/>
          <w:u w:val="single"/>
          <w:rtl w:val="0"/>
        </w:rPr>
        <w:t xml:space="preserve">CLÁUSULA PRIMEIRA -</w:t>
      </w:r>
      <w:r w:rsidDel="00000000" w:rsidR="00000000" w:rsidRPr="00000000">
        <w:rPr>
          <w:rFonts w:ascii="Calibri" w:cs="Calibri" w:eastAsia="Calibri" w:hAnsi="Calibri"/>
          <w:color w:val="000000"/>
          <w:highlight w:val="lightGray"/>
          <w:u w:val="single"/>
          <w:rtl w:val="0"/>
        </w:rPr>
        <w:t xml:space="preserve"> DO OBJETO</w:t>
      </w:r>
    </w:p>
    <w:p w:rsidR="00000000" w:rsidDel="00000000" w:rsidP="00000000" w:rsidRDefault="00000000" w:rsidRPr="00000000">
      <w:pPr>
        <w:numPr>
          <w:ilvl w:val="1"/>
          <w:numId w:val="5"/>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objeto desta Ata é o registro de preços para eventual aquisição de PRODUTOS MEDICO HOSPITALAR, visando atender às necessidades da SECRETRAIA MUNICIPAL DE SAUDE, conforme especificações do Termo de Referência e quantidades estabelecidas abaixo:</w:t>
      </w:r>
    </w:p>
    <w:p w:rsidR="00000000" w:rsidDel="00000000" w:rsidP="00000000" w:rsidRDefault="00000000" w:rsidRPr="00000000">
      <w:pPr>
        <w:spacing w:after="120" w:line="240" w:lineRule="auto"/>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1"/>
          <w:numId w:val="5"/>
        </w:numPr>
        <w:spacing w:after="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rsidR="00000000" w:rsidDel="00000000" w:rsidP="00000000" w:rsidRDefault="00000000" w:rsidRPr="00000000">
      <w:pPr>
        <w:spacing w:after="0" w:line="240" w:lineRule="auto"/>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5"/>
        </w:numPr>
        <w:spacing w:after="120" w:line="240" w:lineRule="auto"/>
        <w:ind w:left="0" w:firstLine="0"/>
        <w:contextualSpacing w:val="0"/>
        <w:jc w:val="both"/>
        <w:rPr>
          <w:rFonts w:ascii="Calibri" w:cs="Calibri" w:eastAsia="Calibri" w:hAnsi="Calibri"/>
          <w:color w:val="000000"/>
          <w:highlight w:val="lightGray"/>
          <w:u w:val="single"/>
        </w:rPr>
      </w:pPr>
      <w:r w:rsidDel="00000000" w:rsidR="00000000" w:rsidRPr="00000000">
        <w:rPr>
          <w:rFonts w:ascii="Calibri" w:cs="Calibri" w:eastAsia="Calibri" w:hAnsi="Calibri"/>
          <w:b w:val="1"/>
          <w:color w:val="000000"/>
          <w:highlight w:val="lightGray"/>
          <w:u w:val="single"/>
          <w:rtl w:val="0"/>
        </w:rPr>
        <w:t xml:space="preserve">CLÁUSULA SEGUNDA -</w:t>
      </w:r>
      <w:r w:rsidDel="00000000" w:rsidR="00000000" w:rsidRPr="00000000">
        <w:rPr>
          <w:rFonts w:ascii="Calibri" w:cs="Calibri" w:eastAsia="Calibri" w:hAnsi="Calibri"/>
          <w:color w:val="000000"/>
          <w:highlight w:val="lightGray"/>
          <w:u w:val="single"/>
          <w:rtl w:val="0"/>
        </w:rPr>
        <w:t xml:space="preserve"> DOS ÓRGÃOS PARTICIPANTES</w:t>
      </w:r>
    </w:p>
    <w:p w:rsidR="00000000" w:rsidDel="00000000" w:rsidP="00000000" w:rsidRDefault="00000000" w:rsidRPr="00000000">
      <w:pPr>
        <w:numPr>
          <w:ilvl w:val="1"/>
          <w:numId w:val="5"/>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órgão gerenciador será a Secretaria Municipal de saúde.</w:t>
      </w:r>
    </w:p>
    <w:p w:rsidR="00000000" w:rsidDel="00000000" w:rsidP="00000000" w:rsidRDefault="00000000" w:rsidRPr="00000000">
      <w:pPr>
        <w:widowControl w:val="0"/>
        <w:tabs>
          <w:tab w:val="left" w:pos="2093"/>
        </w:tabs>
        <w:spacing w:after="0" w:line="240" w:lineRule="auto"/>
        <w:ind w:left="792" w:firstLine="0"/>
        <w:contextualSpacing w:val="0"/>
        <w:jc w:val="both"/>
        <w:rPr>
          <w:rFonts w:ascii="Calibri" w:cs="Calibri" w:eastAsia="Calibri" w:hAnsi="Calibri"/>
          <w:i w:val="1"/>
          <w:color w:val="ff0000"/>
        </w:rPr>
      </w:pPr>
      <w:r w:rsidDel="00000000" w:rsidR="00000000" w:rsidRPr="00000000">
        <w:rPr>
          <w:rFonts w:ascii="Calibri" w:cs="Calibri" w:eastAsia="Calibri" w:hAnsi="Calibri"/>
          <w:i w:val="1"/>
          <w:color w:val="ff0000"/>
          <w:rtl w:val="0"/>
        </w:rPr>
        <w:tab/>
      </w:r>
    </w:p>
    <w:p w:rsidR="00000000" w:rsidDel="00000000" w:rsidP="00000000" w:rsidRDefault="00000000" w:rsidRPr="00000000">
      <w:pPr>
        <w:spacing w:after="0" w:line="240" w:lineRule="auto"/>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1"/>
          <w:numId w:val="5"/>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São de competência do órgão participante:</w:t>
      </w:r>
    </w:p>
    <w:p w:rsidR="00000000" w:rsidDel="00000000" w:rsidP="00000000" w:rsidRDefault="00000000" w:rsidRPr="00000000">
      <w:p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tomar conhecimento da ata de registro de preços, inclusive de eventuais alterações, para o correto cumprimento de suas disposições;</w:t>
      </w:r>
    </w:p>
    <w:p w:rsidR="00000000" w:rsidDel="00000000" w:rsidP="00000000" w:rsidRDefault="00000000" w:rsidRPr="00000000">
      <w:pPr>
        <w:spacing w:after="0" w:line="240" w:lineRule="auto"/>
        <w:ind w:left="284" w:firstLine="0"/>
        <w:contextualSpacing w:val="0"/>
        <w:jc w:val="both"/>
        <w:rPr>
          <w:rFonts w:ascii="Calibri" w:cs="Calibri" w:eastAsia="Calibri" w:hAnsi="Calibri"/>
          <w:color w:val="000000"/>
        </w:rPr>
      </w:pPr>
      <w:r w:rsidDel="00000000" w:rsidR="00000000" w:rsidRPr="00000000">
        <w:rPr>
          <w:rFonts w:ascii="Calibri" w:cs="Calibri" w:eastAsia="Calibri" w:hAnsi="Calibri"/>
          <w:rtl w:val="0"/>
        </w:rPr>
        <w:t xml:space="preserve">b) </w:t>
      </w:r>
      <w:r w:rsidDel="00000000" w:rsidR="00000000" w:rsidRPr="00000000">
        <w:rPr>
          <w:rFonts w:ascii="Calibri" w:cs="Calibri" w:eastAsia="Calibri" w:hAnsi="Calibri"/>
          <w:color w:val="000000"/>
          <w:rtl w:val="0"/>
        </w:rPr>
        <w:t xml:space="preserve">aplicar, garantida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000000" w:rsidDel="00000000" w:rsidP="00000000" w:rsidRDefault="00000000" w:rsidRPr="00000000">
      <w:pPr>
        <w:spacing w:after="0" w:line="240" w:lineRule="auto"/>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1"/>
          <w:numId w:val="5"/>
        </w:numPr>
        <w:spacing w:after="120" w:line="240" w:lineRule="auto"/>
        <w:ind w:left="284" w:firstLine="0"/>
        <w:contextualSpacing w:val="0"/>
        <w:jc w:val="both"/>
        <w:rPr>
          <w:rFonts w:ascii="Calibri" w:cs="Calibri" w:eastAsia="Calibri" w:hAnsi="Calibri"/>
          <w:u w:val="single"/>
        </w:rPr>
      </w:pPr>
      <w:r w:rsidDel="00000000" w:rsidR="00000000" w:rsidRPr="00000000">
        <w:rPr>
          <w:rFonts w:ascii="Calibri" w:cs="Calibri" w:eastAsia="Calibri" w:hAnsi="Calibri"/>
          <w:u w:val="single"/>
          <w:rtl w:val="0"/>
        </w:rPr>
        <w:t xml:space="preserve">DA ADESÃO À ATA POR ÓRGÃOS NÃO PARTICIPANTES </w:t>
      </w:r>
    </w:p>
    <w:p w:rsidR="00000000" w:rsidDel="00000000" w:rsidP="00000000" w:rsidRDefault="00000000" w:rsidRPr="00000000">
      <w:pPr>
        <w:numPr>
          <w:ilvl w:val="2"/>
          <w:numId w:val="5"/>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adesão à ata por órgãos não participantes seguirá o seguinte procedimento:</w:t>
      </w:r>
    </w:p>
    <w:p w:rsidR="00000000" w:rsidDel="00000000" w:rsidP="00000000" w:rsidRDefault="00000000" w:rsidRPr="00000000">
      <w:pPr>
        <w:numPr>
          <w:ilvl w:val="2"/>
          <w:numId w:val="5"/>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Poderá utilizar-se da Ata de Registro de Preços, ainda, qualquer órgão ou entidade da administração pública municipal que não tenha participado do certame licitatório, mediante prévia consulta ao órgão gerenciador, desde que devidamente justificada a vantagem e respeitadas, no que couber, as condições e as regras estabelecidas na legislação Municipal, e na Lei nº 8.666, de 1993. A adesão à ata por órgão não participante somente será autorizada pelo órgão gerenciador após a primeira aquisição ou contratação por órgão que integre a ata, exceto quando, mediante justificativa anexada aos autos, não houver previsão no edital para aquisição ou contratação pelo órgão gerenciador.</w:t>
      </w:r>
    </w:p>
    <w:p w:rsidR="00000000" w:rsidDel="00000000" w:rsidP="00000000" w:rsidRDefault="00000000" w:rsidRPr="00000000">
      <w:pPr>
        <w:numPr>
          <w:ilvl w:val="2"/>
          <w:numId w:val="5"/>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Caberá ao fornecedor beneficiário da Ata de Registro de Preços, observadas as condições nela estabelecidas, optar pela aceitação ou não do fornecimento, decorrente da adesão, desde que este fornecimento não prejudique as obrigações presentes e futuras decorrentes da ata assumidas com o órgão gerenciador e órgãos participantes.</w:t>
      </w:r>
    </w:p>
    <w:p w:rsidR="00000000" w:rsidDel="00000000" w:rsidP="00000000" w:rsidRDefault="00000000" w:rsidRPr="00000000">
      <w:pPr>
        <w:numPr>
          <w:ilvl w:val="2"/>
          <w:numId w:val="5"/>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As aquisições ou contratações adicionais a que se refere este item não poderão exceder, por órgão ou entidade, a 100% (cem por cento) dos quantitativos dos itens do instrumento convocatório e registrados na ata de registro de preços para o órgão gerenciador e órgãos participantes.</w:t>
      </w:r>
    </w:p>
    <w:p w:rsidR="00000000" w:rsidDel="00000000" w:rsidP="00000000" w:rsidRDefault="00000000" w:rsidRPr="00000000">
      <w:pPr>
        <w:numPr>
          <w:ilvl w:val="2"/>
          <w:numId w:val="5"/>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As adesões à ata de registro de preços são limitadas, na totalidade, ao quíntuplo do quantitativo de cada item registrado na ata de registro de preços para o órgão gerenciador e órgãos participantes, independentemente do número de órgãos não participantes que vierem a aderir à ata.</w:t>
      </w:r>
    </w:p>
    <w:p w:rsidR="00000000" w:rsidDel="00000000" w:rsidP="00000000" w:rsidRDefault="00000000" w:rsidRPr="00000000">
      <w:pPr>
        <w:numPr>
          <w:ilvl w:val="2"/>
          <w:numId w:val="5"/>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Após a autorização do órgão gerenciador, caberá ao órgão não participante efetivar a aquisição ou contratação solicitada em até noventa dias, observando-se o prazo de vigência da ata.</w:t>
      </w:r>
    </w:p>
    <w:p w:rsidR="00000000" w:rsidDel="00000000" w:rsidP="00000000" w:rsidRDefault="00000000" w:rsidRPr="00000000">
      <w:pPr>
        <w:numPr>
          <w:ilvl w:val="2"/>
          <w:numId w:val="5"/>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Cabe ao órgão não participante realizar os atos relativos à cobrança do cumprimento por parte do fornecedor das obrigações contratualmente assumidas e a aplicação, observada a ampla defesa e o contraditório, de eventuais penalidades decorrentes do descumprimento das cláusulas contratuais relativas às suas próprias contratações, informando as ocorrências ao órgão gerenciador.</w:t>
      </w:r>
    </w:p>
    <w:p w:rsidR="00000000" w:rsidDel="00000000" w:rsidP="00000000" w:rsidRDefault="00000000" w:rsidRPr="00000000">
      <w:pPr>
        <w:numPr>
          <w:ilvl w:val="2"/>
          <w:numId w:val="5"/>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Faculta-se aos órgãos ou entidades municipais, a adesão a esta ata de registro de preços.</w:t>
      </w:r>
    </w:p>
    <w:p w:rsidR="00000000" w:rsidDel="00000000" w:rsidP="00000000" w:rsidRDefault="00000000" w:rsidRPr="00000000">
      <w:pPr>
        <w:numPr>
          <w:ilvl w:val="2"/>
          <w:numId w:val="5"/>
        </w:numPr>
        <w:spacing w:after="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Todo órgão, antes de contratar com o fornecedor registrado, deve assegurar-se de que a contratação atende aos seus interesses, sobretudo quanto aos valores praticados.</w:t>
      </w:r>
    </w:p>
    <w:p w:rsidR="00000000" w:rsidDel="00000000" w:rsidP="00000000" w:rsidRDefault="00000000" w:rsidRPr="00000000">
      <w:pPr>
        <w:spacing w:after="0" w:line="240" w:lineRule="auto"/>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5"/>
        </w:numPr>
        <w:spacing w:after="120" w:line="240" w:lineRule="auto"/>
        <w:ind w:left="0" w:firstLine="0"/>
        <w:contextualSpacing w:val="0"/>
        <w:jc w:val="both"/>
        <w:rPr>
          <w:rFonts w:ascii="Calibri" w:cs="Calibri" w:eastAsia="Calibri" w:hAnsi="Calibri"/>
          <w:color w:val="000000"/>
          <w:highlight w:val="lightGray"/>
        </w:rPr>
      </w:pPr>
      <w:r w:rsidDel="00000000" w:rsidR="00000000" w:rsidRPr="00000000">
        <w:rPr>
          <w:rFonts w:ascii="Calibri" w:cs="Calibri" w:eastAsia="Calibri" w:hAnsi="Calibri"/>
          <w:b w:val="1"/>
          <w:color w:val="000000"/>
          <w:highlight w:val="lightGray"/>
          <w:u w:val="single"/>
          <w:rtl w:val="0"/>
        </w:rPr>
        <w:t xml:space="preserve">CLÁUSULA TERCEIRA -</w:t>
      </w:r>
      <w:r w:rsidDel="00000000" w:rsidR="00000000" w:rsidRPr="00000000">
        <w:rPr>
          <w:rFonts w:ascii="Calibri" w:cs="Calibri" w:eastAsia="Calibri" w:hAnsi="Calibri"/>
          <w:color w:val="000000"/>
          <w:highlight w:val="lightGray"/>
          <w:u w:val="single"/>
          <w:rtl w:val="0"/>
        </w:rPr>
        <w:t xml:space="preserve"> DA VIGÊNCIA DA ATA DE REGISTRO DE PREÇOS</w:t>
      </w:r>
      <w:r w:rsidDel="00000000" w:rsidR="00000000" w:rsidRPr="00000000">
        <w:rPr>
          <w:rtl w:val="0"/>
        </w:rPr>
      </w:r>
    </w:p>
    <w:p w:rsidR="00000000" w:rsidDel="00000000" w:rsidP="00000000" w:rsidRDefault="00000000" w:rsidRPr="00000000">
      <w:pPr>
        <w:numPr>
          <w:ilvl w:val="1"/>
          <w:numId w:val="5"/>
        </w:numPr>
        <w:spacing w:after="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Ata de Registro de Preços terá vigência de 12 (doze) meses, a contar da data de sua assinatura, não podendo ultrapassar esse prazo, incluídas eventuais prorrogações, nos termos do que dispõe o inciso III do § 3º do artigo 15 da Lei nº 8.666/93.</w:t>
      </w:r>
    </w:p>
    <w:p w:rsidR="00000000" w:rsidDel="00000000" w:rsidP="00000000" w:rsidRDefault="00000000" w:rsidRPr="00000000">
      <w:pPr>
        <w:spacing w:after="0" w:line="240" w:lineRule="auto"/>
        <w:ind w:left="113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
        </w:numPr>
        <w:spacing w:after="120" w:line="240" w:lineRule="auto"/>
        <w:ind w:left="0" w:firstLine="0"/>
        <w:contextualSpacing w:val="0"/>
        <w:jc w:val="both"/>
        <w:rPr>
          <w:rFonts w:ascii="Calibri" w:cs="Calibri" w:eastAsia="Calibri" w:hAnsi="Calibri"/>
          <w:color w:val="000000"/>
          <w:highlight w:val="lightGray"/>
        </w:rPr>
      </w:pPr>
      <w:r w:rsidDel="00000000" w:rsidR="00000000" w:rsidRPr="00000000">
        <w:rPr>
          <w:rFonts w:ascii="Calibri" w:cs="Calibri" w:eastAsia="Calibri" w:hAnsi="Calibri"/>
          <w:b w:val="1"/>
          <w:color w:val="000000"/>
          <w:highlight w:val="lightGray"/>
          <w:u w:val="single"/>
          <w:rtl w:val="0"/>
        </w:rPr>
        <w:t xml:space="preserve">CLÁUSULA QUARTA - </w:t>
      </w:r>
      <w:r w:rsidDel="00000000" w:rsidR="00000000" w:rsidRPr="00000000">
        <w:rPr>
          <w:rFonts w:ascii="Calibri" w:cs="Calibri" w:eastAsia="Calibri" w:hAnsi="Calibri"/>
          <w:color w:val="000000"/>
          <w:highlight w:val="lightGray"/>
          <w:u w:val="single"/>
          <w:rtl w:val="0"/>
        </w:rPr>
        <w:t xml:space="preserve">DA ALTERAÇÃO DA ATA DE REGISTRO DEPREÇOS</w:t>
      </w:r>
      <w:r w:rsidDel="00000000" w:rsidR="00000000" w:rsidRPr="00000000">
        <w:rPr>
          <w:rtl w:val="0"/>
        </w:rPr>
      </w:r>
    </w:p>
    <w:p w:rsidR="00000000" w:rsidDel="00000000" w:rsidP="00000000" w:rsidRDefault="00000000" w:rsidRPr="00000000">
      <w:pPr>
        <w:numPr>
          <w:ilvl w:val="1"/>
          <w:numId w:val="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alteração da Ata de Registro de Preços e o cancelamento do registro do fornecedor obedecerão à disciplina da legislação municipal em vigor.</w:t>
      </w:r>
    </w:p>
    <w:p w:rsidR="00000000" w:rsidDel="00000000" w:rsidP="00000000" w:rsidRDefault="00000000" w:rsidRPr="00000000">
      <w:pPr>
        <w:numPr>
          <w:ilvl w:val="1"/>
          <w:numId w:val="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É vedado efetuar acréscimos nos quantitativos fixados pela ata de registro de preços, inclusive o acréscimo de que trata o </w:t>
      </w:r>
      <w:hyperlink r:id="rId12">
        <w:r w:rsidDel="00000000" w:rsidR="00000000" w:rsidRPr="00000000">
          <w:rPr>
            <w:rFonts w:ascii="Calibri" w:cs="Calibri" w:eastAsia="Calibri" w:hAnsi="Calibri"/>
            <w:color w:val="0000ff"/>
            <w:u w:val="single"/>
            <w:rtl w:val="0"/>
          </w:rPr>
          <w:t xml:space="preserve">§ 1</w:t>
        </w:r>
      </w:hyperlink>
      <w:hyperlink r:id="rId13">
        <w:r w:rsidDel="00000000" w:rsidR="00000000" w:rsidRPr="00000000">
          <w:rPr>
            <w:rFonts w:ascii="Calibri" w:cs="Calibri" w:eastAsia="Calibri" w:hAnsi="Calibri"/>
            <w:strike w:val="1"/>
            <w:color w:val="0000ff"/>
            <w:u w:val="single"/>
            <w:rtl w:val="0"/>
          </w:rPr>
          <w:t xml:space="preserve">º</w:t>
        </w:r>
      </w:hyperlink>
      <w:hyperlink r:id="rId14">
        <w:r w:rsidDel="00000000" w:rsidR="00000000" w:rsidRPr="00000000">
          <w:rPr>
            <w:rFonts w:ascii="Calibri" w:cs="Calibri" w:eastAsia="Calibri" w:hAnsi="Calibri"/>
            <w:color w:val="0000ff"/>
            <w:u w:val="single"/>
            <w:rtl w:val="0"/>
          </w:rPr>
          <w:t xml:space="preserve"> do art. 65 da Lei n</w:t>
        </w:r>
      </w:hyperlink>
      <w:hyperlink r:id="rId15">
        <w:r w:rsidDel="00000000" w:rsidR="00000000" w:rsidRPr="00000000">
          <w:rPr>
            <w:rFonts w:ascii="Calibri" w:cs="Calibri" w:eastAsia="Calibri" w:hAnsi="Calibri"/>
            <w:strike w:val="1"/>
            <w:color w:val="0000ff"/>
            <w:u w:val="single"/>
            <w:rtl w:val="0"/>
          </w:rPr>
          <w:t xml:space="preserve">º</w:t>
        </w:r>
      </w:hyperlink>
      <w:hyperlink r:id="rId16">
        <w:r w:rsidDel="00000000" w:rsidR="00000000" w:rsidRPr="00000000">
          <w:rPr>
            <w:rFonts w:ascii="Calibri" w:cs="Calibri" w:eastAsia="Calibri" w:hAnsi="Calibri"/>
            <w:color w:val="0000ff"/>
            <w:u w:val="single"/>
            <w:rtl w:val="0"/>
          </w:rPr>
          <w:t xml:space="preserve"> 8.666, de 1993</w:t>
        </w:r>
      </w:hyperlink>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pPr>
        <w:numPr>
          <w:ilvl w:val="1"/>
          <w:numId w:val="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000000" w:rsidDel="00000000" w:rsidP="00000000" w:rsidRDefault="00000000" w:rsidRPr="00000000">
      <w:pPr>
        <w:numPr>
          <w:ilvl w:val="1"/>
          <w:numId w:val="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Quando o preço inicialmente registrado, por motivo superveniente, tornar-se superior ao preço praticado no mercado, o órgão gerenciador deverá:</w:t>
      </w:r>
    </w:p>
    <w:p w:rsidR="00000000" w:rsidDel="00000000" w:rsidP="00000000" w:rsidRDefault="00000000" w:rsidRPr="00000000">
      <w:pPr>
        <w:numPr>
          <w:ilvl w:val="2"/>
          <w:numId w:val="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Convocar o fornecedor visando à negociação para redução de preços e sua adequação ao praticado pelo mercado;</w:t>
      </w:r>
    </w:p>
    <w:p w:rsidR="00000000" w:rsidDel="00000000" w:rsidP="00000000" w:rsidRDefault="00000000" w:rsidRPr="00000000">
      <w:pPr>
        <w:numPr>
          <w:ilvl w:val="2"/>
          <w:numId w:val="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Frustrada a negociação, o fornecedor será liberado do compromisso assumido; e</w:t>
      </w:r>
    </w:p>
    <w:p w:rsidR="00000000" w:rsidDel="00000000" w:rsidP="00000000" w:rsidRDefault="00000000" w:rsidRPr="00000000">
      <w:pPr>
        <w:numPr>
          <w:ilvl w:val="2"/>
          <w:numId w:val="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Convocar os demais fornecedores visando igual oportunidade de negociação.</w:t>
      </w:r>
    </w:p>
    <w:p w:rsidR="00000000" w:rsidDel="00000000" w:rsidP="00000000" w:rsidRDefault="00000000" w:rsidRPr="00000000">
      <w:pPr>
        <w:numPr>
          <w:ilvl w:val="1"/>
          <w:numId w:val="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color w:val="000000"/>
          <w:rtl w:val="0"/>
        </w:rPr>
        <w:t xml:space="preserve">A ordem de classificação dos fornecedores que aceitaram reduzir seus preços aos valores de mercado, se houver, observará a classificação original.</w:t>
      </w:r>
      <w:r w:rsidDel="00000000" w:rsidR="00000000" w:rsidRPr="00000000">
        <w:rPr>
          <w:rtl w:val="0"/>
        </w:rPr>
      </w:r>
    </w:p>
    <w:p w:rsidR="00000000" w:rsidDel="00000000" w:rsidP="00000000" w:rsidRDefault="00000000" w:rsidRPr="00000000">
      <w:pPr>
        <w:numPr>
          <w:ilvl w:val="1"/>
          <w:numId w:val="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Quando o preço de mercado tornar-se superior aos preços registrados e o fornecedor, mediante requerimento devidamente comprovado, não puder cumprir o compromisso, o órgão gerenciador poderá:</w:t>
      </w:r>
    </w:p>
    <w:p w:rsidR="00000000" w:rsidDel="00000000" w:rsidP="00000000" w:rsidRDefault="00000000" w:rsidRPr="00000000">
      <w:pPr>
        <w:numPr>
          <w:ilvl w:val="2"/>
          <w:numId w:val="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Liberar o fornecedor do compromisso assumido, sem aplicação da penalidade, confirmando a veracidade dos motivos e comprovantes apresentados, e se a comunicação ocorrer antes do pedido de fornecimento; e</w:t>
      </w:r>
    </w:p>
    <w:p w:rsidR="00000000" w:rsidDel="00000000" w:rsidP="00000000" w:rsidRDefault="00000000" w:rsidRPr="00000000">
      <w:pPr>
        <w:numPr>
          <w:ilvl w:val="2"/>
          <w:numId w:val="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Convocar os demais fornecedores visando igual oportunidade de negociação.</w:t>
      </w:r>
    </w:p>
    <w:p w:rsidR="00000000" w:rsidDel="00000000" w:rsidP="00000000" w:rsidRDefault="00000000" w:rsidRPr="00000000">
      <w:pPr>
        <w:numPr>
          <w:ilvl w:val="1"/>
          <w:numId w:val="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Não havendo êxito nas negociações, o órgão gerenciador deverá proceder à revogação da Ata de Registro de Preços, adotando as medidas cabíveis para obtenção da contratação mais vantajosa.</w:t>
      </w:r>
    </w:p>
    <w:p w:rsidR="00000000" w:rsidDel="00000000" w:rsidP="00000000" w:rsidRDefault="00000000" w:rsidRPr="00000000">
      <w:pPr>
        <w:numPr>
          <w:ilvl w:val="1"/>
          <w:numId w:val="3"/>
        </w:numPr>
        <w:spacing w:after="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Havendo qualquer alteração, o órgão gerenciador encaminhará cópia atualizada da Ata de Registro de Preços aos órgãos participantes, se houver. </w:t>
      </w:r>
    </w:p>
    <w:p w:rsidR="00000000" w:rsidDel="00000000" w:rsidP="00000000" w:rsidRDefault="00000000" w:rsidRPr="00000000">
      <w:pPr>
        <w:spacing w:after="0" w:line="240" w:lineRule="auto"/>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
        </w:numPr>
        <w:spacing w:after="120" w:line="240" w:lineRule="auto"/>
        <w:ind w:left="0" w:firstLine="0"/>
        <w:contextualSpacing w:val="0"/>
        <w:jc w:val="both"/>
        <w:rPr>
          <w:rFonts w:ascii="Calibri" w:cs="Calibri" w:eastAsia="Calibri" w:hAnsi="Calibri"/>
          <w:color w:val="000000"/>
          <w:highlight w:val="lightGray"/>
        </w:rPr>
      </w:pPr>
      <w:r w:rsidDel="00000000" w:rsidR="00000000" w:rsidRPr="00000000">
        <w:rPr>
          <w:rFonts w:ascii="Calibri" w:cs="Calibri" w:eastAsia="Calibri" w:hAnsi="Calibri"/>
          <w:b w:val="1"/>
          <w:color w:val="000000"/>
          <w:highlight w:val="lightGray"/>
          <w:u w:val="single"/>
          <w:rtl w:val="0"/>
        </w:rPr>
        <w:t xml:space="preserve">CLÁUSULA QUINTA - </w:t>
      </w:r>
      <w:r w:rsidDel="00000000" w:rsidR="00000000" w:rsidRPr="00000000">
        <w:rPr>
          <w:rFonts w:ascii="Calibri" w:cs="Calibri" w:eastAsia="Calibri" w:hAnsi="Calibri"/>
          <w:color w:val="000000"/>
          <w:highlight w:val="lightGray"/>
          <w:u w:val="single"/>
          <w:rtl w:val="0"/>
        </w:rPr>
        <w:t xml:space="preserve">DO CANCELAMENTO DO REGISTRO</w:t>
      </w:r>
      <w:r w:rsidDel="00000000" w:rsidR="00000000" w:rsidRPr="00000000">
        <w:rPr>
          <w:rtl w:val="0"/>
        </w:rPr>
      </w:r>
    </w:p>
    <w:p w:rsidR="00000000" w:rsidDel="00000000" w:rsidP="00000000" w:rsidRDefault="00000000" w:rsidRPr="00000000">
      <w:pPr>
        <w:numPr>
          <w:ilvl w:val="1"/>
          <w:numId w:val="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fornecedor terá o seu registro cancelado, por intermédio de processo administrativo específico, assegurado o contraditório e a ampla defesa, quando:</w:t>
      </w:r>
    </w:p>
    <w:p w:rsidR="00000000" w:rsidDel="00000000" w:rsidP="00000000" w:rsidRDefault="00000000" w:rsidRPr="00000000">
      <w:pPr>
        <w:numPr>
          <w:ilvl w:val="2"/>
          <w:numId w:val="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Não cumprir as condições da Ata de Registro de Preços;</w:t>
      </w:r>
    </w:p>
    <w:p w:rsidR="00000000" w:rsidDel="00000000" w:rsidP="00000000" w:rsidRDefault="00000000" w:rsidRPr="00000000">
      <w:pPr>
        <w:numPr>
          <w:ilvl w:val="2"/>
          <w:numId w:val="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Não retirar a respectiva nota de empenho ou instrumento equivalente, ou não assinar o contrato, no prazo estabelecido pela Administração, sem justificativa aceitável;</w:t>
      </w:r>
    </w:p>
    <w:p w:rsidR="00000000" w:rsidDel="00000000" w:rsidP="00000000" w:rsidRDefault="00000000" w:rsidRPr="00000000">
      <w:pPr>
        <w:numPr>
          <w:ilvl w:val="2"/>
          <w:numId w:val="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Não aceitar reduzir o preço registrado, na hipótese deste se tornar superior àqueles praticados no mercado;</w:t>
      </w:r>
    </w:p>
    <w:p w:rsidR="00000000" w:rsidDel="00000000" w:rsidP="00000000" w:rsidRDefault="00000000" w:rsidRPr="00000000">
      <w:pPr>
        <w:numPr>
          <w:ilvl w:val="2"/>
          <w:numId w:val="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Sofrer sanção prevista nos incisos III ou IV do art. 87 da Lei nº 8.666 de 1993 ou no artigo 7º da Lei nº 10.520, de 2002;</w:t>
      </w:r>
    </w:p>
    <w:p w:rsidR="00000000" w:rsidDel="00000000" w:rsidP="00000000" w:rsidRDefault="00000000" w:rsidRPr="00000000">
      <w:pPr>
        <w:numPr>
          <w:ilvl w:val="2"/>
          <w:numId w:val="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Não mantiver as condições de habilitação durante a vigência da Ata de Registro de Preços.</w:t>
      </w:r>
    </w:p>
    <w:p w:rsidR="00000000" w:rsidDel="00000000" w:rsidP="00000000" w:rsidRDefault="00000000" w:rsidRPr="00000000">
      <w:pPr>
        <w:numPr>
          <w:ilvl w:val="1"/>
          <w:numId w:val="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Ocorrendo fato superveniente, decorrente de caso fortuito ou força maior que prejudique o seu cumprimento, devidamente comprovados e justificados, a Ata poderá ser cancelada:</w:t>
      </w:r>
    </w:p>
    <w:p w:rsidR="00000000" w:rsidDel="00000000" w:rsidP="00000000" w:rsidRDefault="00000000" w:rsidRPr="00000000">
      <w:p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7.2.1 por razão de interesse público; ou</w:t>
      </w:r>
    </w:p>
    <w:p w:rsidR="00000000" w:rsidDel="00000000" w:rsidP="00000000" w:rsidRDefault="00000000" w:rsidRPr="00000000">
      <w:p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7.2.2 a pedido do fornecedor.</w:t>
      </w:r>
    </w:p>
    <w:p w:rsidR="00000000" w:rsidDel="00000000" w:rsidP="00000000" w:rsidRDefault="00000000" w:rsidRPr="00000000">
      <w:pPr>
        <w:numPr>
          <w:ilvl w:val="1"/>
          <w:numId w:val="3"/>
        </w:numPr>
        <w:spacing w:after="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Em qualquer das hipóteses acima, o órgão gerenciador comunicará o cancelamento do registro do fornecedor aos órgãos participantes, se houver.</w:t>
      </w:r>
    </w:p>
    <w:p w:rsidR="00000000" w:rsidDel="00000000" w:rsidP="00000000" w:rsidRDefault="00000000" w:rsidRPr="00000000">
      <w:pPr>
        <w:spacing w:after="0" w:line="240" w:lineRule="auto"/>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
        </w:numPr>
        <w:spacing w:after="120" w:line="240" w:lineRule="auto"/>
        <w:ind w:left="0" w:firstLine="0"/>
        <w:contextualSpacing w:val="0"/>
        <w:jc w:val="both"/>
        <w:rPr>
          <w:rFonts w:ascii="Calibri" w:cs="Calibri" w:eastAsia="Calibri" w:hAnsi="Calibri"/>
          <w:color w:val="000000"/>
          <w:highlight w:val="lightGray"/>
        </w:rPr>
      </w:pPr>
      <w:r w:rsidDel="00000000" w:rsidR="00000000" w:rsidRPr="00000000">
        <w:rPr>
          <w:rFonts w:ascii="Calibri" w:cs="Calibri" w:eastAsia="Calibri" w:hAnsi="Calibri"/>
          <w:b w:val="1"/>
          <w:color w:val="000000"/>
          <w:highlight w:val="lightGray"/>
          <w:u w:val="single"/>
          <w:rtl w:val="0"/>
        </w:rPr>
        <w:t xml:space="preserve">CLÁUSULA SEXTA - </w:t>
      </w:r>
      <w:r w:rsidDel="00000000" w:rsidR="00000000" w:rsidRPr="00000000">
        <w:rPr>
          <w:rFonts w:ascii="Calibri" w:cs="Calibri" w:eastAsia="Calibri" w:hAnsi="Calibri"/>
          <w:color w:val="000000"/>
          <w:highlight w:val="lightGray"/>
          <w:u w:val="single"/>
          <w:rtl w:val="0"/>
        </w:rPr>
        <w:t xml:space="preserve">DA CONTRATAÇÃO COM OS FORNECEDORES</w:t>
      </w:r>
      <w:r w:rsidDel="00000000" w:rsidR="00000000" w:rsidRPr="00000000">
        <w:rPr>
          <w:rtl w:val="0"/>
        </w:rPr>
      </w:r>
    </w:p>
    <w:p w:rsidR="00000000" w:rsidDel="00000000" w:rsidP="00000000" w:rsidRDefault="00000000" w:rsidRPr="00000000">
      <w:pPr>
        <w:numPr>
          <w:ilvl w:val="1"/>
          <w:numId w:val="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contratação com o fornecedor registrado, de acordo com a necessidade do órgão, será formalizada por intermédio de instrumento contratual, emissão de nota de empenho de despesa, autorização de compra ou outro instrumento similar, conforme disposto no artigo 62 da Lei nº 8.666, de 1993.</w:t>
      </w:r>
    </w:p>
    <w:p w:rsidR="00000000" w:rsidDel="00000000" w:rsidP="00000000" w:rsidRDefault="00000000" w:rsidRPr="00000000">
      <w:pPr>
        <w:numPr>
          <w:ilvl w:val="2"/>
          <w:numId w:val="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As condições de fornecimento constam do Termo de Referência anexo ao Edital e da Ata de Registro de Preços, e poderão ser detalhadas, em cada contratação específica, no respectivo pedido de contratação.</w:t>
      </w:r>
    </w:p>
    <w:p w:rsidR="00000000" w:rsidDel="00000000" w:rsidP="00000000" w:rsidRDefault="00000000" w:rsidRPr="00000000">
      <w:pPr>
        <w:numPr>
          <w:ilvl w:val="2"/>
          <w:numId w:val="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órgão deverá assegurar-se de que o preço registrado na Ata permanece vantajoso, mediante realização de pesquisa de mercado prévia à contratação.</w:t>
      </w:r>
    </w:p>
    <w:p w:rsidR="00000000" w:rsidDel="00000000" w:rsidP="00000000" w:rsidRDefault="00000000" w:rsidRPr="00000000">
      <w:pPr>
        <w:numPr>
          <w:ilvl w:val="1"/>
          <w:numId w:val="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órgão convocará a fornecedora com preço registrado em Ata para, a cada contratação, no prazo de </w:t>
      </w:r>
      <w:r w:rsidDel="00000000" w:rsidR="00000000" w:rsidRPr="00000000">
        <w:rPr>
          <w:rFonts w:ascii="Calibri" w:cs="Calibri" w:eastAsia="Calibri" w:hAnsi="Calibri"/>
          <w:b w:val="1"/>
          <w:color w:val="ff0000"/>
          <w:rtl w:val="0"/>
        </w:rPr>
        <w:t xml:space="preserve">03 (três) dias úteis</w:t>
      </w:r>
      <w:r w:rsidDel="00000000" w:rsidR="00000000" w:rsidRPr="00000000">
        <w:rPr>
          <w:rFonts w:ascii="Calibri" w:cs="Calibri" w:eastAsia="Calibri" w:hAnsi="Calibri"/>
          <w:rtl w:val="0"/>
        </w:rPr>
        <w:t xml:space="preserve">, efetuar a retirada da Nota de Empenho ou instrumento equivalente, ou assinar o Contrato, se for o caso, sob pena de decair do direito à contratação, sem prejuízo das sanções previstas no Edital e na Ata de Registro de Preços.</w:t>
      </w:r>
    </w:p>
    <w:p w:rsidR="00000000" w:rsidDel="00000000" w:rsidP="00000000" w:rsidRDefault="00000000" w:rsidRPr="00000000">
      <w:pPr>
        <w:numPr>
          <w:ilvl w:val="2"/>
          <w:numId w:val="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Alternativamente à convocação para comparecer perante o órgão ou entidade para a assinatura do Termo de Contrato ou aceite/retirada do instrumento equivalente, a Administração poderá encaminhá-lo para assinatura ou aceite, mediante correspondência postal com aviso de recebimento (AR) ou meio eletrônico, para que seja assinado/retirado no prazo de 3 (três) dias úteis, a contar da data de seu recebimento.</w:t>
      </w:r>
    </w:p>
    <w:p w:rsidR="00000000" w:rsidDel="00000000" w:rsidP="00000000" w:rsidRDefault="00000000" w:rsidRPr="00000000">
      <w:pPr>
        <w:numPr>
          <w:ilvl w:val="2"/>
          <w:numId w:val="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Esse prazo poderá ser prorrogado, por igual período, por solicitação justificada do fornecedor e aceita pela Administração, desde que se respeite o prazo de validade da Ata.</w:t>
      </w:r>
    </w:p>
    <w:p w:rsidR="00000000" w:rsidDel="00000000" w:rsidP="00000000" w:rsidRDefault="00000000" w:rsidRPr="00000000">
      <w:pPr>
        <w:numPr>
          <w:ilvl w:val="1"/>
          <w:numId w:val="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Antes da assinatura do Contrato ou da emissão da Nota de Empenho, a Contratante realizará consulta ao CAF, para identificar possível proibição de contratar com o Poder Público e verificar a manutenção das condições de habilitação, bem como ao Cadastro Informativo de Créditos não Quitados - CADIN, cujos resultados serão anexados aos autos do processo. </w:t>
      </w:r>
    </w:p>
    <w:p w:rsidR="00000000" w:rsidDel="00000000" w:rsidP="00000000" w:rsidRDefault="00000000" w:rsidRPr="00000000">
      <w:pPr>
        <w:numPr>
          <w:ilvl w:val="1"/>
          <w:numId w:val="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É vedada a subcontratação total ou parcial do objeto do contrato.</w:t>
      </w:r>
    </w:p>
    <w:p w:rsidR="00000000" w:rsidDel="00000000" w:rsidP="00000000" w:rsidRDefault="00000000" w:rsidRPr="00000000">
      <w:pPr>
        <w:numPr>
          <w:ilvl w:val="1"/>
          <w:numId w:val="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00000" w:rsidDel="00000000" w:rsidP="00000000" w:rsidRDefault="00000000" w:rsidRPr="00000000">
      <w:pPr>
        <w:numPr>
          <w:ilvl w:val="1"/>
          <w:numId w:val="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Contratada deverá manter durante toda a execução da contratação, em compatibilidade com as obrigações assumidas, todas as condições de habilitação e qualificação exigidas na licitação.</w:t>
      </w:r>
    </w:p>
    <w:p w:rsidR="00000000" w:rsidDel="00000000" w:rsidP="00000000" w:rsidRDefault="00000000" w:rsidRPr="00000000">
      <w:pPr>
        <w:numPr>
          <w:ilvl w:val="1"/>
          <w:numId w:val="3"/>
        </w:numPr>
        <w:spacing w:after="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Durante a vigência da contratação,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rsidR="00000000" w:rsidDel="00000000" w:rsidP="00000000" w:rsidRDefault="00000000" w:rsidRPr="00000000">
      <w:pPr>
        <w:spacing w:after="0" w:line="240" w:lineRule="auto"/>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
        </w:numPr>
        <w:spacing w:after="120" w:line="240" w:lineRule="auto"/>
        <w:ind w:left="0" w:firstLine="0"/>
        <w:contextualSpacing w:val="0"/>
        <w:jc w:val="both"/>
        <w:rPr>
          <w:rFonts w:ascii="Calibri" w:cs="Calibri" w:eastAsia="Calibri" w:hAnsi="Calibri"/>
          <w:color w:val="000000"/>
          <w:highlight w:val="lightGray"/>
        </w:rPr>
      </w:pPr>
      <w:r w:rsidDel="00000000" w:rsidR="00000000" w:rsidRPr="00000000">
        <w:rPr>
          <w:rFonts w:ascii="Calibri" w:cs="Calibri" w:eastAsia="Calibri" w:hAnsi="Calibri"/>
          <w:b w:val="1"/>
          <w:color w:val="000000"/>
          <w:highlight w:val="lightGray"/>
          <w:u w:val="single"/>
          <w:rtl w:val="0"/>
        </w:rPr>
        <w:t xml:space="preserve">CLÁUSULA SÉTIMA - </w:t>
      </w:r>
      <w:r w:rsidDel="00000000" w:rsidR="00000000" w:rsidRPr="00000000">
        <w:rPr>
          <w:rFonts w:ascii="Calibri" w:cs="Calibri" w:eastAsia="Calibri" w:hAnsi="Calibri"/>
          <w:color w:val="000000"/>
          <w:highlight w:val="lightGray"/>
          <w:u w:val="single"/>
          <w:rtl w:val="0"/>
        </w:rPr>
        <w:t xml:space="preserve">DA GARANTIA</w:t>
      </w:r>
      <w:r w:rsidDel="00000000" w:rsidR="00000000" w:rsidRPr="00000000">
        <w:rPr>
          <w:rtl w:val="0"/>
        </w:rPr>
      </w:r>
    </w:p>
    <w:p w:rsidR="00000000" w:rsidDel="00000000" w:rsidP="00000000" w:rsidRDefault="00000000" w:rsidRPr="00000000">
      <w:pPr>
        <w:numPr>
          <w:ilvl w:val="1"/>
          <w:numId w:val="3"/>
        </w:numPr>
        <w:spacing w:after="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prestação de garantia segue o quanto estabelecido no edital, se for exigida.</w:t>
      </w:r>
    </w:p>
    <w:p w:rsidR="00000000" w:rsidDel="00000000" w:rsidP="00000000" w:rsidRDefault="00000000" w:rsidRPr="00000000">
      <w:pPr>
        <w:spacing w:after="0" w:line="240" w:lineRule="auto"/>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
        </w:numPr>
        <w:spacing w:after="120" w:line="240" w:lineRule="auto"/>
        <w:ind w:left="0" w:firstLine="0"/>
        <w:contextualSpacing w:val="0"/>
        <w:jc w:val="both"/>
        <w:rPr>
          <w:rFonts w:ascii="Calibri" w:cs="Calibri" w:eastAsia="Calibri" w:hAnsi="Calibri"/>
          <w:color w:val="000000"/>
          <w:highlight w:val="lightGray"/>
          <w:u w:val="single"/>
        </w:rPr>
      </w:pPr>
      <w:r w:rsidDel="00000000" w:rsidR="00000000" w:rsidRPr="00000000">
        <w:rPr>
          <w:rFonts w:ascii="Calibri" w:cs="Calibri" w:eastAsia="Calibri" w:hAnsi="Calibri"/>
          <w:b w:val="1"/>
          <w:color w:val="000000"/>
          <w:highlight w:val="lightGray"/>
          <w:u w:val="single"/>
          <w:rtl w:val="0"/>
        </w:rPr>
        <w:t xml:space="preserve">CLÁUSULA OITAVA - </w:t>
      </w:r>
      <w:r w:rsidDel="00000000" w:rsidR="00000000" w:rsidRPr="00000000">
        <w:rPr>
          <w:rFonts w:ascii="Calibri" w:cs="Calibri" w:eastAsia="Calibri" w:hAnsi="Calibri"/>
          <w:color w:val="000000"/>
          <w:highlight w:val="lightGray"/>
          <w:u w:val="single"/>
          <w:rtl w:val="0"/>
        </w:rPr>
        <w:t xml:space="preserve">DA VIGÊNCIA DA CONTRATAÇÃO</w:t>
      </w:r>
    </w:p>
    <w:p w:rsidR="00000000" w:rsidDel="00000000" w:rsidP="00000000" w:rsidRDefault="00000000" w:rsidRPr="00000000">
      <w:pPr>
        <w:numPr>
          <w:ilvl w:val="1"/>
          <w:numId w:val="3"/>
        </w:numPr>
        <w:spacing w:after="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Cada contrato firmado com a fornecedora terá vigência de acordo com as disposições definidas na minuta de contrato ou instrumento equivalente, ou, na omissão deste, pelo prazo de </w:t>
      </w:r>
      <w:r w:rsidDel="00000000" w:rsidR="00000000" w:rsidRPr="00000000">
        <w:rPr>
          <w:rFonts w:ascii="Calibri" w:cs="Calibri" w:eastAsia="Calibri" w:hAnsi="Calibri"/>
          <w:b w:val="1"/>
          <w:color w:val="ff0000"/>
          <w:rtl w:val="0"/>
        </w:rPr>
        <w:t xml:space="preserve">garantia dos equipamentos</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 a partir da data da assinatura ou retirada do instrumento, nos termos do artigo 57 da Lei nº 8.666, de 1993.</w:t>
      </w:r>
      <w:r w:rsidDel="00000000" w:rsidR="00000000" w:rsidRPr="00000000">
        <w:rPr>
          <w:rtl w:val="0"/>
        </w:rPr>
      </w:r>
    </w:p>
    <w:p w:rsidR="00000000" w:rsidDel="00000000" w:rsidP="00000000" w:rsidRDefault="00000000" w:rsidRPr="00000000">
      <w:pPr>
        <w:spacing w:after="0" w:line="240" w:lineRule="auto"/>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3"/>
        </w:numPr>
        <w:spacing w:after="120" w:line="240" w:lineRule="auto"/>
        <w:ind w:left="0" w:firstLine="0"/>
        <w:contextualSpacing w:val="0"/>
        <w:jc w:val="both"/>
        <w:rPr>
          <w:rFonts w:ascii="Calibri" w:cs="Calibri" w:eastAsia="Calibri" w:hAnsi="Calibri"/>
          <w:color w:val="000000"/>
          <w:highlight w:val="lightGray"/>
          <w:u w:val="single"/>
        </w:rPr>
      </w:pPr>
      <w:r w:rsidDel="00000000" w:rsidR="00000000" w:rsidRPr="00000000">
        <w:rPr>
          <w:rFonts w:ascii="Calibri" w:cs="Calibri" w:eastAsia="Calibri" w:hAnsi="Calibri"/>
          <w:b w:val="1"/>
          <w:color w:val="000000"/>
          <w:highlight w:val="lightGray"/>
          <w:u w:val="single"/>
          <w:rtl w:val="0"/>
        </w:rPr>
        <w:t xml:space="preserve">CLÁUSULA NONA -</w:t>
      </w:r>
      <w:r w:rsidDel="00000000" w:rsidR="00000000" w:rsidRPr="00000000">
        <w:rPr>
          <w:rFonts w:ascii="Calibri" w:cs="Calibri" w:eastAsia="Calibri" w:hAnsi="Calibri"/>
          <w:color w:val="000000"/>
          <w:highlight w:val="lightGray"/>
          <w:u w:val="single"/>
          <w:rtl w:val="0"/>
        </w:rPr>
        <w:t xml:space="preserve"> DO PREÇO</w:t>
      </w:r>
    </w:p>
    <w:p w:rsidR="00000000" w:rsidDel="00000000" w:rsidP="00000000" w:rsidRDefault="00000000" w:rsidRPr="00000000">
      <w:pPr>
        <w:numPr>
          <w:ilvl w:val="1"/>
          <w:numId w:val="3"/>
        </w:numPr>
        <w:spacing w:after="0" w:line="240" w:lineRule="auto"/>
        <w:ind w:left="284" w:firstLine="0"/>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Durante a vigência de cada contratação, os preços são fixos e irreajustáveis.</w:t>
      </w:r>
    </w:p>
    <w:p w:rsidR="00000000" w:rsidDel="00000000" w:rsidP="00000000" w:rsidRDefault="00000000" w:rsidRPr="00000000">
      <w:pPr>
        <w:spacing w:after="0" w:line="240" w:lineRule="auto"/>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pPr>
        <w:numPr>
          <w:ilvl w:val="0"/>
          <w:numId w:val="3"/>
        </w:numPr>
        <w:spacing w:after="120" w:line="240" w:lineRule="auto"/>
        <w:ind w:left="0" w:firstLine="0"/>
        <w:contextualSpacing w:val="0"/>
        <w:jc w:val="both"/>
        <w:rPr>
          <w:rFonts w:ascii="Calibri" w:cs="Calibri" w:eastAsia="Calibri" w:hAnsi="Calibri"/>
          <w:color w:val="000000"/>
          <w:highlight w:val="lightGray"/>
          <w:u w:val="single"/>
        </w:rPr>
      </w:pPr>
      <w:r w:rsidDel="00000000" w:rsidR="00000000" w:rsidRPr="00000000">
        <w:rPr>
          <w:rFonts w:ascii="Calibri" w:cs="Calibri" w:eastAsia="Calibri" w:hAnsi="Calibri"/>
          <w:b w:val="1"/>
          <w:color w:val="000000"/>
          <w:highlight w:val="lightGray"/>
          <w:u w:val="single"/>
          <w:rtl w:val="0"/>
        </w:rPr>
        <w:t xml:space="preserve">CLÁUSULA DÉCIMA - </w:t>
      </w:r>
      <w:r w:rsidDel="00000000" w:rsidR="00000000" w:rsidRPr="00000000">
        <w:rPr>
          <w:rFonts w:ascii="Calibri" w:cs="Calibri" w:eastAsia="Calibri" w:hAnsi="Calibri"/>
          <w:color w:val="000000"/>
          <w:highlight w:val="lightGray"/>
          <w:u w:val="single"/>
          <w:rtl w:val="0"/>
        </w:rPr>
        <w:t xml:space="preserve">DAS DISPOSIÇÕES GERAIS</w:t>
      </w:r>
    </w:p>
    <w:p w:rsidR="00000000" w:rsidDel="00000000" w:rsidP="00000000" w:rsidRDefault="00000000" w:rsidRPr="00000000">
      <w:pPr>
        <w:numPr>
          <w:ilvl w:val="1"/>
          <w:numId w:val="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Será anexada a esta Ata cópia do Termo de Referência, que estabelece as Obrigações da Contratante e Contratada, os critérios de Recebimento e Aceitação do Objeto, a disciplina do pagamento, do controle da execução do contrato e das infrações e sanções administrativas.</w:t>
      </w:r>
    </w:p>
    <w:p w:rsidR="00000000" w:rsidDel="00000000" w:rsidP="00000000" w:rsidRDefault="00000000" w:rsidRPr="00000000">
      <w:pPr>
        <w:numPr>
          <w:ilvl w:val="1"/>
          <w:numId w:val="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Integram esta Ata, independentemente de transcrição, o Edital e Anexos do </w:t>
      </w:r>
      <w:r w:rsidDel="00000000" w:rsidR="00000000" w:rsidRPr="00000000">
        <w:rPr>
          <w:rFonts w:ascii="Calibri" w:cs="Calibri" w:eastAsia="Calibri" w:hAnsi="Calibri"/>
          <w:b w:val="1"/>
          <w:rtl w:val="0"/>
        </w:rPr>
        <w:t xml:space="preserve">Pregão Presencial para Registro de Preços nº 027/2017</w:t>
      </w:r>
      <w:r w:rsidDel="00000000" w:rsidR="00000000" w:rsidRPr="00000000">
        <w:rPr>
          <w:rFonts w:ascii="Calibri" w:cs="Calibri" w:eastAsia="Calibri" w:hAnsi="Calibri"/>
          <w:rtl w:val="0"/>
        </w:rPr>
        <w:t xml:space="preserve"> e a proposta da empresa.</w:t>
      </w:r>
    </w:p>
    <w:p w:rsidR="00000000" w:rsidDel="00000000" w:rsidP="00000000" w:rsidRDefault="00000000" w:rsidRPr="00000000">
      <w:pPr>
        <w:numPr>
          <w:ilvl w:val="1"/>
          <w:numId w:val="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Nos casos omissos aplicar-se-ão as disposições constantes da Lei nº 10.520, de 2002, da Lei nº 8.078, de 1990 - Código de Defesa do Consumidor, da Lei Complementar nº 123, de 2006, e da Lei nº 8.666, de 1993, subsidiariamente.</w:t>
      </w:r>
    </w:p>
    <w:p w:rsidR="00000000" w:rsidDel="00000000" w:rsidP="00000000" w:rsidRDefault="00000000" w:rsidRPr="00000000">
      <w:pPr>
        <w:numPr>
          <w:ilvl w:val="1"/>
          <w:numId w:val="3"/>
        </w:numPr>
        <w:spacing w:after="36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foro para dirimir questões relativas a presente Ata será o da Comarca de Barbacena/MG, com exclusão de qualquer outro.</w:t>
      </w:r>
    </w:p>
    <w:p w:rsidR="00000000" w:rsidDel="00000000" w:rsidP="00000000" w:rsidRDefault="00000000" w:rsidRPr="00000000">
      <w:pPr>
        <w:spacing w:after="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Município de </w:t>
      </w:r>
      <w:r w:rsidDel="00000000" w:rsidR="00000000" w:rsidRPr="00000000">
        <w:rPr>
          <w:rtl w:val="0"/>
        </w:rPr>
        <w:t xml:space="preserve">Ibertioga-MG</w:t>
      </w:r>
      <w:r w:rsidDel="00000000" w:rsidR="00000000" w:rsidRPr="00000000">
        <w:rPr>
          <w:rFonts w:ascii="Calibri" w:cs="Calibri" w:eastAsia="Calibri" w:hAnsi="Calibri"/>
          <w:rtl w:val="0"/>
        </w:rPr>
        <w:t xml:space="preserve">, ______ de _________de 2017.</w:t>
      </w:r>
    </w:p>
    <w:p w:rsidR="00000000" w:rsidDel="00000000" w:rsidP="00000000" w:rsidRDefault="00000000" w:rsidRPr="00000000">
      <w:pPr>
        <w:spacing w:after="36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JOSE FRANCISCO R. DE ALMEIDA                                                   CONTRATADA</w:t>
      </w:r>
    </w:p>
    <w:p w:rsidR="00000000" w:rsidDel="00000000" w:rsidP="00000000" w:rsidRDefault="00000000" w:rsidRPr="00000000">
      <w:pPr>
        <w:spacing w:after="0" w:line="240" w:lineRule="auto"/>
        <w:contextualSpacing w:val="0"/>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PREFEITO MUNICIPAL</w:t>
      </w:r>
    </w:p>
    <w:p w:rsidR="00000000" w:rsidDel="00000000" w:rsidP="00000000" w:rsidRDefault="00000000" w:rsidRPr="00000000">
      <w:pPr>
        <w:spacing w:after="36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pPr>
      <w:bookmarkStart w:colFirst="0" w:colLast="0" w:name="_gjdgxs" w:id="0"/>
      <w:bookmarkEnd w:id="0"/>
      <w:r w:rsidDel="00000000" w:rsidR="00000000" w:rsidRPr="00000000">
        <w:rPr>
          <w:rtl w:val="0"/>
        </w:rPr>
      </w:r>
    </w:p>
    <w:sectPr>
      <w:type w:val="continuous"/>
      <w:pgSz w:h="15840" w:w="12240"/>
      <w:pgMar w:bottom="1134" w:top="1701" w:left="1701" w:right="851"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Times New Roman"/>
  <w:font w:name="Georgia"/>
  <w:font w:name="Arial"/>
  <w:font w:name="Andalus"/>
  <w:font w:name="Ras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708"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708"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567"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5429250" cy="6858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429250" cy="685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1134" w:firstLine="0"/>
      </w:pPr>
      <w:rPr>
        <w:b w:val="1"/>
        <w:i w:val="0"/>
      </w:rPr>
    </w:lvl>
    <w:lvl w:ilvl="1">
      <w:start w:val="1"/>
      <w:numFmt w:val="decimal"/>
      <w:lvlText w:val="%1.%2."/>
      <w:lvlJc w:val="left"/>
      <w:pPr>
        <w:ind w:left="2835" w:firstLine="0"/>
      </w:pPr>
      <w:rPr>
        <w:b w:val="1"/>
        <w:i w:val="0"/>
      </w:rPr>
    </w:lvl>
    <w:lvl w:ilvl="2">
      <w:start w:val="1"/>
      <w:numFmt w:val="decimal"/>
      <w:lvlText w:val="%1.%2.%3."/>
      <w:lvlJc w:val="left"/>
      <w:pPr>
        <w:ind w:left="1224" w:hanging="504"/>
      </w:pPr>
      <w:rPr>
        <w:b w:val="1"/>
        <w:i w:val="0"/>
      </w:rPr>
    </w:lvl>
    <w:lvl w:ilvl="3">
      <w:start w:val="1"/>
      <w:numFmt w:val="decimal"/>
      <w:lvlText w:val="%1.%2.%3.%4."/>
      <w:lvlJc w:val="left"/>
      <w:pPr>
        <w:ind w:left="1728" w:hanging="647.9999999999998"/>
      </w:pPr>
      <w:rPr>
        <w:b w:val="1"/>
        <w:i w:val="0"/>
      </w:rPr>
    </w:lvl>
    <w:lvl w:ilvl="4">
      <w:start w:val="1"/>
      <w:numFmt w:val="decimal"/>
      <w:lvlText w:val="%1.%2.%3.%4.%5."/>
      <w:lvlJc w:val="left"/>
      <w:pPr>
        <w:ind w:left="2232" w:hanging="792"/>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lowerLetter"/>
      <w:lvlText w:val="%1."/>
      <w:lvlJc w:val="left"/>
      <w:pPr>
        <w:ind w:left="851" w:firstLine="0"/>
      </w:pPr>
      <w:rPr>
        <w:b w:val="1"/>
        <w:i w:val="0"/>
      </w:rPr>
    </w:lvl>
    <w:lvl w:ilvl="1">
      <w:start w:val="1"/>
      <w:numFmt w:val="decimal"/>
      <w:lvlText w:val="%1.%2."/>
      <w:lvlJc w:val="left"/>
      <w:pPr>
        <w:ind w:left="1134" w:firstLine="0"/>
      </w:pPr>
      <w:rPr>
        <w:b w:val="1"/>
        <w:i w:val="0"/>
      </w:rPr>
    </w:lvl>
    <w:lvl w:ilvl="2">
      <w:start w:val="1"/>
      <w:numFmt w:val="decimal"/>
      <w:lvlText w:val="%1.%2.%3."/>
      <w:lvlJc w:val="left"/>
      <w:pPr>
        <w:ind w:left="4253" w:firstLine="0"/>
      </w:pPr>
      <w:rPr>
        <w:b w:val="1"/>
        <w:i w:val="0"/>
      </w:rPr>
    </w:lvl>
    <w:lvl w:ilvl="3">
      <w:start w:val="1"/>
      <w:numFmt w:val="decimal"/>
      <w:lvlText w:val="%1.%2.%3.%4."/>
      <w:lvlJc w:val="left"/>
      <w:pPr>
        <w:ind w:left="1728" w:hanging="647.9999999999998"/>
      </w:pPr>
      <w:rPr>
        <w:b w:val="1"/>
        <w:i w:val="0"/>
      </w:rPr>
    </w:lvl>
    <w:lvl w:ilvl="4">
      <w:start w:val="1"/>
      <w:numFmt w:val="decimal"/>
      <w:lvlText w:val="%1.%2.%3.%4.%5."/>
      <w:lvlJc w:val="left"/>
      <w:pPr>
        <w:ind w:left="2232" w:hanging="792"/>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4"/>
      <w:numFmt w:val="decimal"/>
      <w:lvlText w:val="%1."/>
      <w:lvlJc w:val="left"/>
      <w:pPr>
        <w:ind w:left="0" w:firstLine="0"/>
      </w:pPr>
      <w:rPr>
        <w:b w:val="1"/>
        <w:i w:val="0"/>
      </w:rPr>
    </w:lvl>
    <w:lvl w:ilvl="1">
      <w:start w:val="1"/>
      <w:numFmt w:val="decimal"/>
      <w:lvlText w:val="%1.%2."/>
      <w:lvlJc w:val="left"/>
      <w:pPr>
        <w:ind w:left="284" w:firstLine="0"/>
      </w:pPr>
      <w:rPr>
        <w:b w:val="1"/>
        <w:i w:val="0"/>
      </w:rPr>
    </w:lvl>
    <w:lvl w:ilvl="2">
      <w:start w:val="1"/>
      <w:numFmt w:val="decimal"/>
      <w:lvlText w:val="%1.%2.%3."/>
      <w:lvlJc w:val="left"/>
      <w:pPr>
        <w:ind w:left="567" w:firstLine="0"/>
      </w:pPr>
      <w:rPr>
        <w:b w:val="1"/>
        <w:i w:val="0"/>
      </w:rPr>
    </w:lvl>
    <w:lvl w:ilvl="3">
      <w:start w:val="1"/>
      <w:numFmt w:val="decimal"/>
      <w:lvlText w:val="%1.%2.%3.%4."/>
      <w:lvlJc w:val="left"/>
      <w:pPr>
        <w:ind w:left="851" w:firstLine="0"/>
      </w:pPr>
      <w:rPr>
        <w:b w:val="1"/>
        <w:i w:val="0"/>
      </w:rPr>
    </w:lvl>
    <w:lvl w:ilvl="4">
      <w:start w:val="1"/>
      <w:numFmt w:val="decimal"/>
      <w:lvlText w:val="%1.%2.%3.%4.%5."/>
      <w:lvlJc w:val="left"/>
      <w:pPr>
        <w:ind w:left="1134" w:firstLine="0"/>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lowerLetter"/>
      <w:lvlText w:val="%1."/>
      <w:lvlJc w:val="left"/>
      <w:pPr>
        <w:ind w:left="851" w:firstLine="0"/>
      </w:pPr>
      <w:rPr>
        <w:b w:val="1"/>
      </w:rPr>
    </w:lvl>
    <w:lvl w:ilvl="1">
      <w:start w:val="1"/>
      <w:numFmt w:val="lowerLetter"/>
      <w:lvlText w:val="%2."/>
      <w:lvlJc w:val="left"/>
      <w:pPr>
        <w:ind w:left="2574" w:hanging="360"/>
      </w:pPr>
      <w:rPr/>
    </w:lvl>
    <w:lvl w:ilvl="2">
      <w:start w:val="1"/>
      <w:numFmt w:val="lowerRoman"/>
      <w:lvlText w:val="%3."/>
      <w:lvlJc w:val="right"/>
      <w:pPr>
        <w:ind w:left="3294" w:hanging="180"/>
      </w:pPr>
      <w:rPr/>
    </w:lvl>
    <w:lvl w:ilvl="3">
      <w:start w:val="1"/>
      <w:numFmt w:val="decimal"/>
      <w:lvlText w:val="%4."/>
      <w:lvlJc w:val="left"/>
      <w:pPr>
        <w:ind w:left="4014" w:hanging="360"/>
      </w:pPr>
      <w:rPr/>
    </w:lvl>
    <w:lvl w:ilvl="4">
      <w:start w:val="1"/>
      <w:numFmt w:val="lowerLetter"/>
      <w:lvlText w:val="%5."/>
      <w:lvlJc w:val="left"/>
      <w:pPr>
        <w:ind w:left="4734" w:hanging="360"/>
      </w:pPr>
      <w:rPr/>
    </w:lvl>
    <w:lvl w:ilvl="5">
      <w:start w:val="1"/>
      <w:numFmt w:val="lowerRoman"/>
      <w:lvlText w:val="%6."/>
      <w:lvlJc w:val="right"/>
      <w:pPr>
        <w:ind w:left="5454" w:hanging="180"/>
      </w:pPr>
      <w:rPr/>
    </w:lvl>
    <w:lvl w:ilvl="6">
      <w:start w:val="1"/>
      <w:numFmt w:val="decimal"/>
      <w:lvlText w:val="%7."/>
      <w:lvlJc w:val="left"/>
      <w:pPr>
        <w:ind w:left="6174" w:hanging="360"/>
      </w:pPr>
      <w:rPr/>
    </w:lvl>
    <w:lvl w:ilvl="7">
      <w:start w:val="1"/>
      <w:numFmt w:val="lowerLetter"/>
      <w:lvlText w:val="%8."/>
      <w:lvlJc w:val="left"/>
      <w:pPr>
        <w:ind w:left="6894" w:hanging="360"/>
      </w:pPr>
      <w:rPr/>
    </w:lvl>
    <w:lvl w:ilvl="8">
      <w:start w:val="1"/>
      <w:numFmt w:val="lowerRoman"/>
      <w:lvlText w:val="%9."/>
      <w:lvlJc w:val="right"/>
      <w:pPr>
        <w:ind w:left="7614" w:hanging="180"/>
      </w:pPr>
      <w:rPr/>
    </w:lvl>
  </w:abstractNum>
  <w:abstractNum w:abstractNumId="5">
    <w:lvl w:ilvl="0">
      <w:start w:val="1"/>
      <w:numFmt w:val="decimal"/>
      <w:lvlText w:val="%1."/>
      <w:lvlJc w:val="left"/>
      <w:pPr>
        <w:ind w:left="0" w:firstLine="0"/>
      </w:pPr>
      <w:rPr>
        <w:b w:val="1"/>
        <w:i w:val="0"/>
      </w:rPr>
    </w:lvl>
    <w:lvl w:ilvl="1">
      <w:start w:val="1"/>
      <w:numFmt w:val="decimal"/>
      <w:lvlText w:val="%1.%2."/>
      <w:lvlJc w:val="left"/>
      <w:pPr>
        <w:ind w:left="284" w:firstLine="0"/>
      </w:pPr>
      <w:rPr>
        <w:b w:val="1"/>
        <w:i w:val="0"/>
      </w:rPr>
    </w:lvl>
    <w:lvl w:ilvl="2">
      <w:start w:val="1"/>
      <w:numFmt w:val="decimal"/>
      <w:lvlText w:val="%1.%2.%3."/>
      <w:lvlJc w:val="left"/>
      <w:pPr>
        <w:ind w:left="567" w:firstLine="0"/>
      </w:pPr>
      <w:rPr>
        <w:b w:val="1"/>
        <w:i w:val="0"/>
      </w:rPr>
    </w:lvl>
    <w:lvl w:ilvl="3">
      <w:start w:val="1"/>
      <w:numFmt w:val="decimal"/>
      <w:lvlText w:val="%1.%2.%3.%4."/>
      <w:lvlJc w:val="left"/>
      <w:pPr>
        <w:ind w:left="1277" w:firstLine="0"/>
      </w:pPr>
      <w:rPr>
        <w:b w:val="1"/>
        <w:i w:val="0"/>
        <w:color w:val="000000"/>
      </w:rPr>
    </w:lvl>
    <w:lvl w:ilvl="4">
      <w:start w:val="1"/>
      <w:numFmt w:val="decimal"/>
      <w:lvlText w:val="%1.%2.%3.%4.%5."/>
      <w:lvlJc w:val="left"/>
      <w:pPr>
        <w:ind w:left="1134" w:firstLine="0"/>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lowerLetter"/>
      <w:lvlText w:val="%1."/>
      <w:lvlJc w:val="left"/>
      <w:pPr>
        <w:ind w:left="851" w:firstLine="0"/>
      </w:pPr>
      <w:rPr>
        <w:b w:val="1"/>
        <w:i w:val="0"/>
      </w:rPr>
    </w:lvl>
    <w:lvl w:ilvl="1">
      <w:start w:val="1"/>
      <w:numFmt w:val="decimal"/>
      <w:lvlText w:val="%1.%2."/>
      <w:lvlJc w:val="left"/>
      <w:pPr>
        <w:ind w:left="2835" w:firstLine="0"/>
      </w:pPr>
      <w:rPr>
        <w:b w:val="1"/>
        <w:i w:val="0"/>
      </w:rPr>
    </w:lvl>
    <w:lvl w:ilvl="2">
      <w:start w:val="1"/>
      <w:numFmt w:val="decimal"/>
      <w:lvlText w:val="%1.%2.%3."/>
      <w:lvlJc w:val="left"/>
      <w:pPr>
        <w:ind w:left="4253" w:firstLine="0"/>
      </w:pPr>
      <w:rPr>
        <w:b w:val="1"/>
        <w:i w:val="0"/>
      </w:rPr>
    </w:lvl>
    <w:lvl w:ilvl="3">
      <w:start w:val="1"/>
      <w:numFmt w:val="decimal"/>
      <w:lvlText w:val="%1.%2.%3.%4."/>
      <w:lvlJc w:val="left"/>
      <w:pPr>
        <w:ind w:left="1728" w:hanging="647.9999999999998"/>
      </w:pPr>
      <w:rPr>
        <w:b w:val="1"/>
        <w:i w:val="0"/>
      </w:rPr>
    </w:lvl>
    <w:lvl w:ilvl="4">
      <w:start w:val="1"/>
      <w:numFmt w:val="decimal"/>
      <w:lvlText w:val="%1.%2.%3.%4.%5."/>
      <w:lvlJc w:val="left"/>
      <w:pPr>
        <w:ind w:left="2232" w:hanging="792"/>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7">
    <w:lvl w:ilvl="0">
      <w:start w:val="1"/>
      <w:numFmt w:val="lowerLetter"/>
      <w:lvlText w:val="%1)"/>
      <w:lvlJc w:val="left"/>
      <w:pPr>
        <w:ind w:left="851" w:firstLine="0"/>
      </w:pPr>
      <w:rPr>
        <w:rFonts w:ascii="Rasa" w:cs="Rasa" w:eastAsia="Rasa" w:hAnsi="Rasa"/>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851" w:firstLine="0"/>
      </w:pPr>
      <w:rPr>
        <w:b w:val="1"/>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9">
    <w:lvl w:ilvl="0">
      <w:start w:val="1"/>
      <w:numFmt w:val="decimal"/>
      <w:lvlText w:val="%1."/>
      <w:lvlJc w:val="left"/>
      <w:pPr>
        <w:ind w:left="720" w:hanging="360"/>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360" w:hanging="360"/>
      </w:pPr>
      <w:rPr>
        <w:b w:val="1"/>
      </w:rPr>
    </w:lvl>
    <w:lvl w:ilvl="1">
      <w:start w:val="1"/>
      <w:numFmt w:val="decimal"/>
      <w:lvlText w:val="%1.%2."/>
      <w:lvlJc w:val="left"/>
      <w:pPr>
        <w:ind w:left="432" w:hanging="432"/>
      </w:pPr>
      <w:rPr>
        <w:b w:val="0"/>
        <w:color w:val="000000"/>
        <w:sz w:val="20"/>
        <w:szCs w:val="20"/>
      </w:rPr>
    </w:lvl>
    <w:lvl w:ilvl="2">
      <w:start w:val="1"/>
      <w:numFmt w:val="decimal"/>
      <w:lvlText w:val="%1.%2.%3."/>
      <w:lvlJc w:val="left"/>
      <w:pPr>
        <w:ind w:left="1922" w:hanging="504.0000000000002"/>
      </w:pPr>
      <w:rPr>
        <w:b w:val="0"/>
        <w:i w:val="0"/>
        <w:color w:val="000000"/>
        <w:sz w:val="20"/>
        <w:szCs w:val="20"/>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1">
    <w:lvl w:ilvl="0">
      <w:start w:val="1"/>
      <w:numFmt w:val="decimal"/>
      <w:lvlText w:val="%1."/>
      <w:lvlJc w:val="left"/>
      <w:pPr>
        <w:ind w:left="0" w:firstLine="0"/>
      </w:pPr>
      <w:rPr>
        <w:b w:val="1"/>
        <w:i w:val="0"/>
      </w:rPr>
    </w:lvl>
    <w:lvl w:ilvl="1">
      <w:start w:val="1"/>
      <w:numFmt w:val="decimal"/>
      <w:lvlText w:val="%1.%2."/>
      <w:lvlJc w:val="left"/>
      <w:pPr>
        <w:ind w:left="284" w:firstLine="0"/>
      </w:pPr>
      <w:rPr>
        <w:b w:val="1"/>
        <w:i w:val="0"/>
      </w:rPr>
    </w:lvl>
    <w:lvl w:ilvl="2">
      <w:start w:val="1"/>
      <w:numFmt w:val="decimal"/>
      <w:lvlText w:val="%1.%2.%3."/>
      <w:lvlJc w:val="left"/>
      <w:pPr>
        <w:ind w:left="567" w:firstLine="0"/>
      </w:pPr>
      <w:rPr>
        <w:b w:val="1"/>
        <w:i w:val="0"/>
      </w:rPr>
    </w:lvl>
    <w:lvl w:ilvl="3">
      <w:start w:val="1"/>
      <w:numFmt w:val="decimal"/>
      <w:lvlText w:val="%1.%2.%3.%4."/>
      <w:lvlJc w:val="left"/>
      <w:pPr>
        <w:ind w:left="1277" w:firstLine="0"/>
      </w:pPr>
      <w:rPr>
        <w:b w:val="1"/>
        <w:i w:val="0"/>
        <w:color w:val="000000"/>
      </w:rPr>
    </w:lvl>
    <w:lvl w:ilvl="4">
      <w:start w:val="1"/>
      <w:numFmt w:val="decimal"/>
      <w:lvlText w:val="%1.%2.%3.%4.%5."/>
      <w:lvlJc w:val="left"/>
      <w:pPr>
        <w:ind w:left="1134" w:firstLine="0"/>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2">
    <w:lvl w:ilvl="0">
      <w:start w:val="1"/>
      <w:numFmt w:val="lowerLetter"/>
      <w:lvlText w:val="%1."/>
      <w:lvlJc w:val="left"/>
      <w:pPr>
        <w:ind w:left="851" w:firstLine="0"/>
      </w:pPr>
      <w:rPr>
        <w:b w:val="1"/>
        <w:i w:val="0"/>
      </w:rPr>
    </w:lvl>
    <w:lvl w:ilvl="1">
      <w:start w:val="1"/>
      <w:numFmt w:val="decimal"/>
      <w:lvlText w:val="%1.%2."/>
      <w:lvlJc w:val="left"/>
      <w:pPr>
        <w:ind w:left="1134" w:firstLine="0"/>
      </w:pPr>
      <w:rPr>
        <w:b w:val="1"/>
        <w:i w:val="0"/>
      </w:rPr>
    </w:lvl>
    <w:lvl w:ilvl="2">
      <w:start w:val="1"/>
      <w:numFmt w:val="decimal"/>
      <w:lvlText w:val="%1.%2.%3."/>
      <w:lvlJc w:val="left"/>
      <w:pPr>
        <w:ind w:left="1224" w:hanging="504"/>
      </w:pPr>
      <w:rPr>
        <w:b w:val="1"/>
        <w:i w:val="0"/>
      </w:rPr>
    </w:lvl>
    <w:lvl w:ilvl="3">
      <w:start w:val="1"/>
      <w:numFmt w:val="decimal"/>
      <w:lvlText w:val="%1.%2.%3.%4."/>
      <w:lvlJc w:val="left"/>
      <w:pPr>
        <w:ind w:left="1728" w:hanging="647.9999999999998"/>
      </w:pPr>
      <w:rPr>
        <w:b w:val="1"/>
        <w:i w:val="0"/>
      </w:rPr>
    </w:lvl>
    <w:lvl w:ilvl="4">
      <w:start w:val="1"/>
      <w:numFmt w:val="decimal"/>
      <w:lvlText w:val="%1.%2.%3.%4.%5."/>
      <w:lvlJc w:val="left"/>
      <w:pPr>
        <w:ind w:left="2232" w:hanging="792"/>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pt-B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240" w:lineRule="auto"/>
    </w:pPr>
    <w:rPr>
      <w:rFonts w:ascii="Cambria" w:cs="Cambria" w:eastAsia="Cambria" w:hAnsi="Cambria"/>
      <w:b w:val="1"/>
      <w:sz w:val="26"/>
      <w:szCs w:val="26"/>
    </w:rPr>
  </w:style>
  <w:style w:type="paragraph" w:styleId="Heading4">
    <w:name w:val="heading 4"/>
    <w:basedOn w:val="Normal"/>
    <w:next w:val="Normal"/>
    <w:pPr>
      <w:keepNext w:val="1"/>
      <w:spacing w:after="360" w:line="240" w:lineRule="auto"/>
      <w:jc w:val="center"/>
    </w:pPr>
    <w:rPr>
      <w:rFonts w:ascii="Times New Roman" w:cs="Times New Roman" w:eastAsia="Times New Roman" w:hAnsi="Times New Roman"/>
      <w:b w:val="1"/>
      <w:color w:val="000000"/>
      <w:sz w:val="24"/>
      <w:szCs w:val="24"/>
      <w:u w:val="single"/>
      <w:shd w:fill="b3b3b3" w:val="clear"/>
    </w:rPr>
  </w:style>
  <w:style w:type="paragraph" w:styleId="Heading5">
    <w:name w:val="heading 5"/>
    <w:basedOn w:val="Normal"/>
    <w:next w:val="Normal"/>
    <w:pPr>
      <w:keepNext w:val="1"/>
      <w:spacing w:after="480" w:line="240" w:lineRule="auto"/>
      <w:ind w:left="1985" w:firstLine="0"/>
      <w:jc w:val="both"/>
    </w:pPr>
    <w:rPr>
      <w:rFonts w:ascii="Times New Roman" w:cs="Times New Roman" w:eastAsia="Times New Roman" w:hAnsi="Times New Roman"/>
      <w:b w:val="1"/>
      <w:sz w:val="24"/>
      <w:szCs w:val="24"/>
    </w:rPr>
  </w:style>
  <w:style w:type="paragraph" w:styleId="Heading6">
    <w:name w:val="heading 6"/>
    <w:basedOn w:val="Normal"/>
    <w:next w:val="Normal"/>
    <w:pPr>
      <w:spacing w:after="60" w:before="240" w:line="240" w:lineRule="auto"/>
    </w:pPr>
    <w:rPr>
      <w:rFonts w:ascii="Calibri" w:cs="Calibri" w:eastAsia="Calibri" w:hAnsi="Calibri"/>
      <w:b w:val="1"/>
    </w:rPr>
  </w:style>
  <w:style w:type="paragraph" w:styleId="Title">
    <w:name w:val="Title"/>
    <w:basedOn w:val="Normal"/>
    <w:next w:val="Normal"/>
    <w:pPr>
      <w:spacing w:after="360" w:line="240" w:lineRule="auto"/>
      <w:jc w:val="center"/>
    </w:pPr>
    <w:rPr>
      <w:rFonts w:ascii="Times New Roman" w:cs="Times New Roman" w:eastAsia="Times New Roman" w:hAnsi="Times New Roman"/>
      <w:b w:val="1"/>
      <w:color w:val="000000"/>
      <w:sz w:val="24"/>
      <w:szCs w:val="24"/>
      <w:u w:val="single"/>
      <w:shd w:fill="b3b3b3"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yperlink" Target="http://www.planalto.gov.br/ccivil_03/LEIS/L8666cons.htm#art65%C2%A71" TargetMode="External"/><Relationship Id="rId12" Type="http://schemas.openxmlformats.org/officeDocument/2006/relationships/hyperlink" Target="http://www.planalto.gov.br/ccivil_03/LEIS/L8666cons.htm#art65%C2%A71"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eader" Target="header1.xml"/><Relationship Id="rId15" Type="http://schemas.openxmlformats.org/officeDocument/2006/relationships/hyperlink" Target="http://www.planalto.gov.br/ccivil_03/LEIS/L8666cons.htm#art65%C2%A71" TargetMode="External"/><Relationship Id="rId14" Type="http://schemas.openxmlformats.org/officeDocument/2006/relationships/hyperlink" Target="http://www.planalto.gov.br/ccivil_03/LEIS/L8666cons.htm#art65%C2%A71" TargetMode="External"/><Relationship Id="rId16" Type="http://schemas.openxmlformats.org/officeDocument/2006/relationships/hyperlink" Target="http://www.planalto.gov.br/ccivil_03/LEIS/L8666cons.htm#art65%C2%A71" TargetMode="External"/><Relationship Id="rId5" Type="http://schemas.openxmlformats.org/officeDocument/2006/relationships/hyperlink" Target="http://www.portaldatransparencia.gov.br" TargetMode="External"/><Relationship Id="rId6" Type="http://schemas.openxmlformats.org/officeDocument/2006/relationships/hyperlink" Target="http://www.portaldatransparencia.gov.br/ceis" TargetMode="External"/><Relationship Id="rId7" Type="http://schemas.openxmlformats.org/officeDocument/2006/relationships/hyperlink" Target="http://www.cnj.jus.br/improbidade_adm/consultar_requerido.php" TargetMode="External"/><Relationship Id="rId8" Type="http://schemas.openxmlformats.org/officeDocument/2006/relationships/hyperlink" Target="http://www.portaldatransparencia.gov.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sa-regular.ttf"/><Relationship Id="rId2" Type="http://schemas.openxmlformats.org/officeDocument/2006/relationships/font" Target="fonts/Rasa-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